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2F" w:rsidRPr="001D3DBA" w:rsidRDefault="003B212F" w:rsidP="003B212F">
      <w:pPr>
        <w:ind w:firstLine="709"/>
        <w:jc w:val="both"/>
        <w:rPr>
          <w:rFonts w:hint="eastAsia"/>
        </w:rPr>
      </w:pPr>
      <w:bookmarkStart w:id="0" w:name="_GoBack"/>
      <w:bookmarkEnd w:id="0"/>
      <w:r w:rsidRPr="001D3DBA">
        <w:rPr>
          <w:rFonts w:ascii="PTSans-Regular" w:hAnsi="PTSans-Regular"/>
          <w:color w:val="000000"/>
          <w:shd w:val="clear" w:color="auto" w:fill="F5FCFF"/>
        </w:rPr>
        <w:t>В соответствии с Постановлением Правительства Российской Федерации от 21.01.2004 №24 «Об утверждении стандартов раскрытия информации субъектами оптового и розничных рынков электрической энергии» (далее - Постановление) информация по пункту 19 «н» «Информация об отчетах о реализации инвестиционной программы» размещается на </w:t>
      </w:r>
      <w:hyperlink r:id="rId8" w:history="1">
        <w:r w:rsidRPr="001D3DBA">
          <w:rPr>
            <w:rStyle w:val="af0"/>
            <w:rFonts w:ascii="PTSans-Regular" w:hAnsi="PTSans-Regular"/>
            <w:bdr w:val="none" w:sz="0" w:space="0" w:color="auto" w:frame="1"/>
          </w:rPr>
          <w:t>официальном сайте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Интернет</w:t>
        </w:r>
      </w:hyperlink>
      <w:r w:rsidRPr="001D3DBA">
        <w:rPr>
          <w:rFonts w:ascii="PTSans-Regular" w:hAnsi="PTSans-Regular"/>
          <w:color w:val="000000"/>
          <w:shd w:val="clear" w:color="auto" w:fill="F5FCFF"/>
        </w:rPr>
        <w:t> (далее - Официальный сайт) в соответствии со сроками, форматами, формами раскрытия, определяемыми Постановлением, включая: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 w:rsidRPr="001D3DBA">
        <w:rPr>
          <w:rFonts w:ascii="PTSans-Regular" w:hAnsi="PTSans-Regular"/>
          <w:color w:val="000000"/>
        </w:rPr>
        <w:t>- отчет о реализации инвестиционной программы, сформированный с распределением</w:t>
      </w:r>
      <w:r>
        <w:rPr>
          <w:rFonts w:ascii="PTSans-Regular" w:hAnsi="PTSans-Regular"/>
          <w:color w:val="000000"/>
        </w:rPr>
        <w:t xml:space="preserve"> по перечням инвестиционных проектов, с указанием фактических: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а) введенной (выведенной) мощности и (или) других характеристик объектов инвестиционной деятельности, предусмотренных соответствующими инвестиционными проектами, а также дат ввода (вывода) указанных объектов;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б) объемов финансирования и освоения капитальных вложений, а также источников финансирования инвестиционных проектов инвестиционной программы;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в) объемов ввода объектов основных средств в натуральном и стоимостном выражении по инвестиционным проектам инвестиционной программы;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г) стоимостных, технических, количественных и иных показателей технологических решений капитального строительства введенных в эксплуатацию объектов электроэнергетики, соответствующих типовым технологическим решениям капитального строительства объектов электроэнергетики, в отношении которых Министерством энергетики Российской Федерации установлены укрупненные нормативы цены;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д) значений количественных показателей инвестиционной программы и достигнутых результатов в части, касающейся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 кВ и выше;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- отчет о выполненных закупках товаров, работ и услуг для реализации утвержденной инвестиционной программы с распределением по каждому инвестиционному проекту;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- отчет об исполнении финансового плана субъекта рынков электрической энергии;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- паспорта инвестиционных проектов, содержащие информацию, предусмотренную пунктом 27 Стандартов раскрытия информации субъектами оптового и розничных рынков электрической энергии, по состоянию на отчетную дату;</w:t>
      </w:r>
    </w:p>
    <w:p w:rsidR="00603FA6" w:rsidRDefault="00603FA6" w:rsidP="00603FA6">
      <w:pPr>
        <w:pStyle w:val="af4"/>
        <w:spacing w:before="0" w:beforeAutospacing="0" w:after="150" w:afterAutospacing="0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- заключение по результатам проведения технологического и ценового аудита отчета о реализации инвестиционной программы (при наличии такового), выполненное в соответствии с методическими рекомендациями по проведению технологического и ценового аудита инвестиционных программ (проектов инвестиционных программ) сетевых организаций, отнесенных к числу субъектов электроэнергетики, инвестиционные программы которых утверждаются Министерством энергетики Российской Федерации и (или) исполнительными органами субъектов Российской Федерации, уполномоченными на утверждение инвестиционных программ субъектов электроэнергетики, и отчетов об их реализации, утвержденными распоряжением Правительства Российской Федерации от 23 сентября 2016 г. N 2002-р.</w:t>
      </w:r>
    </w:p>
    <w:p w:rsidR="00603FA6" w:rsidRDefault="00603FA6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</w:p>
    <w:p w:rsidR="00603FA6" w:rsidRDefault="00603FA6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</w:p>
    <w:p w:rsidR="003B212F" w:rsidRDefault="001D3DBA" w:rsidP="001D3DBA">
      <w:pPr>
        <w:pStyle w:val="af4"/>
        <w:spacing w:before="0" w:beforeAutospacing="0" w:after="150" w:afterAutospacing="0"/>
        <w:ind w:firstLine="709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lastRenderedPageBreak/>
        <w:t xml:space="preserve">Информация размещена </w:t>
      </w:r>
      <w:r w:rsidR="00116449" w:rsidRPr="00116449">
        <w:rPr>
          <w:rFonts w:ascii="PTSans-Regular" w:hAnsi="PTSans-Regular"/>
          <w:b/>
          <w:u w:val="single"/>
        </w:rPr>
        <w:t>1</w:t>
      </w:r>
      <w:r w:rsidR="007451A8">
        <w:rPr>
          <w:rFonts w:ascii="PTSans-Regular" w:hAnsi="PTSans-Regular"/>
          <w:b/>
          <w:u w:val="single"/>
        </w:rPr>
        <w:t>3</w:t>
      </w:r>
      <w:r w:rsidRPr="00116449">
        <w:rPr>
          <w:rFonts w:ascii="PTSans-Regular" w:hAnsi="PTSans-Regular"/>
          <w:b/>
          <w:u w:val="single"/>
        </w:rPr>
        <w:t xml:space="preserve"> </w:t>
      </w:r>
      <w:r w:rsidR="003F701C">
        <w:rPr>
          <w:rFonts w:ascii="PTSans-Regular" w:hAnsi="PTSans-Regular"/>
          <w:b/>
          <w:u w:val="single"/>
        </w:rPr>
        <w:t>ноября</w:t>
      </w:r>
      <w:r w:rsidR="007451A8">
        <w:rPr>
          <w:rFonts w:ascii="PTSans-Regular" w:hAnsi="PTSans-Regular"/>
          <w:b/>
          <w:u w:val="single"/>
        </w:rPr>
        <w:t xml:space="preserve"> </w:t>
      </w:r>
      <w:r w:rsidRPr="001D3DBA">
        <w:rPr>
          <w:rFonts w:ascii="PTSans-Regular" w:hAnsi="PTSans-Regular"/>
          <w:b/>
          <w:u w:val="single"/>
        </w:rPr>
        <w:t>2024 года</w:t>
      </w:r>
      <w:r w:rsidRPr="001D3DBA">
        <w:rPr>
          <w:rFonts w:ascii="PTSans-Regular" w:hAnsi="PTSans-Regular"/>
        </w:rPr>
        <w:t xml:space="preserve"> </w:t>
      </w:r>
      <w:r w:rsidRPr="001D3DBA">
        <w:rPr>
          <w:rFonts w:ascii="PTSans-Regular" w:hAnsi="PTSans-Regular"/>
          <w:color w:val="000000"/>
        </w:rPr>
        <w:t xml:space="preserve">в полном объеме на </w:t>
      </w:r>
      <w:r>
        <w:rPr>
          <w:rFonts w:ascii="PTSans-Regular" w:hAnsi="PTSans-Regular"/>
          <w:color w:val="000000"/>
        </w:rPr>
        <w:t>О</w:t>
      </w:r>
      <w:r w:rsidRPr="001D3DBA">
        <w:rPr>
          <w:rFonts w:ascii="PTSans-Regular" w:hAnsi="PTSans-Regular"/>
          <w:color w:val="000000"/>
        </w:rPr>
        <w:t>фициальном сайте по адресу</w:t>
      </w:r>
      <w:r>
        <w:rPr>
          <w:rFonts w:ascii="PTSans-Regular" w:hAnsi="PTSans-Regular"/>
          <w:color w:val="000000"/>
        </w:rPr>
        <w:t>:</w:t>
      </w:r>
    </w:p>
    <w:p w:rsidR="003148FC" w:rsidRPr="003F701C" w:rsidRDefault="00AA6DC3">
      <w:pPr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hyperlink r:id="rId9" w:history="1">
        <w:r w:rsidR="003F701C" w:rsidRPr="003F701C">
          <w:rPr>
            <w:rStyle w:val="af0"/>
            <w:rFonts w:ascii="Times New Roman" w:eastAsia="Times New Roman" w:hAnsi="Times New Roman" w:cs="Times New Roman" w:hint="eastAsia"/>
            <w:lang w:eastAsia="ru-RU"/>
          </w:rPr>
          <w:t>https://invest.gosuslugi.ru/investportal/ipr/05392/I1113_1023900764832_ЭЦП.zip/v1/I1113_1023900764832_ЭЦП.zip</w:t>
        </w:r>
      </w:hyperlink>
    </w:p>
    <w:p w:rsidR="003F701C" w:rsidRDefault="003F701C">
      <w:pPr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</w:p>
    <w:p w:rsidR="00116449" w:rsidRDefault="00116449">
      <w:pPr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</w:p>
    <w:p w:rsidR="00116449" w:rsidRPr="001D3DBA" w:rsidRDefault="00116449" w:rsidP="00116449">
      <w:pPr>
        <w:rPr>
          <w:rFonts w:ascii="Times New Roman" w:eastAsia="Times New Roman" w:hAnsi="Times New Roman" w:cs="Times New Roman"/>
          <w:lang w:eastAsia="ru-RU"/>
        </w:rPr>
      </w:pPr>
      <w:r w:rsidRPr="001D3DBA">
        <w:rPr>
          <w:rFonts w:ascii="Times New Roman" w:eastAsia="Times New Roman" w:hAnsi="Times New Roman" w:cs="Times New Roman"/>
          <w:lang w:eastAsia="ru-RU"/>
        </w:rPr>
        <w:t>И.о заместителя генерального директора</w:t>
      </w:r>
    </w:p>
    <w:p w:rsidR="00116449" w:rsidRPr="001D3DBA" w:rsidRDefault="00116449" w:rsidP="00116449">
      <w:pPr>
        <w:rPr>
          <w:rFonts w:ascii="Times New Roman" w:eastAsia="Times New Roman" w:hAnsi="Times New Roman" w:cs="Times New Roman"/>
          <w:lang w:eastAsia="ru-RU"/>
        </w:rPr>
      </w:pPr>
      <w:r w:rsidRPr="001D3DBA">
        <w:rPr>
          <w:rFonts w:ascii="Times New Roman" w:eastAsia="Times New Roman" w:hAnsi="Times New Roman" w:cs="Times New Roman"/>
          <w:lang w:eastAsia="ru-RU"/>
        </w:rPr>
        <w:t>по инвестиционной деятельности</w:t>
      </w:r>
    </w:p>
    <w:p w:rsidR="00116449" w:rsidRPr="001D3DBA" w:rsidRDefault="00116449" w:rsidP="00116449">
      <w:pPr>
        <w:rPr>
          <w:rFonts w:ascii="Times New Roman" w:eastAsia="Times New Roman" w:hAnsi="Times New Roman" w:cs="Times New Roman"/>
          <w:lang w:eastAsia="ru-RU"/>
        </w:rPr>
      </w:pPr>
      <w:r w:rsidRPr="001D3DBA">
        <w:rPr>
          <w:rFonts w:ascii="Times New Roman" w:eastAsia="Times New Roman" w:hAnsi="Times New Roman" w:cs="Times New Roman"/>
          <w:lang w:eastAsia="ru-RU"/>
        </w:rPr>
        <w:t xml:space="preserve">и капитальному строительству                  </w:t>
      </w:r>
      <w:r w:rsidRPr="001D3DBA">
        <w:rPr>
          <w:rFonts w:ascii="Times New Roman" w:eastAsia="Times New Roman" w:hAnsi="Times New Roman" w:cs="Times New Roman"/>
          <w:lang w:eastAsia="ru-RU"/>
        </w:rPr>
        <w:tab/>
      </w:r>
      <w:r w:rsidRPr="001D3DBA">
        <w:rPr>
          <w:rFonts w:ascii="Times New Roman" w:eastAsia="Times New Roman" w:hAnsi="Times New Roman" w:cs="Times New Roman"/>
          <w:lang w:eastAsia="ru-RU"/>
        </w:rPr>
        <w:tab/>
      </w:r>
      <w:r w:rsidRPr="001D3DBA">
        <w:rPr>
          <w:rFonts w:ascii="Times New Roman" w:eastAsia="Times New Roman" w:hAnsi="Times New Roman" w:cs="Times New Roman"/>
          <w:lang w:eastAsia="ru-RU"/>
        </w:rPr>
        <w:tab/>
      </w:r>
      <w:r w:rsidRPr="001D3DBA">
        <w:rPr>
          <w:rFonts w:ascii="Times New Roman" w:eastAsia="Times New Roman" w:hAnsi="Times New Roman" w:cs="Times New Roman"/>
          <w:lang w:eastAsia="ru-RU"/>
        </w:rPr>
        <w:tab/>
      </w:r>
      <w:r w:rsidR="00AD7272">
        <w:rPr>
          <w:rFonts w:ascii="Times New Roman" w:eastAsia="Times New Roman" w:hAnsi="Times New Roman" w:cs="Times New Roman"/>
          <w:lang w:eastAsia="ru-RU"/>
        </w:rPr>
        <w:t xml:space="preserve">                          А.В. Лузанов</w:t>
      </w:r>
    </w:p>
    <w:p w:rsidR="00116449" w:rsidRDefault="00116449" w:rsidP="00116449">
      <w:pPr>
        <w:tabs>
          <w:tab w:val="left" w:pos="6540"/>
        </w:tabs>
        <w:rPr>
          <w:rFonts w:ascii="Times New Roman" w:eastAsia="Times New Roman" w:hAnsi="Times New Roman" w:cs="Times New Roman"/>
          <w:color w:val="FF0000"/>
          <w:lang w:eastAsia="ru-RU"/>
        </w:rPr>
      </w:pPr>
      <w:r w:rsidRPr="001D3DB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3148FC" w:rsidRDefault="003148FC" w:rsidP="00116449">
      <w:pPr>
        <w:tabs>
          <w:tab w:val="left" w:pos="6540"/>
        </w:tabs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148FC" w:rsidRDefault="003148FC" w:rsidP="00116449">
      <w:pPr>
        <w:tabs>
          <w:tab w:val="left" w:pos="6540"/>
        </w:tabs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F701C" w:rsidRPr="001D3DBA" w:rsidRDefault="003F701C" w:rsidP="00116449">
      <w:pPr>
        <w:tabs>
          <w:tab w:val="left" w:pos="6540"/>
        </w:tabs>
        <w:rPr>
          <w:rFonts w:ascii="Times New Roman" w:eastAsia="Times New Roman" w:hAnsi="Times New Roman" w:cs="Times New Roman"/>
          <w:color w:val="5B9BD5" w:themeColor="accent1"/>
          <w:lang w:eastAsia="ru-RU"/>
        </w:rPr>
      </w:pPr>
    </w:p>
    <w:sectPr w:rsidR="003F701C" w:rsidRPr="001D3DBA" w:rsidSect="0044414C">
      <w:pgSz w:w="11906" w:h="16838"/>
      <w:pgMar w:top="1418" w:right="709" w:bottom="1134" w:left="1701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AC" w:rsidRDefault="003E00AC">
      <w:pPr>
        <w:rPr>
          <w:rFonts w:hint="eastAsia"/>
        </w:rPr>
      </w:pPr>
      <w:r>
        <w:separator/>
      </w:r>
    </w:p>
  </w:endnote>
  <w:endnote w:type="continuationSeparator" w:id="0">
    <w:p w:rsidR="003E00AC" w:rsidRDefault="003E00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AC" w:rsidRDefault="003E00AC">
      <w:pPr>
        <w:rPr>
          <w:rFonts w:hint="eastAsia"/>
        </w:rPr>
      </w:pPr>
      <w:r>
        <w:separator/>
      </w:r>
    </w:p>
  </w:footnote>
  <w:footnote w:type="continuationSeparator" w:id="0">
    <w:p w:rsidR="003E00AC" w:rsidRDefault="003E00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3B37"/>
    <w:multiLevelType w:val="hybridMultilevel"/>
    <w:tmpl w:val="C674E754"/>
    <w:lvl w:ilvl="0" w:tplc="2A2C20B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BB"/>
    <w:rsid w:val="00002104"/>
    <w:rsid w:val="00003D40"/>
    <w:rsid w:val="0003432A"/>
    <w:rsid w:val="000677FC"/>
    <w:rsid w:val="000A6300"/>
    <w:rsid w:val="000B1F0B"/>
    <w:rsid w:val="00110063"/>
    <w:rsid w:val="00113E34"/>
    <w:rsid w:val="00116449"/>
    <w:rsid w:val="00133856"/>
    <w:rsid w:val="00182D62"/>
    <w:rsid w:val="0019789F"/>
    <w:rsid w:val="001A14AC"/>
    <w:rsid w:val="001A6F39"/>
    <w:rsid w:val="001B548D"/>
    <w:rsid w:val="001B7E26"/>
    <w:rsid w:val="001D019C"/>
    <w:rsid w:val="001D3DBA"/>
    <w:rsid w:val="00233317"/>
    <w:rsid w:val="002371FC"/>
    <w:rsid w:val="002557BA"/>
    <w:rsid w:val="0029573E"/>
    <w:rsid w:val="002D1FA8"/>
    <w:rsid w:val="002E10B7"/>
    <w:rsid w:val="00300F31"/>
    <w:rsid w:val="003148FC"/>
    <w:rsid w:val="00317C68"/>
    <w:rsid w:val="003572EB"/>
    <w:rsid w:val="00360EE1"/>
    <w:rsid w:val="003775E6"/>
    <w:rsid w:val="00393B50"/>
    <w:rsid w:val="003B11B3"/>
    <w:rsid w:val="003B212F"/>
    <w:rsid w:val="003C36FA"/>
    <w:rsid w:val="003E00AC"/>
    <w:rsid w:val="003F701C"/>
    <w:rsid w:val="00405387"/>
    <w:rsid w:val="00407EBB"/>
    <w:rsid w:val="0044414C"/>
    <w:rsid w:val="004451A4"/>
    <w:rsid w:val="004A0AA9"/>
    <w:rsid w:val="004A2022"/>
    <w:rsid w:val="004D0FB1"/>
    <w:rsid w:val="004E44FE"/>
    <w:rsid w:val="0050283A"/>
    <w:rsid w:val="00577068"/>
    <w:rsid w:val="005950AD"/>
    <w:rsid w:val="005B39D1"/>
    <w:rsid w:val="005D6312"/>
    <w:rsid w:val="005E55E7"/>
    <w:rsid w:val="00603FA6"/>
    <w:rsid w:val="00615BC1"/>
    <w:rsid w:val="00624D6A"/>
    <w:rsid w:val="00636D5D"/>
    <w:rsid w:val="00682371"/>
    <w:rsid w:val="00682A90"/>
    <w:rsid w:val="00704BC1"/>
    <w:rsid w:val="00712956"/>
    <w:rsid w:val="007451A8"/>
    <w:rsid w:val="00787E61"/>
    <w:rsid w:val="00787FB1"/>
    <w:rsid w:val="007B4B9D"/>
    <w:rsid w:val="007C4A70"/>
    <w:rsid w:val="00813378"/>
    <w:rsid w:val="00826851"/>
    <w:rsid w:val="00831BB5"/>
    <w:rsid w:val="0083517E"/>
    <w:rsid w:val="00836345"/>
    <w:rsid w:val="00846ADD"/>
    <w:rsid w:val="00853C35"/>
    <w:rsid w:val="0087176B"/>
    <w:rsid w:val="00876BF1"/>
    <w:rsid w:val="00877246"/>
    <w:rsid w:val="008B00B3"/>
    <w:rsid w:val="008E09AC"/>
    <w:rsid w:val="00916F13"/>
    <w:rsid w:val="00920B90"/>
    <w:rsid w:val="0094443E"/>
    <w:rsid w:val="00990366"/>
    <w:rsid w:val="009C5955"/>
    <w:rsid w:val="009D5D80"/>
    <w:rsid w:val="009D6BDF"/>
    <w:rsid w:val="009F7670"/>
    <w:rsid w:val="00A15018"/>
    <w:rsid w:val="00A409C2"/>
    <w:rsid w:val="00A41CA0"/>
    <w:rsid w:val="00A51B91"/>
    <w:rsid w:val="00A728E8"/>
    <w:rsid w:val="00A8554C"/>
    <w:rsid w:val="00AA6DC3"/>
    <w:rsid w:val="00AC5CF0"/>
    <w:rsid w:val="00AC6111"/>
    <w:rsid w:val="00AD7272"/>
    <w:rsid w:val="00AF21FB"/>
    <w:rsid w:val="00B0380B"/>
    <w:rsid w:val="00B5396F"/>
    <w:rsid w:val="00B74C71"/>
    <w:rsid w:val="00B93614"/>
    <w:rsid w:val="00BE07CA"/>
    <w:rsid w:val="00C14623"/>
    <w:rsid w:val="00C54FA0"/>
    <w:rsid w:val="00C55D56"/>
    <w:rsid w:val="00CA46CE"/>
    <w:rsid w:val="00CA7F7C"/>
    <w:rsid w:val="00CC2340"/>
    <w:rsid w:val="00D04FCA"/>
    <w:rsid w:val="00D8511A"/>
    <w:rsid w:val="00DD1201"/>
    <w:rsid w:val="00DF429E"/>
    <w:rsid w:val="00E047E2"/>
    <w:rsid w:val="00E204F3"/>
    <w:rsid w:val="00E412EA"/>
    <w:rsid w:val="00E474FA"/>
    <w:rsid w:val="00E528FB"/>
    <w:rsid w:val="00E534EA"/>
    <w:rsid w:val="00E56553"/>
    <w:rsid w:val="00E90D42"/>
    <w:rsid w:val="00E963C3"/>
    <w:rsid w:val="00EA139B"/>
    <w:rsid w:val="00EA5F04"/>
    <w:rsid w:val="00EB349D"/>
    <w:rsid w:val="00EC0665"/>
    <w:rsid w:val="00ED5015"/>
    <w:rsid w:val="00EE10F6"/>
    <w:rsid w:val="00EE3300"/>
    <w:rsid w:val="00EE6415"/>
    <w:rsid w:val="00EE6481"/>
    <w:rsid w:val="00EF6091"/>
    <w:rsid w:val="00F01F0D"/>
    <w:rsid w:val="00F07E85"/>
    <w:rsid w:val="00F77529"/>
    <w:rsid w:val="00F907CE"/>
    <w:rsid w:val="00F93868"/>
    <w:rsid w:val="00FA4035"/>
    <w:rsid w:val="00FB4E7F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E0551-898A-4DEA-BD91-09A944E0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675"/>
        <w:tab w:val="right" w:pos="9350"/>
      </w:tabs>
    </w:pPr>
  </w:style>
  <w:style w:type="paragraph" w:styleId="a9">
    <w:name w:val="No Spacing"/>
    <w:uiPriority w:val="1"/>
    <w:qFormat/>
    <w:rsid w:val="00EE6415"/>
    <w:pPr>
      <w:ind w:firstLine="709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EE6415"/>
    <w:pPr>
      <w:ind w:firstLine="709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E6415"/>
    <w:pPr>
      <w:spacing w:after="120"/>
      <w:ind w:left="720" w:firstLine="709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c">
    <w:name w:val="Plain Text"/>
    <w:basedOn w:val="a"/>
    <w:link w:val="ad"/>
    <w:uiPriority w:val="99"/>
    <w:unhideWhenUsed/>
    <w:rsid w:val="00003D40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d">
    <w:name w:val="Текст Знак"/>
    <w:basedOn w:val="a0"/>
    <w:link w:val="ac"/>
    <w:uiPriority w:val="99"/>
    <w:rsid w:val="00003D40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ae">
    <w:name w:val="E-mail Signature"/>
    <w:basedOn w:val="a"/>
    <w:link w:val="af"/>
    <w:unhideWhenUsed/>
    <w:rsid w:val="00003D40"/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">
    <w:name w:val="Электронная подпись Знак"/>
    <w:basedOn w:val="a0"/>
    <w:link w:val="ae"/>
    <w:rsid w:val="00003D40"/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0">
    <w:name w:val="Hyperlink"/>
    <w:basedOn w:val="a0"/>
    <w:uiPriority w:val="99"/>
    <w:unhideWhenUsed/>
    <w:rsid w:val="00787FB1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87FB1"/>
    <w:rPr>
      <w:rFonts w:ascii="Segoe UI" w:hAnsi="Segoe UI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7FB1"/>
    <w:rPr>
      <w:rFonts w:ascii="Segoe UI" w:hAnsi="Segoe UI"/>
      <w:sz w:val="18"/>
      <w:szCs w:val="16"/>
    </w:rPr>
  </w:style>
  <w:style w:type="character" w:styleId="af3">
    <w:name w:val="FollowedHyperlink"/>
    <w:basedOn w:val="a0"/>
    <w:uiPriority w:val="99"/>
    <w:semiHidden/>
    <w:unhideWhenUsed/>
    <w:rsid w:val="003775E6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3B212F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vest.gosuslugi.ru/investportal/ipr/05392/I1113_1023900764832_&#1069;&#1062;&#1055;.zip/v1/I1113_1023900764832_&#1069;&#1062;&#1055;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A814A-6611-4694-8C61-462E91D4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 Жанна Леонидовна</dc:creator>
  <dc:description/>
  <cp:lastModifiedBy>Макарова Виолетта Валерьевна</cp:lastModifiedBy>
  <cp:revision>2</cp:revision>
  <cp:lastPrinted>2024-11-13T09:10:00Z</cp:lastPrinted>
  <dcterms:created xsi:type="dcterms:W3CDTF">2024-11-13T12:04:00Z</dcterms:created>
  <dcterms:modified xsi:type="dcterms:W3CDTF">2024-11-13T12:04:00Z</dcterms:modified>
  <dc:language>ru-RU</dc:language>
</cp:coreProperties>
</file>