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B802C4" w:rsidP="009B5ADE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Нежилое </w:t>
            </w:r>
            <w:proofErr w:type="gramStart"/>
            <w:r w:rsidR="00F40DCC" w:rsidRPr="00F40DCC">
              <w:rPr>
                <w:rFonts w:ascii="Times New Roman" w:hAnsi="Times New Roman"/>
                <w:b/>
                <w:sz w:val="24"/>
              </w:rPr>
              <w:t>двух этажное</w:t>
            </w:r>
            <w:proofErr w:type="gramEnd"/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F40DCC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F40DCC">
              <w:rPr>
                <w:rFonts w:ascii="Times New Roman" w:hAnsi="Times New Roman"/>
              </w:rPr>
              <w:t xml:space="preserve">Нежилое </w:t>
            </w:r>
            <w:proofErr w:type="gramStart"/>
            <w:r w:rsidRPr="00F40DCC">
              <w:rPr>
                <w:rFonts w:ascii="Times New Roman" w:hAnsi="Times New Roman"/>
              </w:rPr>
              <w:t>двух этажное</w:t>
            </w:r>
            <w:proofErr w:type="gramEnd"/>
            <w:r w:rsidRPr="00F40DCC">
              <w:rPr>
                <w:rFonts w:ascii="Times New Roman" w:hAnsi="Times New Roman"/>
              </w:rPr>
      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</w:t>
            </w:r>
            <w:r>
              <w:rPr>
                <w:rFonts w:ascii="Times New Roman" w:hAnsi="Times New Roman"/>
              </w:rPr>
              <w:t>ардейск, ул. Тельмана, дом № 7а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EB18B4" w:rsidP="00A30F0E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2 105 084,75</w:t>
            </w:r>
            <w:r w:rsidR="00F40DCC" w:rsidRPr="00F40DCC">
              <w:rPr>
                <w:rFonts w:ascii="Times New Roman" w:hAnsi="Times New Roman"/>
              </w:rPr>
              <w:t xml:space="preserve"> руб.,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EB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21 050,85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0524C5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>ведущий специалист уп</w:t>
            </w:r>
            <w:bookmarkStart w:id="0" w:name="_GoBack"/>
            <w:bookmarkEnd w:id="0"/>
            <w:r w:rsidR="00EB18B4">
              <w:rPr>
                <w:rFonts w:ascii="Times New Roman" w:hAnsi="Times New Roman"/>
                <w:bCs/>
              </w:rPr>
              <w:t>равления конкурсных процедур Надобко Ирина Валентиновна</w:t>
            </w:r>
            <w:r w:rsidRPr="0018434E">
              <w:rPr>
                <w:rStyle w:val="adskobk"/>
                <w:rFonts w:ascii="Times New Roman" w:hAnsi="Times New Roman"/>
              </w:rPr>
              <w:t>, тел. (4012)</w:t>
            </w:r>
            <w:r w:rsidR="00EB18B4">
              <w:rPr>
                <w:rStyle w:val="adskobk"/>
                <w:rFonts w:ascii="Times New Roman" w:hAnsi="Times New Roman"/>
              </w:rPr>
              <w:t>53-29-45</w:t>
            </w:r>
            <w:r w:rsidRPr="0018434E">
              <w:rPr>
                <w:rStyle w:val="adskobk"/>
                <w:rFonts w:ascii="Times New Roman" w:hAnsi="Times New Roman"/>
              </w:rPr>
              <w:t xml:space="preserve">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EB18B4" w:rsidRPr="00EB18B4">
              <w:rPr>
                <w:rFonts w:ascii="Times New Roman" w:hAnsi="Times New Roman"/>
              </w:rPr>
              <w:t>Nadobko-IV@yantarenergo.ru</w:t>
            </w:r>
            <w:proofErr w:type="gramEnd"/>
          </w:p>
          <w:p w:rsidR="00B802C4" w:rsidRPr="0018434E" w:rsidRDefault="00B802C4" w:rsidP="00EB18B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8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12 февраля </w:t>
            </w:r>
            <w:r w:rsidR="008117B0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8117B0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открытом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1" w:name="_Ref297022298"/>
          </w:p>
          <w:bookmarkEnd w:id="1"/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</w:t>
            </w:r>
            <w:r w:rsidR="00EB18B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12 марта </w:t>
            </w:r>
            <w:r w:rsidR="00EB18B4">
              <w:rPr>
                <w:rFonts w:ascii="Times New Roman" w:hAnsi="Times New Roman"/>
                <w:color w:val="000000" w:themeColor="text1"/>
              </w:rPr>
              <w:t xml:space="preserve">2019 </w:t>
            </w:r>
            <w:r w:rsidRPr="00624FD8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времени)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15 марта </w:t>
            </w:r>
            <w:r w:rsidRPr="00624FD8">
              <w:rPr>
                <w:rFonts w:ascii="Times New Roman" w:hAnsi="Times New Roman"/>
                <w:color w:val="000000" w:themeColor="text1"/>
              </w:rPr>
              <w:t>201</w:t>
            </w:r>
            <w:r w:rsidR="00EB18B4">
              <w:rPr>
                <w:rFonts w:ascii="Times New Roman" w:hAnsi="Times New Roman"/>
                <w:color w:val="000000" w:themeColor="text1"/>
              </w:rPr>
              <w:t>9</w:t>
            </w:r>
            <w:r w:rsidRPr="00624FD8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</w:t>
            </w:r>
            <w:proofErr w:type="gramStart"/>
            <w:r w:rsidRPr="00624FD8">
              <w:rPr>
                <w:rFonts w:ascii="Times New Roman" w:hAnsi="Times New Roman"/>
                <w:color w:val="000000" w:themeColor="text1"/>
              </w:rPr>
              <w:t>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)</w:t>
            </w:r>
            <w:proofErr w:type="gramEnd"/>
            <w:r w:rsidR="009B5ADE">
              <w:rPr>
                <w:rFonts w:ascii="Times New Roman" w:hAnsi="Times New Roman"/>
                <w:color w:val="000000" w:themeColor="text1"/>
              </w:rPr>
              <w:t xml:space="preserve"> 18 марта </w:t>
            </w:r>
            <w:r w:rsidRPr="00624FD8">
              <w:rPr>
                <w:rFonts w:ascii="Times New Roman" w:hAnsi="Times New Roman"/>
                <w:color w:val="000000" w:themeColor="text1"/>
              </w:rPr>
              <w:t>201</w:t>
            </w:r>
            <w:r w:rsidR="00EB18B4">
              <w:rPr>
                <w:rFonts w:ascii="Times New Roman" w:hAnsi="Times New Roman"/>
                <w:color w:val="000000" w:themeColor="text1"/>
              </w:rPr>
              <w:t xml:space="preserve">9 </w:t>
            </w:r>
            <w:r w:rsidRPr="00624FD8">
              <w:rPr>
                <w:rFonts w:ascii="Times New Roman" w:hAnsi="Times New Roman"/>
                <w:color w:val="000000" w:themeColor="text1"/>
              </w:rPr>
              <w:t>г. 1</w:t>
            </w:r>
            <w:r w:rsidR="009B5ADE">
              <w:rPr>
                <w:rFonts w:ascii="Times New Roman" w:hAnsi="Times New Roman"/>
                <w:color w:val="000000" w:themeColor="text1"/>
              </w:rPr>
              <w:t>5</w:t>
            </w:r>
            <w:r w:rsidRPr="00624FD8">
              <w:rPr>
                <w:rFonts w:ascii="Times New Roman" w:hAnsi="Times New Roman"/>
                <w:color w:val="000000" w:themeColor="text1"/>
              </w:rPr>
              <w:t>:00 (московского времени).</w:t>
            </w:r>
          </w:p>
          <w:p w:rsidR="00B802C4" w:rsidRPr="009B5ADE" w:rsidRDefault="00624FD8" w:rsidP="009B5ADE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18 марта </w:t>
            </w:r>
            <w:r w:rsidR="00EB18B4">
              <w:rPr>
                <w:rFonts w:ascii="Times New Roman" w:hAnsi="Times New Roman"/>
                <w:color w:val="000000" w:themeColor="text1"/>
              </w:rPr>
              <w:t xml:space="preserve">2019 </w:t>
            </w:r>
            <w:r w:rsidRPr="00624FD8">
              <w:rPr>
                <w:rFonts w:ascii="Times New Roman" w:hAnsi="Times New Roman"/>
                <w:color w:val="000000" w:themeColor="text1"/>
              </w:rPr>
              <w:t>г. 14:00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</w:t>
            </w:r>
            <w:r w:rsidRPr="0018434E">
              <w:rPr>
                <w:rFonts w:ascii="Times New Roman" w:hAnsi="Times New Roman"/>
              </w:rPr>
              <w:lastRenderedPageBreak/>
              <w:t xml:space="preserve">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0" w:history="1">
              <w:r w:rsidR="00DF6851" w:rsidRPr="002C5DED">
                <w:rPr>
                  <w:rStyle w:val="a3"/>
                  <w:rFonts w:ascii="Times New Roman" w:hAnsi="Times New Roman"/>
                </w:rPr>
                <w:t>http://www.</w:t>
              </w:r>
              <w:r w:rsidR="00DF6851" w:rsidRPr="002C5DED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DF6851" w:rsidRPr="002C5DED">
                <w:rPr>
                  <w:rStyle w:val="a3"/>
                  <w:rFonts w:ascii="Times New Roman" w:hAnsi="Times New Roman"/>
                </w:rPr>
                <w:t>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</w:t>
            </w:r>
            <w:proofErr w:type="spellStart"/>
            <w:r w:rsidR="00403FF6">
              <w:rPr>
                <w:rFonts w:ascii="Times New Roman" w:hAnsi="Times New Roman"/>
              </w:rPr>
              <w:t>Россети</w:t>
            </w:r>
            <w:proofErr w:type="spellEnd"/>
            <w:r w:rsidR="00403FF6">
              <w:rPr>
                <w:rFonts w:ascii="Times New Roman" w:hAnsi="Times New Roman"/>
              </w:rPr>
              <w:t>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E74D33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sectPr w:rsidR="00E74D3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79D1"/>
    <w:rsid w:val="005F3380"/>
    <w:rsid w:val="00621C8D"/>
    <w:rsid w:val="006238B5"/>
    <w:rsid w:val="00624FD8"/>
    <w:rsid w:val="00631EDD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B5ADE"/>
    <w:rsid w:val="009D4D19"/>
    <w:rsid w:val="009D5B83"/>
    <w:rsid w:val="00A30F0E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yanta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935C-80E5-4869-8963-348385F8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Надобко Ирина Валентиновна</cp:lastModifiedBy>
  <cp:revision>77</cp:revision>
  <cp:lastPrinted>2019-02-12T08:40:00Z</cp:lastPrinted>
  <dcterms:created xsi:type="dcterms:W3CDTF">2016-11-23T07:29:00Z</dcterms:created>
  <dcterms:modified xsi:type="dcterms:W3CDTF">2019-02-12T09:26:00Z</dcterms:modified>
</cp:coreProperties>
</file>