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  <w:p w:rsidR="008249D3" w:rsidRDefault="008249D3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C67759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 w:rsidR="003D6872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BC7D0F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7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249D3" w:rsidRDefault="008249D3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</w:t>
      </w:r>
      <w:proofErr w:type="gramStart"/>
      <w:r w:rsidRPr="00FE2F3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А.И., Парамонова Н.В.</w:t>
      </w:r>
    </w:p>
    <w:p w:rsidR="001F0424" w:rsidRPr="00FE2F3A" w:rsidRDefault="001F0424" w:rsidP="00117EA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Член Совета директоров </w:t>
      </w:r>
      <w:r w:rsidRPr="001F0424">
        <w:rPr>
          <w:rFonts w:eastAsiaTheme="minorHAnsi"/>
          <w:sz w:val="28"/>
          <w:szCs w:val="28"/>
          <w:lang w:eastAsia="en-US"/>
        </w:rPr>
        <w:t>Ольхович Е.А.</w:t>
      </w:r>
      <w:r>
        <w:rPr>
          <w:rFonts w:eastAsiaTheme="minorHAnsi"/>
          <w:sz w:val="28"/>
          <w:szCs w:val="28"/>
          <w:lang w:eastAsia="en-US"/>
        </w:rPr>
        <w:t xml:space="preserve"> не принимал участия в голосовании.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1F0424">
        <w:rPr>
          <w:rFonts w:eastAsiaTheme="minorHAnsi"/>
          <w:sz w:val="28"/>
          <w:szCs w:val="28"/>
          <w:lang w:eastAsia="en-US"/>
        </w:rPr>
        <w:t>6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8249D3" w:rsidRPr="006C6989" w:rsidRDefault="00C0225F" w:rsidP="00C0225F">
      <w:pPr>
        <w:pStyle w:val="a7"/>
        <w:numPr>
          <w:ilvl w:val="0"/>
          <w:numId w:val="44"/>
        </w:numPr>
        <w:jc w:val="both"/>
        <w:rPr>
          <w:rFonts w:eastAsiaTheme="minorHAnsi"/>
          <w:sz w:val="28"/>
          <w:szCs w:val="28"/>
          <w:lang w:eastAsia="en-US"/>
        </w:rPr>
      </w:pPr>
      <w:r w:rsidRPr="00C0225F">
        <w:rPr>
          <w:sz w:val="28"/>
          <w:szCs w:val="28"/>
        </w:rPr>
        <w:t>Об утверждении Плана-графика мероприятий АО «Янтарьэнерго» по снижению просроченной дебиторской задолженности за услуги по передаче электроэнергии и урегулированию разногласий, сложившихся на 01.01.2019 года.</w:t>
      </w:r>
    </w:p>
    <w:p w:rsidR="006C6989" w:rsidRDefault="006C6989" w:rsidP="006C6989">
      <w:pPr>
        <w:pStyle w:val="a7"/>
        <w:numPr>
          <w:ilvl w:val="0"/>
          <w:numId w:val="44"/>
        </w:numPr>
        <w:jc w:val="both"/>
        <w:rPr>
          <w:rFonts w:eastAsiaTheme="minorHAnsi"/>
          <w:sz w:val="28"/>
          <w:szCs w:val="28"/>
          <w:lang w:eastAsia="en-US"/>
        </w:rPr>
      </w:pPr>
      <w:r w:rsidRPr="006C6989">
        <w:rPr>
          <w:rFonts w:eastAsiaTheme="minorHAnsi"/>
          <w:sz w:val="28"/>
          <w:szCs w:val="28"/>
          <w:lang w:eastAsia="en-US"/>
        </w:rPr>
        <w:t xml:space="preserve">О предложениях внеочередному Общему собранию акционеров </w:t>
      </w:r>
      <w:r w:rsidR="00A7783E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6C6989">
        <w:rPr>
          <w:rFonts w:eastAsiaTheme="minorHAnsi"/>
          <w:sz w:val="28"/>
          <w:szCs w:val="28"/>
          <w:lang w:eastAsia="en-US"/>
        </w:rPr>
        <w:t>АО «Янтарьэнерго» по вопросу: «Об увеличении уставного капитала                         АО «Янтарьэнерго» путем размещения дополнительных акций».</w:t>
      </w:r>
    </w:p>
    <w:p w:rsidR="00A7783E" w:rsidRPr="00C0225F" w:rsidRDefault="00A7783E" w:rsidP="00A7783E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92B75" w:rsidRDefault="0088629E" w:rsidP="008249D3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C0225F" w:rsidRPr="004B10AB">
        <w:rPr>
          <w:sz w:val="28"/>
          <w:szCs w:val="28"/>
        </w:rPr>
        <w:t xml:space="preserve">Об утверждении Плана-графика мероприятий </w:t>
      </w:r>
      <w:r w:rsidR="00C0225F">
        <w:rPr>
          <w:sz w:val="28"/>
          <w:szCs w:val="28"/>
        </w:rPr>
        <w:t xml:space="preserve">                                   </w:t>
      </w:r>
      <w:r w:rsidR="00C0225F" w:rsidRPr="004B10AB">
        <w:rPr>
          <w:sz w:val="28"/>
          <w:szCs w:val="28"/>
        </w:rPr>
        <w:t>АО «Янтарьэнерго» по снижению просроченной дебиторской задолженности за услуги по передаче электроэнергии и урегулированию разногласий, сложившихся на 01.01.2019 года.</w:t>
      </w:r>
    </w:p>
    <w:p w:rsidR="008249D3" w:rsidRDefault="00BB215F" w:rsidP="008249D3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6C6989" w:rsidRPr="007B45CA" w:rsidRDefault="006C6989" w:rsidP="006C6989">
      <w:pPr>
        <w:widowControl w:val="0"/>
        <w:tabs>
          <w:tab w:val="left" w:pos="0"/>
        </w:tabs>
        <w:ind w:right="19" w:firstLine="709"/>
        <w:jc w:val="both"/>
        <w:rPr>
          <w:sz w:val="28"/>
          <w:szCs w:val="28"/>
        </w:rPr>
      </w:pPr>
      <w:r w:rsidRPr="008A735D">
        <w:rPr>
          <w:sz w:val="28"/>
          <w:szCs w:val="28"/>
        </w:rPr>
        <w:t xml:space="preserve">1. </w:t>
      </w:r>
      <w:r w:rsidRPr="007B45CA">
        <w:rPr>
          <w:sz w:val="28"/>
          <w:szCs w:val="28"/>
        </w:rPr>
        <w:t xml:space="preserve">Утвердить План-график мероприятий </w:t>
      </w:r>
      <w:r w:rsidRPr="0006594A">
        <w:rPr>
          <w:bCs/>
          <w:sz w:val="28"/>
          <w:szCs w:val="28"/>
        </w:rPr>
        <w:t>АО «Янтарьэнерго</w:t>
      </w:r>
      <w:r>
        <w:rPr>
          <w:bCs/>
          <w:sz w:val="28"/>
          <w:szCs w:val="28"/>
        </w:rPr>
        <w:t>»</w:t>
      </w:r>
      <w:r w:rsidRPr="007B45CA">
        <w:rPr>
          <w:sz w:val="28"/>
          <w:szCs w:val="28"/>
        </w:rPr>
        <w:t xml:space="preserve"> по снижению просроченной дебиторской задолженности за услуги по передаче электрической энергии и урегулированию разногл</w:t>
      </w:r>
      <w:r>
        <w:rPr>
          <w:sz w:val="28"/>
          <w:szCs w:val="28"/>
        </w:rPr>
        <w:t>асий, сложившихся на 01.01.2019</w:t>
      </w:r>
      <w:r w:rsidRPr="007B45CA">
        <w:rPr>
          <w:sz w:val="28"/>
          <w:szCs w:val="28"/>
        </w:rPr>
        <w:t xml:space="preserve"> согласно Приложению 1 к настоящему решению Совета директоров Общества.</w:t>
      </w:r>
    </w:p>
    <w:p w:rsidR="006C6989" w:rsidRPr="007B45CA" w:rsidRDefault="006C6989" w:rsidP="006C6989">
      <w:pPr>
        <w:widowControl w:val="0"/>
        <w:tabs>
          <w:tab w:val="left" w:pos="0"/>
        </w:tabs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45CA">
        <w:rPr>
          <w:sz w:val="28"/>
          <w:szCs w:val="28"/>
        </w:rPr>
        <w:t xml:space="preserve">Принять к сведению Отчет о выполнении Плана-графика </w:t>
      </w:r>
      <w:r w:rsidRPr="007B45CA">
        <w:rPr>
          <w:sz w:val="28"/>
          <w:szCs w:val="28"/>
        </w:rPr>
        <w:lastRenderedPageBreak/>
        <w:t>мероприятий АО 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01.10.2018 согласно Приложению 2 к настоящему решению Совета директоров Общества.</w:t>
      </w:r>
    </w:p>
    <w:p w:rsidR="006C6989" w:rsidRPr="007B45CA" w:rsidRDefault="006C6989" w:rsidP="006C6989">
      <w:pPr>
        <w:widowControl w:val="0"/>
        <w:tabs>
          <w:tab w:val="left" w:pos="0"/>
        </w:tabs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B45CA">
        <w:rPr>
          <w:sz w:val="28"/>
          <w:szCs w:val="28"/>
        </w:rPr>
        <w:t>Принять к сведению Отчет о проведенной работе АО «Янтарьэнерго» в отношении вновь образованной просроченной дебиторской задолженности за услуги по передаче электрической энергии в 4 квартале 2018 года</w:t>
      </w:r>
      <w:r>
        <w:rPr>
          <w:sz w:val="28"/>
          <w:szCs w:val="28"/>
        </w:rPr>
        <w:t xml:space="preserve"> согласно Приложению</w:t>
      </w:r>
      <w:r w:rsidRPr="007B45CA">
        <w:rPr>
          <w:sz w:val="28"/>
          <w:szCs w:val="28"/>
        </w:rPr>
        <w:t xml:space="preserve"> 3 к настоящему решению Совета директоров.</w:t>
      </w:r>
    </w:p>
    <w:p w:rsidR="006C6989" w:rsidRPr="007B45CA" w:rsidRDefault="006C6989" w:rsidP="006C6989">
      <w:pPr>
        <w:widowControl w:val="0"/>
        <w:tabs>
          <w:tab w:val="left" w:pos="0"/>
        </w:tabs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B45CA">
        <w:rPr>
          <w:sz w:val="28"/>
          <w:szCs w:val="28"/>
        </w:rPr>
        <w:t>Принять к сведению Отчет АО «Янтарьэнерго» о погашении просроченной дебиторской задолженности за 12 месяцев 2018 года, сложившейся на 01.01.2018</w:t>
      </w:r>
      <w:r>
        <w:rPr>
          <w:sz w:val="28"/>
          <w:szCs w:val="28"/>
        </w:rPr>
        <w:t xml:space="preserve"> согласно Приложению</w:t>
      </w:r>
      <w:r w:rsidRPr="007B45CA">
        <w:rPr>
          <w:sz w:val="28"/>
          <w:szCs w:val="28"/>
        </w:rPr>
        <w:t xml:space="preserve"> 4 к настоящему решению Совета директоров</w:t>
      </w:r>
      <w:r>
        <w:rPr>
          <w:sz w:val="28"/>
          <w:szCs w:val="28"/>
        </w:rPr>
        <w:t>.</w:t>
      </w:r>
    </w:p>
    <w:p w:rsidR="006C6989" w:rsidRPr="002B3C57" w:rsidRDefault="006C6989" w:rsidP="006C69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C57">
        <w:rPr>
          <w:sz w:val="28"/>
          <w:szCs w:val="28"/>
        </w:rPr>
        <w:t>5. Поручить Единоличному исполнительному органу Общества:</w:t>
      </w:r>
    </w:p>
    <w:p w:rsidR="006C6989" w:rsidRPr="002B3C57" w:rsidRDefault="006C6989" w:rsidP="006C69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C57">
        <w:rPr>
          <w:sz w:val="28"/>
          <w:szCs w:val="28"/>
        </w:rPr>
        <w:t xml:space="preserve">5.1. Обеспечить погашение в 2019 году </w:t>
      </w:r>
      <w:r>
        <w:rPr>
          <w:sz w:val="28"/>
          <w:szCs w:val="28"/>
        </w:rPr>
        <w:t>31,2</w:t>
      </w:r>
      <w:r w:rsidRPr="002B3C57">
        <w:rPr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 w:rsidRPr="002B3C57">
        <w:rPr>
          <w:sz w:val="28"/>
          <w:szCs w:val="28"/>
        </w:rPr>
        <w:t xml:space="preserve"> рублей просроченной дебиторской задолженности из величины, сложившейся на 01.01.2019, в том числе </w:t>
      </w:r>
      <w:r>
        <w:rPr>
          <w:sz w:val="28"/>
          <w:szCs w:val="28"/>
        </w:rPr>
        <w:t>22,6</w:t>
      </w:r>
      <w:r w:rsidRPr="002B3C57">
        <w:rPr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 w:rsidRPr="002B3C57">
        <w:rPr>
          <w:sz w:val="28"/>
          <w:szCs w:val="28"/>
        </w:rPr>
        <w:t xml:space="preserve"> рублей в I квартале 2019 года, </w:t>
      </w:r>
      <w:r>
        <w:rPr>
          <w:sz w:val="28"/>
          <w:szCs w:val="28"/>
        </w:rPr>
        <w:t>8,6</w:t>
      </w:r>
      <w:r w:rsidRPr="002B3C57">
        <w:rPr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 w:rsidRPr="002B3C57">
        <w:rPr>
          <w:sz w:val="28"/>
          <w:szCs w:val="28"/>
        </w:rPr>
        <w:t xml:space="preserve"> рублей в</w:t>
      </w:r>
      <w:r>
        <w:rPr>
          <w:sz w:val="28"/>
          <w:szCs w:val="28"/>
        </w:rPr>
        <w:t>о</w:t>
      </w:r>
      <w:r w:rsidRPr="002B3C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2B3C57">
        <w:rPr>
          <w:sz w:val="28"/>
          <w:szCs w:val="28"/>
        </w:rPr>
        <w:t xml:space="preserve"> квартале 2019 года. </w:t>
      </w:r>
    </w:p>
    <w:p w:rsidR="006C6989" w:rsidRDefault="006C6989" w:rsidP="006C6989">
      <w:pPr>
        <w:widowControl w:val="0"/>
        <w:tabs>
          <w:tab w:val="left" w:pos="0"/>
        </w:tabs>
        <w:ind w:right="19" w:firstLine="709"/>
        <w:jc w:val="both"/>
        <w:rPr>
          <w:sz w:val="28"/>
          <w:szCs w:val="28"/>
        </w:rPr>
      </w:pPr>
      <w:r w:rsidRPr="002B3C57">
        <w:rPr>
          <w:sz w:val="28"/>
          <w:szCs w:val="28"/>
        </w:rPr>
        <w:t>5.2. Обеспечить ежеквартальное представление в рамках данного вопроса информации о ходе исполн</w:t>
      </w:r>
      <w:r>
        <w:rPr>
          <w:sz w:val="28"/>
          <w:szCs w:val="28"/>
        </w:rPr>
        <w:t>ения поручения, указанного в п. </w:t>
      </w:r>
      <w:r w:rsidRPr="002B3C57">
        <w:rPr>
          <w:sz w:val="28"/>
          <w:szCs w:val="28"/>
        </w:rPr>
        <w:t>5.1. настоящего решения</w:t>
      </w:r>
      <w:r>
        <w:rPr>
          <w:sz w:val="28"/>
          <w:szCs w:val="28"/>
        </w:rPr>
        <w:t xml:space="preserve"> (нарастающим итогом с начала года)</w:t>
      </w:r>
      <w:r w:rsidRPr="002B3C57">
        <w:rPr>
          <w:sz w:val="28"/>
          <w:szCs w:val="28"/>
        </w:rPr>
        <w:t>.</w:t>
      </w:r>
    </w:p>
    <w:p w:rsidR="00FB7419" w:rsidRDefault="00FB7419" w:rsidP="00FB741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FB7419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B7419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FB7419" w:rsidRPr="00EE5B74" w:rsidRDefault="00FB7419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  <w:tcBorders>
              <w:right w:val="single" w:sz="4" w:space="0" w:color="auto"/>
            </w:tcBorders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EE247B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EE247B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C66365" w:rsidTr="00CE4F35">
        <w:tc>
          <w:tcPr>
            <w:tcW w:w="4583" w:type="dxa"/>
          </w:tcPr>
          <w:p w:rsidR="00FB7419" w:rsidRPr="00C66365" w:rsidRDefault="00FB7419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B7419" w:rsidRPr="00C6636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0424" w:rsidRPr="0088629E" w:rsidTr="0089609C">
        <w:tc>
          <w:tcPr>
            <w:tcW w:w="4583" w:type="dxa"/>
          </w:tcPr>
          <w:p w:rsidR="001F0424" w:rsidRPr="00621818" w:rsidRDefault="001F0424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5198" w:type="dxa"/>
            <w:gridSpan w:val="4"/>
            <w:tcBorders>
              <w:top w:val="single" w:sz="6" w:space="0" w:color="auto"/>
            </w:tcBorders>
            <w:vAlign w:val="center"/>
          </w:tcPr>
          <w:p w:rsidR="001F0424" w:rsidRPr="00A82295" w:rsidRDefault="001F0424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FB7419" w:rsidRPr="0088629E" w:rsidTr="00CE4F35">
        <w:trPr>
          <w:trHeight w:val="310"/>
        </w:trPr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B7419" w:rsidRDefault="00FB7419" w:rsidP="00FB741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F337B" w:rsidRDefault="00BF337B" w:rsidP="00BF337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249D3" w:rsidRPr="00554F03" w:rsidRDefault="00BF337B" w:rsidP="00BF337B">
      <w:pPr>
        <w:jc w:val="both"/>
        <w:rPr>
          <w:color w:val="000000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6C6989" w:rsidRPr="006C6989">
        <w:rPr>
          <w:sz w:val="28"/>
          <w:szCs w:val="28"/>
        </w:rPr>
        <w:t xml:space="preserve">О предложениях внеочередному Общему собранию акционеров АО «Янтарьэнерго» по вопросу: «Об увеличении уставного </w:t>
      </w:r>
      <w:proofErr w:type="gramStart"/>
      <w:r w:rsidR="006C6989" w:rsidRPr="006C6989">
        <w:rPr>
          <w:sz w:val="28"/>
          <w:szCs w:val="28"/>
        </w:rPr>
        <w:t>капитала  АО</w:t>
      </w:r>
      <w:proofErr w:type="gramEnd"/>
      <w:r w:rsidR="006C6989" w:rsidRPr="006C6989">
        <w:rPr>
          <w:sz w:val="28"/>
          <w:szCs w:val="28"/>
        </w:rPr>
        <w:t xml:space="preserve"> «Янтарьэнерго» путем размещения дополнительных акций».</w:t>
      </w:r>
    </w:p>
    <w:p w:rsidR="00BF337B" w:rsidRDefault="00BF337B" w:rsidP="008E68BE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6C6989" w:rsidRPr="008F1730" w:rsidRDefault="006C6989" w:rsidP="006C6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730">
        <w:rPr>
          <w:sz w:val="28"/>
          <w:szCs w:val="28"/>
        </w:rPr>
        <w:t>Предложить внеочередному Общему собранию акционеров                               АО «Янтарьэнерго» по вопросу «Об увеличении уставного капитала                           АО «Янтарьэнерго» путем размещения дополнительных акций» принять следующее решение:</w:t>
      </w:r>
    </w:p>
    <w:p w:rsidR="006C6989" w:rsidRPr="008F1730" w:rsidRDefault="006C6989" w:rsidP="006C698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F1730">
        <w:rPr>
          <w:bCs/>
          <w:sz w:val="28"/>
          <w:szCs w:val="28"/>
        </w:rPr>
        <w:t xml:space="preserve">Увеличить уставный капитал АО «Янтарьэнерго» путем размещения дополнительных обыкновенных именных бездокументарных акций в количестве 14 005 546 550 (Четырнадцать миллиардов пять миллионов пятьсот сорок шесть тысяч пятьсот пятьдесят) штук номинальной стоимостью </w:t>
      </w:r>
      <w:r w:rsidRPr="008F1730">
        <w:rPr>
          <w:bCs/>
          <w:sz w:val="28"/>
          <w:szCs w:val="28"/>
        </w:rPr>
        <w:lastRenderedPageBreak/>
        <w:t>50 (Пятьдесят) копеек каждая на общую сумму по номинальной стоимости 7 002 773 275,00 рублей (Семь миллиардов два миллиона семьсот семьдесят три тысячи двести семьдесят пять) рублей на следующих основных условиях:</w:t>
      </w:r>
    </w:p>
    <w:p w:rsidR="006C6989" w:rsidRPr="008F1730" w:rsidRDefault="006C6989" w:rsidP="006C6989">
      <w:pPr>
        <w:ind w:firstLine="708"/>
        <w:jc w:val="both"/>
        <w:rPr>
          <w:bCs/>
          <w:sz w:val="28"/>
          <w:szCs w:val="28"/>
        </w:rPr>
      </w:pPr>
      <w:r w:rsidRPr="008F1730">
        <w:rPr>
          <w:bCs/>
          <w:sz w:val="28"/>
          <w:szCs w:val="28"/>
        </w:rPr>
        <w:t>способ размещения - закрытая подписка, круг лиц, среди которых предполагается разместить дополнительные акции - Публичное акционерное общество «Российские сети»;</w:t>
      </w:r>
    </w:p>
    <w:p w:rsidR="006C6989" w:rsidRPr="008F1730" w:rsidRDefault="006C6989" w:rsidP="006C6989">
      <w:pPr>
        <w:ind w:firstLine="709"/>
        <w:jc w:val="both"/>
        <w:rPr>
          <w:bCs/>
          <w:sz w:val="28"/>
          <w:szCs w:val="28"/>
        </w:rPr>
      </w:pPr>
      <w:r w:rsidRPr="008F1730">
        <w:rPr>
          <w:bCs/>
          <w:sz w:val="28"/>
          <w:szCs w:val="28"/>
        </w:rPr>
        <w:t>цена размещения одной дополнительной обыкновенной именной бездокументарной акции АО «Янтарьэнерго» будет определена Советом директоров АО «Янтарьэнерго» в соответствии со ст. 36 и ст. 77 Федерального закона «Об акционерных обществах» до даты начала размещения дополнительных именных обыкновенных бездокументарных акций                           АО «Янтарьэнерго»;</w:t>
      </w:r>
    </w:p>
    <w:p w:rsidR="006C6989" w:rsidRPr="008F1730" w:rsidRDefault="006C6989" w:rsidP="006C6989">
      <w:pPr>
        <w:ind w:firstLine="709"/>
        <w:jc w:val="both"/>
        <w:rPr>
          <w:bCs/>
          <w:sz w:val="28"/>
          <w:szCs w:val="28"/>
        </w:rPr>
      </w:pPr>
      <w:r w:rsidRPr="008F1730">
        <w:rPr>
          <w:bCs/>
          <w:sz w:val="28"/>
          <w:szCs w:val="28"/>
        </w:rPr>
        <w:t xml:space="preserve">форма оплаты - оплата дополнительных обыкновенной именных бездокументарных акций АО «Янтарьэнерго» осуществляется денежными средствами в рублях Российской Федерации в безналичной форме. </w:t>
      </w:r>
    </w:p>
    <w:p w:rsidR="00BF337B" w:rsidRDefault="00BF337B" w:rsidP="00BF337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BF337B" w:rsidRPr="0088629E" w:rsidTr="00CE1BB3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F337B" w:rsidRPr="0088629E" w:rsidTr="00CE1BB3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BF337B" w:rsidRPr="00EE5B74" w:rsidRDefault="00BF337B" w:rsidP="00CE1B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c>
          <w:tcPr>
            <w:tcW w:w="4583" w:type="dxa"/>
            <w:tcBorders>
              <w:right w:val="single" w:sz="4" w:space="0" w:color="auto"/>
            </w:tcBorders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EE5B74" w:rsidRDefault="00EE247B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EE5B74" w:rsidRDefault="00EE247B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02B77" w:rsidRPr="00C66365" w:rsidTr="00F02B77">
        <w:tc>
          <w:tcPr>
            <w:tcW w:w="4583" w:type="dxa"/>
          </w:tcPr>
          <w:p w:rsidR="00F02B77" w:rsidRPr="00C66365" w:rsidRDefault="00F02B77" w:rsidP="00CE1B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</w:tr>
      <w:tr w:rsidR="00F02B77" w:rsidRPr="0088629E" w:rsidTr="00921A95">
        <w:tc>
          <w:tcPr>
            <w:tcW w:w="4583" w:type="dxa"/>
          </w:tcPr>
          <w:p w:rsidR="00F02B77" w:rsidRPr="00621818" w:rsidRDefault="00F02B77" w:rsidP="00CE1B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5198" w:type="dxa"/>
            <w:gridSpan w:val="3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BF337B" w:rsidRPr="0088629E" w:rsidTr="00CE1BB3">
        <w:trPr>
          <w:trHeight w:val="310"/>
        </w:trPr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F337B" w:rsidRDefault="00BF337B" w:rsidP="00BF337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B4A71" w:rsidRDefault="00EB4A71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46BA" w:rsidRDefault="0062730C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8249D3" w:rsidRDefault="00D146BA" w:rsidP="00146560">
      <w:pPr>
        <w:widowControl w:val="0"/>
        <w:tabs>
          <w:tab w:val="left" w:pos="2550"/>
        </w:tabs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 w:rsidR="00892B75">
        <w:rPr>
          <w:rFonts w:eastAsia="Calibri"/>
          <w:b/>
          <w:sz w:val="28"/>
          <w:szCs w:val="28"/>
          <w:lang w:eastAsia="en-US"/>
        </w:rPr>
        <w:t>:</w:t>
      </w:r>
      <w:r w:rsidR="00892B75" w:rsidRPr="00892B75">
        <w:t xml:space="preserve"> </w:t>
      </w:r>
    </w:p>
    <w:p w:rsidR="006C6989" w:rsidRPr="007B45CA" w:rsidRDefault="006C6989" w:rsidP="006C6989">
      <w:pPr>
        <w:widowControl w:val="0"/>
        <w:tabs>
          <w:tab w:val="left" w:pos="0"/>
        </w:tabs>
        <w:ind w:right="19" w:firstLine="709"/>
        <w:jc w:val="both"/>
        <w:rPr>
          <w:sz w:val="28"/>
          <w:szCs w:val="28"/>
        </w:rPr>
      </w:pPr>
      <w:r w:rsidRPr="008A735D">
        <w:rPr>
          <w:sz w:val="28"/>
          <w:szCs w:val="28"/>
        </w:rPr>
        <w:t xml:space="preserve">1. </w:t>
      </w:r>
      <w:r w:rsidRPr="007B45CA">
        <w:rPr>
          <w:sz w:val="28"/>
          <w:szCs w:val="28"/>
        </w:rPr>
        <w:t xml:space="preserve">Утвердить План-график мероприятий </w:t>
      </w:r>
      <w:r w:rsidRPr="0006594A">
        <w:rPr>
          <w:bCs/>
          <w:sz w:val="28"/>
          <w:szCs w:val="28"/>
        </w:rPr>
        <w:t>АО «Янтарьэнерго</w:t>
      </w:r>
      <w:r>
        <w:rPr>
          <w:bCs/>
          <w:sz w:val="28"/>
          <w:szCs w:val="28"/>
        </w:rPr>
        <w:t>»</w:t>
      </w:r>
      <w:r w:rsidRPr="007B45CA">
        <w:rPr>
          <w:sz w:val="28"/>
          <w:szCs w:val="28"/>
        </w:rPr>
        <w:t xml:space="preserve"> по снижению просроченной дебиторской задолженности за услуги по передаче электрической энергии и урегулированию разногл</w:t>
      </w:r>
      <w:r>
        <w:rPr>
          <w:sz w:val="28"/>
          <w:szCs w:val="28"/>
        </w:rPr>
        <w:t>асий, сложившихся на 01.01.2019</w:t>
      </w:r>
      <w:r w:rsidRPr="007B45CA">
        <w:rPr>
          <w:sz w:val="28"/>
          <w:szCs w:val="28"/>
        </w:rPr>
        <w:t xml:space="preserve"> согласно Приложению 1 к настоящему решению Совета директоров Общества.</w:t>
      </w:r>
    </w:p>
    <w:p w:rsidR="006C6989" w:rsidRPr="007B45CA" w:rsidRDefault="006C6989" w:rsidP="006C6989">
      <w:pPr>
        <w:widowControl w:val="0"/>
        <w:tabs>
          <w:tab w:val="left" w:pos="0"/>
        </w:tabs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45CA">
        <w:rPr>
          <w:sz w:val="28"/>
          <w:szCs w:val="28"/>
        </w:rPr>
        <w:t>Принять к сведению Отчет о выполнении Плана-графика мероприятий АО 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01.10.2018 согласно Приложению 2 к настоящему решению Совета директоров Общества.</w:t>
      </w:r>
    </w:p>
    <w:p w:rsidR="006C6989" w:rsidRPr="007B45CA" w:rsidRDefault="006C6989" w:rsidP="006C6989">
      <w:pPr>
        <w:widowControl w:val="0"/>
        <w:tabs>
          <w:tab w:val="left" w:pos="0"/>
        </w:tabs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B45CA">
        <w:rPr>
          <w:sz w:val="28"/>
          <w:szCs w:val="28"/>
        </w:rPr>
        <w:t>Принять к сведению Отчет о проведенной работе АО «Янтарьэнерго» в отношении вновь образованной просроченной дебиторской задолженности за услуги по передаче электрической энергии в 4 квартале 2018 года</w:t>
      </w:r>
      <w:r>
        <w:rPr>
          <w:sz w:val="28"/>
          <w:szCs w:val="28"/>
        </w:rPr>
        <w:t xml:space="preserve"> согласно Приложению</w:t>
      </w:r>
      <w:r w:rsidRPr="007B45CA">
        <w:rPr>
          <w:sz w:val="28"/>
          <w:szCs w:val="28"/>
        </w:rPr>
        <w:t xml:space="preserve"> 3 к настоящему решению Совета директоров.</w:t>
      </w:r>
    </w:p>
    <w:p w:rsidR="006C6989" w:rsidRPr="007B45CA" w:rsidRDefault="006C6989" w:rsidP="006C6989">
      <w:pPr>
        <w:widowControl w:val="0"/>
        <w:tabs>
          <w:tab w:val="left" w:pos="0"/>
        </w:tabs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B45CA">
        <w:rPr>
          <w:sz w:val="28"/>
          <w:szCs w:val="28"/>
        </w:rPr>
        <w:t xml:space="preserve">Принять к сведению Отчет АО «Янтарьэнерго» о погашении </w:t>
      </w:r>
      <w:r w:rsidRPr="007B45CA">
        <w:rPr>
          <w:sz w:val="28"/>
          <w:szCs w:val="28"/>
        </w:rPr>
        <w:lastRenderedPageBreak/>
        <w:t>просроченной дебиторской задолженности за 12 месяцев 2018 года, сложившейся на 01.01.2018</w:t>
      </w:r>
      <w:r>
        <w:rPr>
          <w:sz w:val="28"/>
          <w:szCs w:val="28"/>
        </w:rPr>
        <w:t xml:space="preserve"> согласно Приложению</w:t>
      </w:r>
      <w:r w:rsidRPr="007B45CA">
        <w:rPr>
          <w:sz w:val="28"/>
          <w:szCs w:val="28"/>
        </w:rPr>
        <w:t xml:space="preserve"> 4 к настоящему решению Совета директоров</w:t>
      </w:r>
      <w:r>
        <w:rPr>
          <w:sz w:val="28"/>
          <w:szCs w:val="28"/>
        </w:rPr>
        <w:t>.</w:t>
      </w:r>
    </w:p>
    <w:p w:rsidR="006C6989" w:rsidRPr="002B3C57" w:rsidRDefault="006C6989" w:rsidP="006C69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C57">
        <w:rPr>
          <w:sz w:val="28"/>
          <w:szCs w:val="28"/>
        </w:rPr>
        <w:t>5. Поручить Единоличному исполнительному органу Общества:</w:t>
      </w:r>
    </w:p>
    <w:p w:rsidR="006C6989" w:rsidRPr="002B3C57" w:rsidRDefault="006C6989" w:rsidP="006C69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C57">
        <w:rPr>
          <w:sz w:val="28"/>
          <w:szCs w:val="28"/>
        </w:rPr>
        <w:t xml:space="preserve">5.1. Обеспечить погашение в 2019 году </w:t>
      </w:r>
      <w:r>
        <w:rPr>
          <w:sz w:val="28"/>
          <w:szCs w:val="28"/>
        </w:rPr>
        <w:t>31,2</w:t>
      </w:r>
      <w:r w:rsidRPr="002B3C57">
        <w:rPr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 w:rsidRPr="002B3C57">
        <w:rPr>
          <w:sz w:val="28"/>
          <w:szCs w:val="28"/>
        </w:rPr>
        <w:t xml:space="preserve"> рублей просроченной дебиторской задолженности из величины, сложившейся на 01.01.2019, в том числе </w:t>
      </w:r>
      <w:r>
        <w:rPr>
          <w:sz w:val="28"/>
          <w:szCs w:val="28"/>
        </w:rPr>
        <w:t>22,6</w:t>
      </w:r>
      <w:r w:rsidRPr="002B3C57">
        <w:rPr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 w:rsidRPr="002B3C57">
        <w:rPr>
          <w:sz w:val="28"/>
          <w:szCs w:val="28"/>
        </w:rPr>
        <w:t xml:space="preserve"> рублей в I квартале 2019 года, </w:t>
      </w:r>
      <w:r>
        <w:rPr>
          <w:sz w:val="28"/>
          <w:szCs w:val="28"/>
        </w:rPr>
        <w:t>8,6</w:t>
      </w:r>
      <w:r w:rsidRPr="002B3C57">
        <w:rPr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 w:rsidRPr="002B3C57">
        <w:rPr>
          <w:sz w:val="28"/>
          <w:szCs w:val="28"/>
        </w:rPr>
        <w:t xml:space="preserve"> рублей в</w:t>
      </w:r>
      <w:r>
        <w:rPr>
          <w:sz w:val="28"/>
          <w:szCs w:val="28"/>
        </w:rPr>
        <w:t>о</w:t>
      </w:r>
      <w:r w:rsidRPr="002B3C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2B3C57">
        <w:rPr>
          <w:sz w:val="28"/>
          <w:szCs w:val="28"/>
        </w:rPr>
        <w:t xml:space="preserve"> квартале 2019 года. </w:t>
      </w:r>
    </w:p>
    <w:p w:rsidR="006C6989" w:rsidRDefault="006C6989" w:rsidP="006C6989">
      <w:pPr>
        <w:widowControl w:val="0"/>
        <w:tabs>
          <w:tab w:val="left" w:pos="0"/>
        </w:tabs>
        <w:ind w:right="19" w:firstLine="709"/>
        <w:jc w:val="both"/>
        <w:rPr>
          <w:sz w:val="28"/>
          <w:szCs w:val="28"/>
        </w:rPr>
      </w:pPr>
      <w:r w:rsidRPr="002B3C57">
        <w:rPr>
          <w:sz w:val="28"/>
          <w:szCs w:val="28"/>
        </w:rPr>
        <w:t>5.2. Обеспечить ежеквартальное представление в рамках данного вопроса информации о ходе исполн</w:t>
      </w:r>
      <w:r>
        <w:rPr>
          <w:sz w:val="28"/>
          <w:szCs w:val="28"/>
        </w:rPr>
        <w:t>ения поручения, указанного в п. </w:t>
      </w:r>
      <w:r w:rsidRPr="002B3C57">
        <w:rPr>
          <w:sz w:val="28"/>
          <w:szCs w:val="28"/>
        </w:rPr>
        <w:t>5.1. настоящего решения</w:t>
      </w:r>
      <w:r>
        <w:rPr>
          <w:sz w:val="28"/>
          <w:szCs w:val="28"/>
        </w:rPr>
        <w:t xml:space="preserve"> (нарастающим итогом с начала года)</w:t>
      </w:r>
      <w:r w:rsidRPr="002B3C57">
        <w:rPr>
          <w:sz w:val="28"/>
          <w:szCs w:val="28"/>
        </w:rPr>
        <w:t>.</w:t>
      </w:r>
    </w:p>
    <w:p w:rsidR="006C6989" w:rsidRPr="00892B75" w:rsidRDefault="006C6989" w:rsidP="00146560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F47058" w:rsidRDefault="00D146BA" w:rsidP="00146560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146560">
        <w:rPr>
          <w:rFonts w:ascii="Times New Roman" w:eastAsia="Calibri" w:hAnsi="Times New Roman"/>
          <w:b/>
          <w:sz w:val="28"/>
          <w:szCs w:val="28"/>
          <w:lang w:eastAsia="en-US"/>
        </w:rPr>
        <w:t>По вопросу № 2:</w:t>
      </w:r>
      <w:r w:rsidR="00F47058" w:rsidRPr="00F47058">
        <w:rPr>
          <w:rFonts w:ascii="Times New Roman" w:hAnsi="Times New Roman"/>
          <w:bCs/>
          <w:sz w:val="28"/>
          <w:szCs w:val="28"/>
        </w:rPr>
        <w:t xml:space="preserve"> </w:t>
      </w:r>
    </w:p>
    <w:p w:rsidR="006C6989" w:rsidRPr="008F1730" w:rsidRDefault="006C6989" w:rsidP="006C6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730">
        <w:rPr>
          <w:sz w:val="28"/>
          <w:szCs w:val="28"/>
        </w:rPr>
        <w:t>Предложить внеочередному Общему собранию акционеров                               АО «Янтарьэнерго» по вопросу «Об увеличении уставного капитала                           АО «Янтарьэнерго» путем размещения дополнительных акций» принять следующее решение:</w:t>
      </w:r>
    </w:p>
    <w:p w:rsidR="006C6989" w:rsidRPr="008F1730" w:rsidRDefault="006C6989" w:rsidP="006C698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F1730">
        <w:rPr>
          <w:bCs/>
          <w:sz w:val="28"/>
          <w:szCs w:val="28"/>
        </w:rPr>
        <w:t>Увеличить уставный капитал АО «Янтарьэнерго» путем размещения дополнительных обыкновенных именных бездокументарных акций в количестве 14 005 546 550 (Четырнадцать миллиардов пять миллионов пятьсот сорок шесть тысяч пятьсот пятьдесят) штук номинальной стоимостью 50 (Пятьдесят) копеек каждая на общую сумму по номинальной стоимости 7 002 773 275,00 рублей (Семь миллиардов два миллиона семьсот семьдесят три тысячи двести семьдесят пять) рублей на следующих основных условиях:</w:t>
      </w:r>
    </w:p>
    <w:p w:rsidR="006C6989" w:rsidRPr="008F1730" w:rsidRDefault="006C6989" w:rsidP="006C6989">
      <w:pPr>
        <w:ind w:firstLine="708"/>
        <w:jc w:val="both"/>
        <w:rPr>
          <w:bCs/>
          <w:sz w:val="28"/>
          <w:szCs w:val="28"/>
        </w:rPr>
      </w:pPr>
      <w:r w:rsidRPr="008F1730">
        <w:rPr>
          <w:bCs/>
          <w:sz w:val="28"/>
          <w:szCs w:val="28"/>
        </w:rPr>
        <w:t>способ размещения - закрытая подписка, круг лиц, среди которых предполагается разместить дополнительные акции - Публичное акционерное общество «Российские сети»;</w:t>
      </w:r>
    </w:p>
    <w:p w:rsidR="006C6989" w:rsidRPr="008F1730" w:rsidRDefault="006C6989" w:rsidP="006C6989">
      <w:pPr>
        <w:ind w:firstLine="709"/>
        <w:jc w:val="both"/>
        <w:rPr>
          <w:bCs/>
          <w:sz w:val="28"/>
          <w:szCs w:val="28"/>
        </w:rPr>
      </w:pPr>
      <w:r w:rsidRPr="008F1730">
        <w:rPr>
          <w:bCs/>
          <w:sz w:val="28"/>
          <w:szCs w:val="28"/>
        </w:rPr>
        <w:t>цена размещения одной дополнительной обыкновенной именной бездокументарной акции АО «Янтарьэнерго» будет определена Советом директоров АО «Янтарьэнерго» в соответствии со ст. 36 и ст. 77 Федерального закона «Об акционерных обществах» до даты начала размещения дополнительных именных обыкновенных бездокументарных акций                           АО «Янтарьэнерго»;</w:t>
      </w:r>
    </w:p>
    <w:p w:rsidR="006C6989" w:rsidRPr="008F1730" w:rsidRDefault="006C6989" w:rsidP="006C6989">
      <w:pPr>
        <w:ind w:firstLine="709"/>
        <w:jc w:val="both"/>
        <w:rPr>
          <w:bCs/>
          <w:sz w:val="28"/>
          <w:szCs w:val="28"/>
        </w:rPr>
      </w:pPr>
      <w:r w:rsidRPr="008F1730">
        <w:rPr>
          <w:bCs/>
          <w:sz w:val="28"/>
          <w:szCs w:val="28"/>
        </w:rPr>
        <w:t xml:space="preserve">форма оплаты - оплата дополнительных обыкновенной именных бездокументарных акций АО «Янтарьэнерго» осуществляется денежными средствами в рублях Российской Федерации в безналичной форме. </w:t>
      </w:r>
    </w:p>
    <w:p w:rsidR="00BC7D0F" w:rsidRDefault="00BC7D0F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67759">
        <w:rPr>
          <w:rFonts w:eastAsiaTheme="minorHAnsi"/>
          <w:bCs/>
          <w:color w:val="000000"/>
          <w:sz w:val="28"/>
          <w:szCs w:val="28"/>
          <w:lang w:eastAsia="en-US"/>
        </w:rPr>
        <w:t>27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E68BE">
        <w:rPr>
          <w:rFonts w:eastAsiaTheme="minorHAnsi"/>
          <w:bCs/>
          <w:color w:val="000000"/>
          <w:sz w:val="28"/>
          <w:szCs w:val="28"/>
          <w:lang w:eastAsia="en-US"/>
        </w:rPr>
        <w:t>февраля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B" w:rsidRDefault="000A72FB" w:rsidP="001D1CEA">
      <w:r>
        <w:separator/>
      </w:r>
    </w:p>
  </w:endnote>
  <w:endnote w:type="continuationSeparator" w:id="0">
    <w:p w:rsidR="000A72FB" w:rsidRDefault="000A72FB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B" w:rsidRDefault="000A72FB" w:rsidP="001D1CEA">
      <w:r>
        <w:separator/>
      </w:r>
    </w:p>
  </w:footnote>
  <w:footnote w:type="continuationSeparator" w:id="0">
    <w:p w:rsidR="000A72FB" w:rsidRDefault="000A72FB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DE1B80" w:rsidRDefault="00DE1B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B77">
          <w:rPr>
            <w:noProof/>
          </w:rPr>
          <w:t>4</w:t>
        </w:r>
        <w:r>
          <w:fldChar w:fldCharType="end"/>
        </w:r>
      </w:p>
    </w:sdtContent>
  </w:sdt>
  <w:p w:rsidR="00DE1B80" w:rsidRDefault="00DE1B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14C"/>
    <w:multiLevelType w:val="hybridMultilevel"/>
    <w:tmpl w:val="5E520AC6"/>
    <w:lvl w:ilvl="0" w:tplc="72F8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36372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47770"/>
    <w:multiLevelType w:val="hybridMultilevel"/>
    <w:tmpl w:val="33327EDC"/>
    <w:lvl w:ilvl="0" w:tplc="161212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0B36CB"/>
    <w:multiLevelType w:val="hybridMultilevel"/>
    <w:tmpl w:val="815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017E9"/>
    <w:multiLevelType w:val="hybridMultilevel"/>
    <w:tmpl w:val="D54A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9081A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D1631B"/>
    <w:multiLevelType w:val="hybridMultilevel"/>
    <w:tmpl w:val="817E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8" w15:restartNumberingAfterBreak="0">
    <w:nsid w:val="6A0F07DB"/>
    <w:multiLevelType w:val="hybridMultilevel"/>
    <w:tmpl w:val="1C80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273BE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F1464"/>
    <w:multiLevelType w:val="hybridMultilevel"/>
    <w:tmpl w:val="19D8C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4"/>
  </w:num>
  <w:num w:numId="4">
    <w:abstractNumId w:val="26"/>
  </w:num>
  <w:num w:numId="5">
    <w:abstractNumId w:val="11"/>
  </w:num>
  <w:num w:numId="6">
    <w:abstractNumId w:val="34"/>
  </w:num>
  <w:num w:numId="7">
    <w:abstractNumId w:val="28"/>
  </w:num>
  <w:num w:numId="8">
    <w:abstractNumId w:val="20"/>
  </w:num>
  <w:num w:numId="9">
    <w:abstractNumId w:val="19"/>
  </w:num>
  <w:num w:numId="10">
    <w:abstractNumId w:val="10"/>
  </w:num>
  <w:num w:numId="11">
    <w:abstractNumId w:val="4"/>
  </w:num>
  <w:num w:numId="12">
    <w:abstractNumId w:val="1"/>
  </w:num>
  <w:num w:numId="13">
    <w:abstractNumId w:val="43"/>
  </w:num>
  <w:num w:numId="14">
    <w:abstractNumId w:val="12"/>
  </w:num>
  <w:num w:numId="15">
    <w:abstractNumId w:val="37"/>
  </w:num>
  <w:num w:numId="16">
    <w:abstractNumId w:val="36"/>
  </w:num>
  <w:num w:numId="17">
    <w:abstractNumId w:val="13"/>
  </w:num>
  <w:num w:numId="18">
    <w:abstractNumId w:val="39"/>
  </w:num>
  <w:num w:numId="19">
    <w:abstractNumId w:val="40"/>
  </w:num>
  <w:num w:numId="20">
    <w:abstractNumId w:val="7"/>
  </w:num>
  <w:num w:numId="21">
    <w:abstractNumId w:val="31"/>
  </w:num>
  <w:num w:numId="22">
    <w:abstractNumId w:val="17"/>
  </w:num>
  <w:num w:numId="23">
    <w:abstractNumId w:val="21"/>
  </w:num>
  <w:num w:numId="24">
    <w:abstractNumId w:val="9"/>
  </w:num>
  <w:num w:numId="25">
    <w:abstractNumId w:val="18"/>
  </w:num>
  <w:num w:numId="26">
    <w:abstractNumId w:val="0"/>
  </w:num>
  <w:num w:numId="27">
    <w:abstractNumId w:val="33"/>
  </w:num>
  <w:num w:numId="28">
    <w:abstractNumId w:val="3"/>
  </w:num>
  <w:num w:numId="29">
    <w:abstractNumId w:val="16"/>
  </w:num>
  <w:num w:numId="30">
    <w:abstractNumId w:val="5"/>
  </w:num>
  <w:num w:numId="31">
    <w:abstractNumId w:val="23"/>
  </w:num>
  <w:num w:numId="32">
    <w:abstractNumId w:val="15"/>
  </w:num>
  <w:num w:numId="33">
    <w:abstractNumId w:val="30"/>
  </w:num>
  <w:num w:numId="34">
    <w:abstractNumId w:val="22"/>
  </w:num>
  <w:num w:numId="35">
    <w:abstractNumId w:val="42"/>
  </w:num>
  <w:num w:numId="36">
    <w:abstractNumId w:val="29"/>
  </w:num>
  <w:num w:numId="37">
    <w:abstractNumId w:val="32"/>
  </w:num>
  <w:num w:numId="38">
    <w:abstractNumId w:val="41"/>
  </w:num>
  <w:num w:numId="39">
    <w:abstractNumId w:val="6"/>
  </w:num>
  <w:num w:numId="40">
    <w:abstractNumId w:val="8"/>
  </w:num>
  <w:num w:numId="41">
    <w:abstractNumId w:val="2"/>
  </w:num>
  <w:num w:numId="42">
    <w:abstractNumId w:val="35"/>
  </w:num>
  <w:num w:numId="43">
    <w:abstractNumId w:val="38"/>
  </w:num>
  <w:num w:numId="44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2FB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F02B9"/>
    <w:rsid w:val="001F0424"/>
    <w:rsid w:val="001F11F1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D1E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B66"/>
    <w:rsid w:val="003D2C52"/>
    <w:rsid w:val="003D2DC2"/>
    <w:rsid w:val="003D5B39"/>
    <w:rsid w:val="003D6872"/>
    <w:rsid w:val="003D6F9D"/>
    <w:rsid w:val="003E0358"/>
    <w:rsid w:val="003E078D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067A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0038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5443"/>
    <w:rsid w:val="005C6441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C6989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5DAB"/>
    <w:rsid w:val="00816ED7"/>
    <w:rsid w:val="00817B6E"/>
    <w:rsid w:val="008249D3"/>
    <w:rsid w:val="00825621"/>
    <w:rsid w:val="00826975"/>
    <w:rsid w:val="00833212"/>
    <w:rsid w:val="008339B2"/>
    <w:rsid w:val="008344AB"/>
    <w:rsid w:val="00835578"/>
    <w:rsid w:val="00836903"/>
    <w:rsid w:val="00836B48"/>
    <w:rsid w:val="00837E4A"/>
    <w:rsid w:val="00840B83"/>
    <w:rsid w:val="00843442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2B75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8BE"/>
    <w:rsid w:val="008E6997"/>
    <w:rsid w:val="008F059B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4DEF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7783E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42BA"/>
    <w:rsid w:val="00BF4838"/>
    <w:rsid w:val="00BF4DCB"/>
    <w:rsid w:val="00BF65A2"/>
    <w:rsid w:val="00BF6A03"/>
    <w:rsid w:val="00BF71A0"/>
    <w:rsid w:val="00C01E8D"/>
    <w:rsid w:val="00C0225F"/>
    <w:rsid w:val="00C0562B"/>
    <w:rsid w:val="00C06DDC"/>
    <w:rsid w:val="00C11089"/>
    <w:rsid w:val="00C1147A"/>
    <w:rsid w:val="00C11937"/>
    <w:rsid w:val="00C13A20"/>
    <w:rsid w:val="00C14071"/>
    <w:rsid w:val="00C151D6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1F9D"/>
    <w:rsid w:val="00C6330C"/>
    <w:rsid w:val="00C63B27"/>
    <w:rsid w:val="00C642C5"/>
    <w:rsid w:val="00C66365"/>
    <w:rsid w:val="00C673C3"/>
    <w:rsid w:val="00C67617"/>
    <w:rsid w:val="00C67759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F35"/>
    <w:rsid w:val="00CE5AEE"/>
    <w:rsid w:val="00CE6151"/>
    <w:rsid w:val="00CE7D0C"/>
    <w:rsid w:val="00CF01A8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48D5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A8F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47B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2B77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2C21-8260-4E0B-BD7D-2638FB77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39</cp:revision>
  <cp:lastPrinted>2018-12-21T06:56:00Z</cp:lastPrinted>
  <dcterms:created xsi:type="dcterms:W3CDTF">2018-12-27T15:19:00Z</dcterms:created>
  <dcterms:modified xsi:type="dcterms:W3CDTF">2019-03-12T07:20:00Z</dcterms:modified>
</cp:coreProperties>
</file>