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48161F" w:rsidRPr="00F92A8E" w:rsidRDefault="0048161F" w:rsidP="0048161F">
      <w:pPr>
        <w:jc w:val="both"/>
        <w:rPr>
          <w:b/>
          <w:sz w:val="26"/>
          <w:szCs w:val="26"/>
        </w:rPr>
      </w:pPr>
      <w:r w:rsidRPr="00F92A8E">
        <w:rPr>
          <w:b/>
          <w:sz w:val="26"/>
          <w:szCs w:val="26"/>
        </w:rPr>
        <w:t>Предмет аукциона:</w:t>
      </w:r>
    </w:p>
    <w:p w:rsidR="0048161F" w:rsidRPr="00F92A8E" w:rsidRDefault="0048161F" w:rsidP="0048161F">
      <w:pPr>
        <w:ind w:firstLine="709"/>
        <w:jc w:val="both"/>
        <w:rPr>
          <w:sz w:val="26"/>
          <w:szCs w:val="26"/>
        </w:rPr>
      </w:pPr>
      <w:r w:rsidRPr="00F92A8E">
        <w:rPr>
          <w:sz w:val="26"/>
          <w:szCs w:val="26"/>
        </w:rPr>
        <w:t xml:space="preserve">Нежилое одноэтажное здание - трансформаторная подстанция ТП-296а, площадью 32,8 кв. м, расположенное по адресу: г. Калининград, проспект Мира, </w:t>
      </w:r>
      <w:r w:rsidR="00F92A8E">
        <w:rPr>
          <w:sz w:val="26"/>
          <w:szCs w:val="26"/>
        </w:rPr>
        <w:t xml:space="preserve">                     </w:t>
      </w:r>
      <w:r w:rsidRPr="00F92A8E">
        <w:rPr>
          <w:sz w:val="26"/>
          <w:szCs w:val="26"/>
        </w:rPr>
        <w:t>д. 24-26.</w:t>
      </w:r>
    </w:p>
    <w:p w:rsidR="0048161F" w:rsidRPr="00F92A8E" w:rsidRDefault="0048161F" w:rsidP="0048161F">
      <w:pPr>
        <w:jc w:val="both"/>
        <w:rPr>
          <w:b/>
          <w:sz w:val="26"/>
          <w:szCs w:val="26"/>
        </w:rPr>
      </w:pPr>
      <w:r w:rsidRPr="00F92A8E">
        <w:rPr>
          <w:b/>
          <w:sz w:val="26"/>
          <w:szCs w:val="26"/>
        </w:rPr>
        <w:t>Начальная цена аукциона:</w:t>
      </w:r>
    </w:p>
    <w:p w:rsidR="000766C2" w:rsidRPr="00EE4829" w:rsidRDefault="000766C2" w:rsidP="000766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232 700,00 руб., с</w:t>
      </w:r>
      <w:r w:rsidRPr="00EE4829">
        <w:rPr>
          <w:sz w:val="28"/>
          <w:szCs w:val="28"/>
        </w:rPr>
        <w:t xml:space="preserve"> учет</w:t>
      </w:r>
      <w:r>
        <w:rPr>
          <w:sz w:val="28"/>
          <w:szCs w:val="28"/>
        </w:rPr>
        <w:t>ом НДС 18%</w:t>
      </w:r>
      <w:r>
        <w:rPr>
          <w:sz w:val="28"/>
          <w:szCs w:val="28"/>
        </w:rPr>
        <w:t>.</w:t>
      </w:r>
    </w:p>
    <w:p w:rsidR="0048161F" w:rsidRPr="00F92A8E" w:rsidRDefault="0048161F" w:rsidP="0048161F">
      <w:pPr>
        <w:jc w:val="both"/>
        <w:rPr>
          <w:b/>
          <w:sz w:val="26"/>
          <w:szCs w:val="26"/>
        </w:rPr>
      </w:pPr>
      <w:r w:rsidRPr="00F92A8E">
        <w:rPr>
          <w:b/>
          <w:sz w:val="26"/>
          <w:szCs w:val="26"/>
        </w:rPr>
        <w:t xml:space="preserve">Шаг аукциона: </w:t>
      </w:r>
    </w:p>
    <w:p w:rsidR="0048161F" w:rsidRPr="00F92A8E" w:rsidRDefault="0048161F" w:rsidP="0048161F">
      <w:pPr>
        <w:tabs>
          <w:tab w:val="left" w:pos="709"/>
        </w:tabs>
        <w:spacing w:line="276" w:lineRule="auto"/>
        <w:jc w:val="both"/>
        <w:rPr>
          <w:rFonts w:eastAsia="Tahoma"/>
          <w:sz w:val="26"/>
          <w:szCs w:val="26"/>
        </w:rPr>
      </w:pPr>
      <w:r w:rsidRPr="00F92A8E">
        <w:rPr>
          <w:sz w:val="26"/>
          <w:szCs w:val="26"/>
        </w:rPr>
        <w:tab/>
        <w:t xml:space="preserve">1 % от начальной цены – </w:t>
      </w:r>
      <w:r w:rsidR="000766C2">
        <w:rPr>
          <w:sz w:val="26"/>
          <w:szCs w:val="26"/>
        </w:rPr>
        <w:t>2327</w:t>
      </w:r>
      <w:r w:rsidRPr="00F92A8E">
        <w:rPr>
          <w:sz w:val="26"/>
          <w:szCs w:val="26"/>
        </w:rPr>
        <w:t>, 00</w:t>
      </w:r>
      <w:r w:rsidRPr="00F92A8E">
        <w:rPr>
          <w:bCs/>
          <w:sz w:val="26"/>
          <w:szCs w:val="26"/>
        </w:rPr>
        <w:t xml:space="preserve"> руб.</w:t>
      </w:r>
    </w:p>
    <w:p w:rsidR="0048161F" w:rsidRPr="00F92A8E" w:rsidRDefault="0048161F" w:rsidP="0048161F">
      <w:pPr>
        <w:jc w:val="both"/>
        <w:rPr>
          <w:b/>
          <w:sz w:val="26"/>
          <w:szCs w:val="26"/>
        </w:rPr>
      </w:pPr>
      <w:r w:rsidRPr="00F92A8E">
        <w:rPr>
          <w:b/>
          <w:sz w:val="26"/>
          <w:szCs w:val="26"/>
        </w:rPr>
        <w:t xml:space="preserve">Размер задатка: </w:t>
      </w:r>
    </w:p>
    <w:p w:rsidR="0048161F" w:rsidRPr="00F92A8E" w:rsidRDefault="0048161F" w:rsidP="0048161F">
      <w:pPr>
        <w:ind w:firstLine="709"/>
        <w:jc w:val="both"/>
        <w:rPr>
          <w:sz w:val="26"/>
          <w:szCs w:val="26"/>
        </w:rPr>
      </w:pPr>
      <w:r w:rsidRPr="00F92A8E">
        <w:rPr>
          <w:sz w:val="26"/>
          <w:szCs w:val="26"/>
        </w:rPr>
        <w:t>нет</w:t>
      </w:r>
    </w:p>
    <w:p w:rsidR="0048161F" w:rsidRPr="00F92A8E" w:rsidRDefault="0048161F" w:rsidP="0048161F">
      <w:pPr>
        <w:jc w:val="both"/>
        <w:rPr>
          <w:b/>
          <w:sz w:val="26"/>
          <w:szCs w:val="26"/>
        </w:rPr>
      </w:pPr>
      <w:r w:rsidRPr="00F92A8E">
        <w:rPr>
          <w:b/>
          <w:sz w:val="26"/>
          <w:szCs w:val="26"/>
        </w:rPr>
        <w:t>Условия оплаты:</w:t>
      </w:r>
    </w:p>
    <w:p w:rsidR="0048161F" w:rsidRPr="00F92A8E" w:rsidRDefault="0048161F" w:rsidP="0048161F">
      <w:pPr>
        <w:ind w:firstLine="709"/>
        <w:jc w:val="both"/>
        <w:rPr>
          <w:color w:val="000000"/>
          <w:sz w:val="26"/>
          <w:szCs w:val="26"/>
        </w:rPr>
      </w:pPr>
      <w:r w:rsidRPr="00F92A8E">
        <w:rPr>
          <w:color w:val="000000"/>
          <w:sz w:val="26"/>
          <w:szCs w:val="26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DF7591" w:rsidRPr="00F92A8E" w:rsidRDefault="00DF7591" w:rsidP="00DF7591">
      <w:pPr>
        <w:ind w:firstLine="709"/>
        <w:jc w:val="both"/>
        <w:rPr>
          <w:color w:val="000000"/>
          <w:sz w:val="26"/>
          <w:szCs w:val="26"/>
        </w:rPr>
      </w:pPr>
    </w:p>
    <w:p w:rsidR="00546D48" w:rsidRPr="00F92A8E" w:rsidRDefault="00DF7591" w:rsidP="00AD3328">
      <w:pPr>
        <w:jc w:val="both"/>
        <w:rPr>
          <w:sz w:val="26"/>
          <w:szCs w:val="26"/>
        </w:rPr>
      </w:pPr>
      <w:r w:rsidRPr="00F92A8E">
        <w:rPr>
          <w:b/>
          <w:sz w:val="26"/>
          <w:szCs w:val="26"/>
        </w:rPr>
        <w:t>Примечание</w:t>
      </w:r>
      <w:r w:rsidRPr="00F92A8E">
        <w:rPr>
          <w:sz w:val="26"/>
          <w:szCs w:val="26"/>
        </w:rPr>
        <w:t xml:space="preserve">: </w:t>
      </w:r>
    </w:p>
    <w:p w:rsidR="0048161F" w:rsidRPr="00F92A8E" w:rsidRDefault="0048161F" w:rsidP="0048161F">
      <w:pPr>
        <w:ind w:firstLine="709"/>
        <w:jc w:val="both"/>
        <w:rPr>
          <w:sz w:val="26"/>
          <w:szCs w:val="26"/>
        </w:rPr>
      </w:pPr>
      <w:r w:rsidRPr="00F92A8E">
        <w:rPr>
          <w:sz w:val="26"/>
          <w:szCs w:val="26"/>
        </w:rPr>
        <w:t>Здание ТП-296а принадлежит на праве собственности АО «Янтарьэнерго», что подтверждается свидетельством о</w:t>
      </w:r>
      <w:bookmarkStart w:id="0" w:name="_GoBack"/>
      <w:bookmarkEnd w:id="0"/>
      <w:r w:rsidRPr="00F92A8E">
        <w:rPr>
          <w:sz w:val="26"/>
          <w:szCs w:val="26"/>
        </w:rPr>
        <w:t xml:space="preserve"> государственной регистрации права от 19.05.2003 серия 39-АА № 179074, выданным Учреждением юстиции по государственной регистрации прав на недвижимое имущество Калининградской области, о чем в ЕГРП сделана запись регистрации № 39-01/00-93/2003-171.</w:t>
      </w:r>
    </w:p>
    <w:p w:rsidR="0048161F" w:rsidRPr="00F92A8E" w:rsidRDefault="0048161F" w:rsidP="0048161F">
      <w:pPr>
        <w:ind w:firstLine="709"/>
        <w:jc w:val="both"/>
        <w:rPr>
          <w:sz w:val="26"/>
          <w:szCs w:val="26"/>
        </w:rPr>
      </w:pPr>
      <w:r w:rsidRPr="00F92A8E">
        <w:rPr>
          <w:sz w:val="26"/>
          <w:szCs w:val="26"/>
        </w:rPr>
        <w:t xml:space="preserve">ТП-296а расположена на земельном участке с кадастровым номером 39:15:121544:0006, площадью 63 кв. м, предоставленном Обществу в аренду администрацией МО «Город Калининград» по договору на передачу в аренду городских земель от 03.12.2002 № 004886 (запись в ЕГРП от </w:t>
      </w:r>
      <w:r w:rsidRPr="00F92A8E">
        <w:rPr>
          <w:color w:val="000000"/>
          <w:sz w:val="26"/>
          <w:szCs w:val="26"/>
        </w:rPr>
        <w:t>13.11.2003 № 39-01-00/056/2003-943)</w:t>
      </w:r>
      <w:r w:rsidRPr="00F92A8E">
        <w:rPr>
          <w:sz w:val="26"/>
          <w:szCs w:val="26"/>
        </w:rPr>
        <w:t>, на срок 49 лет.</w:t>
      </w:r>
    </w:p>
    <w:p w:rsidR="0048161F" w:rsidRPr="00F92A8E" w:rsidRDefault="0048161F" w:rsidP="0048161F">
      <w:pPr>
        <w:ind w:firstLine="709"/>
        <w:jc w:val="both"/>
        <w:rPr>
          <w:sz w:val="26"/>
          <w:szCs w:val="26"/>
        </w:rPr>
      </w:pPr>
      <w:r w:rsidRPr="00F92A8E">
        <w:rPr>
          <w:sz w:val="26"/>
          <w:szCs w:val="26"/>
        </w:rPr>
        <w:t>ТП-296а, расположена в центральной части города на территории Калининградского зоопарка, рядом со зданием имеется доступная транспортная развязка, состояние подъездных дорог – удовлетворительное, подведено электроосвещение.</w:t>
      </w:r>
    </w:p>
    <w:p w:rsidR="003452CD" w:rsidRPr="00F92A8E" w:rsidRDefault="004F200D" w:rsidP="004F200D">
      <w:pPr>
        <w:jc w:val="both"/>
        <w:rPr>
          <w:sz w:val="26"/>
          <w:szCs w:val="26"/>
        </w:rPr>
      </w:pPr>
      <w:r w:rsidRPr="00F92A8E">
        <w:rPr>
          <w:b/>
          <w:sz w:val="26"/>
          <w:szCs w:val="26"/>
        </w:rPr>
        <w:tab/>
      </w:r>
      <w:r w:rsidRPr="00F92A8E">
        <w:rPr>
          <w:sz w:val="26"/>
          <w:szCs w:val="26"/>
        </w:rPr>
        <w:t xml:space="preserve">Нежилое здание </w:t>
      </w:r>
      <w:r w:rsidR="00F92A8E">
        <w:rPr>
          <w:sz w:val="26"/>
          <w:szCs w:val="26"/>
        </w:rPr>
        <w:t>возможно под</w:t>
      </w:r>
      <w:r w:rsidRPr="00F92A8E">
        <w:rPr>
          <w:sz w:val="26"/>
          <w:szCs w:val="26"/>
        </w:rPr>
        <w:t xml:space="preserve"> использова</w:t>
      </w:r>
      <w:r w:rsidR="00F92A8E">
        <w:rPr>
          <w:sz w:val="26"/>
          <w:szCs w:val="26"/>
        </w:rPr>
        <w:t>ние</w:t>
      </w:r>
      <w:r w:rsidRPr="00F92A8E">
        <w:rPr>
          <w:sz w:val="26"/>
          <w:szCs w:val="26"/>
        </w:rPr>
        <w:t xml:space="preserve"> </w:t>
      </w:r>
      <w:r w:rsidR="0048161F" w:rsidRPr="00F92A8E">
        <w:rPr>
          <w:sz w:val="26"/>
          <w:szCs w:val="26"/>
        </w:rPr>
        <w:t>магазина, павильона, склада</w:t>
      </w:r>
      <w:r w:rsidRPr="00F92A8E">
        <w:rPr>
          <w:sz w:val="26"/>
          <w:szCs w:val="26"/>
        </w:rPr>
        <w:t xml:space="preserve"> и пр.</w:t>
      </w:r>
    </w:p>
    <w:p w:rsidR="004F200D" w:rsidRPr="00F92A8E" w:rsidRDefault="004F200D" w:rsidP="004F200D">
      <w:pPr>
        <w:jc w:val="both"/>
        <w:rPr>
          <w:sz w:val="26"/>
          <w:szCs w:val="26"/>
        </w:rPr>
      </w:pPr>
    </w:p>
    <w:p w:rsidR="00F92A8E" w:rsidRDefault="00F92A8E" w:rsidP="007B4166">
      <w:pPr>
        <w:autoSpaceDN w:val="0"/>
        <w:jc w:val="center"/>
        <w:textAlignment w:val="baseline"/>
        <w:rPr>
          <w:b/>
          <w:color w:val="000000"/>
          <w:kern w:val="3"/>
          <w:szCs w:val="20"/>
          <w:lang w:eastAsia="zh-CN"/>
        </w:rPr>
      </w:pPr>
    </w:p>
    <w:p w:rsidR="007B4166" w:rsidRPr="007B4166" w:rsidRDefault="007B4166" w:rsidP="007B4166">
      <w:pPr>
        <w:autoSpaceDN w:val="0"/>
        <w:jc w:val="center"/>
        <w:textAlignment w:val="baseline"/>
        <w:rPr>
          <w:b/>
          <w:color w:val="000000"/>
          <w:kern w:val="3"/>
          <w:szCs w:val="20"/>
          <w:lang w:eastAsia="zh-CN"/>
        </w:rPr>
      </w:pPr>
      <w:r w:rsidRPr="007B4166">
        <w:rPr>
          <w:b/>
          <w:color w:val="000000"/>
          <w:kern w:val="3"/>
          <w:szCs w:val="20"/>
          <w:lang w:eastAsia="zh-CN"/>
        </w:rPr>
        <w:t>ФОТО</w:t>
      </w:r>
    </w:p>
    <w:p w:rsidR="007B4166" w:rsidRPr="00C92AC9" w:rsidRDefault="00F92A8E" w:rsidP="007B4166">
      <w:pPr>
        <w:spacing w:after="160" w:line="259" w:lineRule="auto"/>
        <w:jc w:val="center"/>
        <w:rPr>
          <w:b/>
        </w:rPr>
      </w:pPr>
      <w:r>
        <w:rPr>
          <w:b/>
        </w:rPr>
        <w:t>н</w:t>
      </w:r>
      <w:r w:rsidR="007B4166" w:rsidRPr="007B4166">
        <w:rPr>
          <w:b/>
        </w:rPr>
        <w:t>ежилого здания</w:t>
      </w:r>
      <w:r w:rsidR="007B4166">
        <w:rPr>
          <w:b/>
        </w:rPr>
        <w:t xml:space="preserve"> ТП-296а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4F46C265" wp14:editId="689C769A">
                  <wp:extent cx="2880000" cy="2160000"/>
                  <wp:effectExtent l="0" t="0" r="0" b="0"/>
                  <wp:docPr id="3" name="Рисунок 3" descr="C:\Users\User\Desktop\ФОТОТАБЛИЦА ТП296\P106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ТАБЛИЦА ТП296\P106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557EF0F3" wp14:editId="01EE6F8D">
                  <wp:extent cx="2880000" cy="2160000"/>
                  <wp:effectExtent l="0" t="0" r="0" b="0"/>
                  <wp:docPr id="4" name="Рисунок 4" descr="C:\Users\User\Desktop\ФОТОТАБЛИЦА ТП296\P106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ТАБЛИЦА ТП296\P106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  <w:sz w:val="20"/>
              </w:rPr>
            </w:pPr>
            <w:r w:rsidRPr="00C92AC9">
              <w:rPr>
                <w:b/>
                <w:sz w:val="20"/>
              </w:rPr>
              <w:t>Общий вид на «левый» фасад</w:t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  <w:sz w:val="20"/>
              </w:rPr>
            </w:pPr>
            <w:r w:rsidRPr="00C92AC9">
              <w:rPr>
                <w:b/>
                <w:sz w:val="20"/>
              </w:rPr>
              <w:t>Общий вид на Трансформаторную подстанцию</w:t>
            </w: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lastRenderedPageBreak/>
              <w:drawing>
                <wp:inline distT="0" distB="0" distL="0" distR="0" wp14:anchorId="333A1C76" wp14:editId="5762A319">
                  <wp:extent cx="2880000" cy="2160000"/>
                  <wp:effectExtent l="0" t="0" r="0" b="0"/>
                  <wp:docPr id="5" name="Рисунок 5" descr="C:\Users\User\Desktop\ФОТОТАБЛИЦА ТП296\P106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ТАБЛИЦА ТП296\P106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7E17EAD1" wp14:editId="769853FA">
                  <wp:extent cx="2880000" cy="2160000"/>
                  <wp:effectExtent l="0" t="0" r="0" b="0"/>
                  <wp:docPr id="6" name="Рисунок 6" descr="C:\Users\User\Desktop\ФОТОТАБЛИЦА ТП296\P10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ТАБЛИЦА ТП296\P106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b/>
              </w:rPr>
              <w:t>Общий вид на Трансформаторную подстанцию</w:t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b/>
              </w:rPr>
              <w:t>Общий вид на Трансформаторную подстанцию (задняя стена)</w:t>
            </w: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4CDA87FE" wp14:editId="76A003F2">
                  <wp:extent cx="2880000" cy="2160000"/>
                  <wp:effectExtent l="0" t="0" r="0" b="0"/>
                  <wp:docPr id="7" name="Рисунок 7" descr="C:\Users\User\Desktop\ФОТОТАБЛИЦА ТП296\P106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ТАБЛИЦА ТП296\P106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10BE20C6" wp14:editId="68FC0A1E">
                  <wp:extent cx="2880000" cy="2160000"/>
                  <wp:effectExtent l="0" t="0" r="0" b="0"/>
                  <wp:docPr id="14" name="Рисунок 14" descr="C:\Users\User\Desktop\ФОТОТАБЛИЦА ТП296\P106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ТАБЛИЦА ТП296\P106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0EB8B564" wp14:editId="5F13894E">
                  <wp:extent cx="2880000" cy="2160000"/>
                  <wp:effectExtent l="0" t="0" r="0" b="0"/>
                  <wp:docPr id="9" name="Рисунок 9" descr="C:\Users\User\Desktop\ФОТОТАБЛИЦА ТП296\P106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ТАБЛИЦА ТП296\P106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0B875639" wp14:editId="620376DC">
                  <wp:extent cx="2880000" cy="2160000"/>
                  <wp:effectExtent l="0" t="0" r="0" b="0"/>
                  <wp:docPr id="10" name="Рисунок 10" descr="C:\Users\User\Desktop\ФОТОТАБЛИЦА ТП296\P106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ТАБЛИЦА ТП296\P106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39F3D1EE" wp14:editId="59C9628A">
                  <wp:extent cx="2880000" cy="2160000"/>
                  <wp:effectExtent l="0" t="0" r="0" b="0"/>
                  <wp:docPr id="11" name="Рисунок 11" descr="C:\Users\User\Desktop\ФОТОТАБЛИЦА ТП296\P106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ТАБЛИЦА ТП296\P106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1DD62220" wp14:editId="3AE7DEDF">
                  <wp:extent cx="2880000" cy="2160000"/>
                  <wp:effectExtent l="0" t="0" r="0" b="0"/>
                  <wp:docPr id="13" name="Рисунок 13" descr="C:\Users\User\Desktop\ФОТОТАБЛИЦА ТП296\P106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ТАБЛИЦА ТП296\P106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lastRenderedPageBreak/>
              <w:drawing>
                <wp:inline distT="0" distB="0" distL="0" distR="0" wp14:anchorId="4B1EC749" wp14:editId="76D023D1">
                  <wp:extent cx="2880000" cy="2160000"/>
                  <wp:effectExtent l="0" t="0" r="0" b="0"/>
                  <wp:docPr id="30" name="Рисунок 30" descr="C:\Users\User\Desktop\ФОТОТАБЛИЦА ТП296\P106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ТАБЛИЦА ТП296\P106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29FB0323" wp14:editId="1DB41315">
                  <wp:extent cx="2880000" cy="2160000"/>
                  <wp:effectExtent l="0" t="0" r="0" b="0"/>
                  <wp:docPr id="31" name="Рисунок 31" descr="C:\Users\User\Desktop\ФОТОТАБЛИЦА ТП296\P106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ТАБЛИЦА ТП296\P106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1718FCAA" wp14:editId="34A1C932">
                  <wp:extent cx="2880000" cy="2160000"/>
                  <wp:effectExtent l="0" t="0" r="0" b="0"/>
                  <wp:docPr id="36" name="Рисунок 36" descr="C:\Users\User\Desktop\ФОТОТАБЛИЦА ТП296\P106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ТАБЛИЦА ТП296\P106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249C0C53" wp14:editId="1191936A">
                  <wp:extent cx="2880000" cy="2160000"/>
                  <wp:effectExtent l="0" t="0" r="0" b="0"/>
                  <wp:docPr id="34" name="Рисунок 34" descr="C:\Users\User\Desktop\ФОТОТАБЛИЦА ТП296\P106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ТАБЛИЦА ТП296\P106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</w:p>
        </w:tc>
      </w:tr>
      <w:tr w:rsidR="007B4166" w:rsidRPr="00C92AC9" w:rsidTr="007B4166">
        <w:tc>
          <w:tcPr>
            <w:tcW w:w="4672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44AC586E" wp14:editId="22C9579E">
                  <wp:extent cx="2880000" cy="2160000"/>
                  <wp:effectExtent l="0" t="0" r="0" b="0"/>
                  <wp:docPr id="38" name="Рисунок 38" descr="C:\Users\User\Desktop\ФОТОТАБЛИЦА ТП296\P106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ТАБЛИЦА ТП296\P106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166" w:rsidRPr="00C92AC9" w:rsidRDefault="007B4166" w:rsidP="00D908B0">
            <w:pPr>
              <w:jc w:val="center"/>
              <w:rPr>
                <w:b/>
              </w:rPr>
            </w:pPr>
            <w:r w:rsidRPr="00C92AC9">
              <w:rPr>
                <w:noProof/>
              </w:rPr>
              <w:drawing>
                <wp:inline distT="0" distB="0" distL="0" distR="0" wp14:anchorId="21331234" wp14:editId="3F4E2B82">
                  <wp:extent cx="2880000" cy="2160000"/>
                  <wp:effectExtent l="0" t="0" r="0" b="0"/>
                  <wp:docPr id="39" name="Рисунок 39" descr="C:\Users\User\Desktop\ФОТОТАБЛИЦА ТП296\P106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ТАБЛИЦА ТП296\P106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166" w:rsidRPr="00C92AC9" w:rsidTr="007B4166">
        <w:tc>
          <w:tcPr>
            <w:tcW w:w="9345" w:type="dxa"/>
            <w:gridSpan w:val="2"/>
          </w:tcPr>
          <w:p w:rsidR="007B4166" w:rsidRPr="00C92AC9" w:rsidRDefault="007B4166" w:rsidP="00D908B0">
            <w:pPr>
              <w:spacing w:after="160" w:line="259" w:lineRule="auto"/>
              <w:jc w:val="center"/>
              <w:rPr>
                <w:b/>
              </w:rPr>
            </w:pPr>
          </w:p>
        </w:tc>
      </w:tr>
    </w:tbl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3452CD" w:rsidRDefault="003452CD" w:rsidP="00AD3328">
      <w:pPr>
        <w:jc w:val="both"/>
      </w:pPr>
    </w:p>
    <w:p w:rsidR="003452CD" w:rsidRPr="00065F84" w:rsidRDefault="003452CD" w:rsidP="00AD3328">
      <w:pPr>
        <w:jc w:val="both"/>
      </w:pPr>
    </w:p>
    <w:p w:rsidR="00FB057D" w:rsidRPr="00A623C4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065F84" w:rsidRDefault="00065F84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Pr="00065F84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C82" w:rsidRDefault="00BB6C82" w:rsidP="00065F84">
      <w:r>
        <w:separator/>
      </w:r>
    </w:p>
  </w:endnote>
  <w:endnote w:type="continuationSeparator" w:id="0">
    <w:p w:rsidR="00BB6C82" w:rsidRDefault="00BB6C82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C82" w:rsidRDefault="00BB6C82" w:rsidP="00065F84">
      <w:r>
        <w:separator/>
      </w:r>
    </w:p>
  </w:footnote>
  <w:footnote w:type="continuationSeparator" w:id="0">
    <w:p w:rsidR="00BB6C82" w:rsidRDefault="00BB6C82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766C2"/>
    <w:rsid w:val="000822C5"/>
    <w:rsid w:val="00083154"/>
    <w:rsid w:val="000978D0"/>
    <w:rsid w:val="000D4C1E"/>
    <w:rsid w:val="001F2152"/>
    <w:rsid w:val="002670D3"/>
    <w:rsid w:val="003271ED"/>
    <w:rsid w:val="00333093"/>
    <w:rsid w:val="003429E8"/>
    <w:rsid w:val="003452CD"/>
    <w:rsid w:val="00373847"/>
    <w:rsid w:val="003F4B38"/>
    <w:rsid w:val="0040486D"/>
    <w:rsid w:val="004226BD"/>
    <w:rsid w:val="0048161F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730DEE"/>
    <w:rsid w:val="007547A1"/>
    <w:rsid w:val="007839E8"/>
    <w:rsid w:val="0079587B"/>
    <w:rsid w:val="007B4166"/>
    <w:rsid w:val="00874C7E"/>
    <w:rsid w:val="00895308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BB6C82"/>
    <w:rsid w:val="00C03D77"/>
    <w:rsid w:val="00C0568C"/>
    <w:rsid w:val="00C344F9"/>
    <w:rsid w:val="00C459E5"/>
    <w:rsid w:val="00CE62E8"/>
    <w:rsid w:val="00D04FEF"/>
    <w:rsid w:val="00D51744"/>
    <w:rsid w:val="00D55A65"/>
    <w:rsid w:val="00DA6E09"/>
    <w:rsid w:val="00DE1A1E"/>
    <w:rsid w:val="00DE520C"/>
    <w:rsid w:val="00DF7591"/>
    <w:rsid w:val="00E03603"/>
    <w:rsid w:val="00E67B7F"/>
    <w:rsid w:val="00E67CBF"/>
    <w:rsid w:val="00E7538C"/>
    <w:rsid w:val="00E9045E"/>
    <w:rsid w:val="00EA1BFA"/>
    <w:rsid w:val="00EC5F65"/>
    <w:rsid w:val="00ED20F7"/>
    <w:rsid w:val="00F263E0"/>
    <w:rsid w:val="00F64B79"/>
    <w:rsid w:val="00F730A9"/>
    <w:rsid w:val="00F92A8E"/>
    <w:rsid w:val="00FB057D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9"/>
    <w:uiPriority w:val="39"/>
    <w:rsid w:val="007B4166"/>
    <w:pPr>
      <w:spacing w:after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Галькова Наталья Васильевна</cp:lastModifiedBy>
  <cp:revision>10</cp:revision>
  <cp:lastPrinted>2017-03-03T07:35:00Z</cp:lastPrinted>
  <dcterms:created xsi:type="dcterms:W3CDTF">2017-01-27T11:18:00Z</dcterms:created>
  <dcterms:modified xsi:type="dcterms:W3CDTF">2018-03-06T11:08:00Z</dcterms:modified>
</cp:coreProperties>
</file>