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4637C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B715B8" w:rsidRDefault="00B715B8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DB0286">
        <w:rPr>
          <w:rFonts w:eastAsiaTheme="minorHAnsi"/>
          <w:sz w:val="28"/>
          <w:szCs w:val="28"/>
          <w:lang w:eastAsia="en-US"/>
        </w:rPr>
        <w:t>Маковский И. В.</w:t>
      </w:r>
      <w:r w:rsidR="00E724A9">
        <w:rPr>
          <w:rFonts w:eastAsiaTheme="minorHAnsi"/>
          <w:sz w:val="28"/>
          <w:szCs w:val="28"/>
          <w:lang w:eastAsia="en-US"/>
        </w:rPr>
        <w:t>,</w:t>
      </w:r>
      <w:r w:rsidR="00E724A9" w:rsidRPr="00DB0286">
        <w:rPr>
          <w:rFonts w:eastAsiaTheme="minorHAnsi"/>
          <w:sz w:val="28"/>
          <w:szCs w:val="28"/>
          <w:lang w:eastAsia="en-US"/>
        </w:rPr>
        <w:t xml:space="preserve">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E724A9">
        <w:rPr>
          <w:rFonts w:eastAsiaTheme="minorHAnsi"/>
          <w:sz w:val="28"/>
          <w:szCs w:val="28"/>
          <w:lang w:eastAsia="en-US"/>
        </w:rPr>
        <w:t>6</w:t>
      </w:r>
      <w:r w:rsidRPr="00DB0286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B0286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F92A51" w:rsidRDefault="00F92A51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Член Совета </w:t>
      </w:r>
      <w:proofErr w:type="gramStart"/>
      <w:r w:rsidRPr="00DB0286">
        <w:rPr>
          <w:rFonts w:eastAsiaTheme="minorHAnsi"/>
          <w:sz w:val="28"/>
          <w:szCs w:val="28"/>
          <w:lang w:eastAsia="en-US"/>
        </w:rPr>
        <w:t xml:space="preserve">директоров </w:t>
      </w:r>
      <w:r w:rsidR="00DB0286">
        <w:rPr>
          <w:rFonts w:eastAsiaTheme="minorHAnsi"/>
          <w:sz w:val="28"/>
          <w:szCs w:val="28"/>
          <w:lang w:eastAsia="en-US"/>
        </w:rPr>
        <w:t xml:space="preserve"> Скулкин</w:t>
      </w:r>
      <w:proofErr w:type="gramEnd"/>
      <w:r w:rsidR="00DB0286">
        <w:rPr>
          <w:rFonts w:eastAsiaTheme="minorHAnsi"/>
          <w:sz w:val="28"/>
          <w:szCs w:val="28"/>
          <w:lang w:eastAsia="en-US"/>
        </w:rPr>
        <w:t xml:space="preserve"> В. С. </w:t>
      </w:r>
      <w:r w:rsidR="00DB0286" w:rsidRPr="00DB0286">
        <w:rPr>
          <w:rFonts w:eastAsiaTheme="minorHAnsi"/>
          <w:sz w:val="28"/>
          <w:szCs w:val="28"/>
          <w:lang w:eastAsia="en-US"/>
        </w:rPr>
        <w:t>н</w:t>
      </w:r>
      <w:r w:rsidRPr="00DB0286">
        <w:rPr>
          <w:rFonts w:eastAsiaTheme="minorHAnsi"/>
          <w:sz w:val="28"/>
          <w:szCs w:val="28"/>
          <w:lang w:eastAsia="en-US"/>
        </w:rPr>
        <w:t>е принимал уч</w:t>
      </w:r>
      <w:r w:rsidR="00417C7A" w:rsidRPr="00DB0286">
        <w:rPr>
          <w:rFonts w:eastAsiaTheme="minorHAnsi"/>
          <w:sz w:val="28"/>
          <w:szCs w:val="28"/>
          <w:lang w:eastAsia="en-US"/>
        </w:rPr>
        <w:t>а</w:t>
      </w:r>
      <w:r w:rsidRPr="00DB0286">
        <w:rPr>
          <w:rFonts w:eastAsiaTheme="minorHAnsi"/>
          <w:sz w:val="28"/>
          <w:szCs w:val="28"/>
          <w:lang w:eastAsia="en-US"/>
        </w:rPr>
        <w:t>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bookmarkEnd w:id="0"/>
    <w:p w:rsidR="00C320BA" w:rsidRDefault="00C320B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>Об утверждении кредитного плана АО «Янтарьэнерго» на 4 квартал 2016 года.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компания»: «Об утверждении кредитного плана ОАО «Калининградская генерирующая компания» на 4 квартал 2016 года.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4 квартал 2016 года.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второе полугодие 2016 года.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 xml:space="preserve">О предварительном одобрении дополнительного соглашения №4 к </w:t>
      </w:r>
      <w:r w:rsidRPr="00194B6B">
        <w:rPr>
          <w:iCs/>
          <w:color w:val="000000"/>
          <w:spacing w:val="4"/>
          <w:sz w:val="28"/>
          <w:szCs w:val="28"/>
        </w:rPr>
        <w:t>Коллективному договору АО «Янтарьэнерго» на 2014 – 2018 годы.</w:t>
      </w:r>
    </w:p>
    <w:p w:rsidR="00194B6B" w:rsidRPr="00194B6B" w:rsidRDefault="00194B6B" w:rsidP="00194B6B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94B6B">
        <w:rPr>
          <w:sz w:val="28"/>
          <w:szCs w:val="28"/>
        </w:rPr>
        <w:t>О рассмотрении отчета об исполнении порядка приемки и ввода в эксплуатацию законченных строительством объектов.</w:t>
      </w:r>
    </w:p>
    <w:p w:rsidR="000E38A6" w:rsidRPr="000E38A6" w:rsidRDefault="000E38A6" w:rsidP="000E38A6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053C8A" w:rsidRPr="00DB2B89">
        <w:rPr>
          <w:sz w:val="28"/>
          <w:szCs w:val="28"/>
        </w:rPr>
        <w:t>Об утверждении кредитного плана АО «Янтарьэнерго» на 4 квартал 2016 года.</w:t>
      </w:r>
    </w:p>
    <w:p w:rsidR="00053C8A" w:rsidRDefault="0088629E" w:rsidP="00053C8A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Вопрос, поставленный на голосование: </w:t>
      </w:r>
      <w:r w:rsidR="00053C8A" w:rsidRPr="009B765F">
        <w:rPr>
          <w:rFonts w:eastAsia="Calibri"/>
          <w:sz w:val="28"/>
          <w:szCs w:val="28"/>
          <w:lang w:eastAsia="en-US"/>
        </w:rPr>
        <w:t xml:space="preserve">Утвердить Кредитный план </w:t>
      </w:r>
      <w:r w:rsidR="00DB2B89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053C8A" w:rsidRPr="009B765F">
        <w:rPr>
          <w:rFonts w:eastAsia="Calibri"/>
          <w:sz w:val="28"/>
          <w:szCs w:val="28"/>
          <w:lang w:eastAsia="en-US"/>
        </w:rPr>
        <w:t>АО «Янтарьэнерго» на 4 квартал 2016 года согласно приложению № 1 к настоящему решению Совета директоров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F944A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EA738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26C74" w:rsidRPr="0088629E" w:rsidTr="004F77F6">
        <w:trPr>
          <w:trHeight w:val="310"/>
        </w:trPr>
        <w:tc>
          <w:tcPr>
            <w:tcW w:w="4585" w:type="dxa"/>
          </w:tcPr>
          <w:p w:rsidR="00D26C74" w:rsidRPr="00DF20E0" w:rsidRDefault="00D26C74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D26C74" w:rsidRPr="00DF20E0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49B7" w:rsidRPr="00DB2B89" w:rsidRDefault="00F549B7" w:rsidP="00F549B7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809D1" w:rsidRPr="00DB2B89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 «Калининградская генерирующая компания»: «Об утверждении кредитного плана ОАО «Калининградская генерирующая компания» на 4 квартал 2016 года».</w:t>
      </w:r>
    </w:p>
    <w:p w:rsidR="00F549B7" w:rsidRDefault="00F549B7" w:rsidP="00F549B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809D1" w:rsidRPr="00C820D9" w:rsidRDefault="005809D1" w:rsidP="005809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4 квартал 2016 года», голосовать «ЗА» принятие следующего решения:</w:t>
      </w:r>
    </w:p>
    <w:p w:rsidR="005809D1" w:rsidRPr="00C820D9" w:rsidRDefault="005809D1" w:rsidP="005809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Утвердить кредитный план ОАО «Калининградская генерирующая компания» на 4 квартал 2016 года согласно приложению № 2 к настоящему решению Совета директоров Общества.</w:t>
      </w:r>
    </w:p>
    <w:p w:rsidR="009E4991" w:rsidRPr="0088629E" w:rsidRDefault="009E4991" w:rsidP="009E499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E4991" w:rsidRPr="0088629E" w:rsidTr="00ED5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E4991" w:rsidRPr="0088629E" w:rsidTr="00ED5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  <w:tcBorders>
              <w:right w:val="single" w:sz="4" w:space="0" w:color="auto"/>
            </w:tcBorders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0D39CD" w:rsidRDefault="009E4991" w:rsidP="00ED5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4991" w:rsidRPr="0088629E" w:rsidTr="00ED584E">
        <w:trPr>
          <w:trHeight w:val="310"/>
        </w:trPr>
        <w:tc>
          <w:tcPr>
            <w:tcW w:w="4585" w:type="dxa"/>
          </w:tcPr>
          <w:p w:rsidR="009E4991" w:rsidRPr="00DF20E0" w:rsidRDefault="009E4991" w:rsidP="00ED5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E4991" w:rsidRPr="00DF20E0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E4991" w:rsidRDefault="009E4991" w:rsidP="009E499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49B7" w:rsidRPr="000E38A6" w:rsidRDefault="00F549B7" w:rsidP="00F549B7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73DC5" w:rsidRPr="00DB2B89">
        <w:rPr>
          <w:color w:val="000000"/>
          <w:sz w:val="28"/>
          <w:szCs w:val="28"/>
          <w:lang w:val="x-none"/>
        </w:rPr>
        <w:t>Об определении позиции АО «Янтарьэнерго» по вопросу повестки дня заседания Совета директоров ОАО</w:t>
      </w:r>
      <w:r w:rsidR="00773DC5" w:rsidRPr="00DB2B89">
        <w:rPr>
          <w:color w:val="000000"/>
          <w:sz w:val="28"/>
          <w:szCs w:val="28"/>
        </w:rPr>
        <w:t> </w:t>
      </w:r>
      <w:r w:rsidR="00773DC5" w:rsidRPr="00DB2B89">
        <w:rPr>
          <w:color w:val="000000"/>
          <w:sz w:val="28"/>
          <w:szCs w:val="28"/>
          <w:lang w:val="x-none"/>
        </w:rPr>
        <w:t>«Янтарьэнергосбыт» «Об утверждении кредитного плана ОАО</w:t>
      </w:r>
      <w:r w:rsidR="00773DC5" w:rsidRPr="00DB2B89">
        <w:rPr>
          <w:color w:val="000000"/>
          <w:sz w:val="28"/>
          <w:szCs w:val="28"/>
        </w:rPr>
        <w:t> </w:t>
      </w:r>
      <w:r w:rsidR="00773DC5" w:rsidRPr="00DB2B89">
        <w:rPr>
          <w:color w:val="000000"/>
          <w:sz w:val="28"/>
          <w:szCs w:val="28"/>
          <w:lang w:val="x-none"/>
        </w:rPr>
        <w:t>«Янтарьэнергосбыт» на 4 квартал 2016 года</w:t>
      </w:r>
      <w:r w:rsidR="00773DC5" w:rsidRPr="00DB2B89">
        <w:rPr>
          <w:color w:val="000000"/>
          <w:sz w:val="28"/>
          <w:szCs w:val="28"/>
        </w:rPr>
        <w:t>»</w:t>
      </w:r>
      <w:r w:rsidR="00773DC5" w:rsidRPr="00DB2B89">
        <w:rPr>
          <w:color w:val="000000"/>
          <w:sz w:val="28"/>
          <w:szCs w:val="28"/>
          <w:lang w:val="x-none"/>
        </w:rPr>
        <w:t>.</w:t>
      </w:r>
    </w:p>
    <w:p w:rsidR="00F549B7" w:rsidRDefault="00F549B7" w:rsidP="00F549B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73DC5" w:rsidRPr="00C820D9" w:rsidRDefault="00773DC5" w:rsidP="00773D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по вопросу повестки дня заседания Совета директоров ОАО «Янтарьэнергосбыт» «Об утверждении кредитного </w:t>
      </w:r>
      <w:r w:rsidRPr="00C820D9">
        <w:rPr>
          <w:rFonts w:eastAsia="Calibri"/>
          <w:sz w:val="28"/>
          <w:szCs w:val="28"/>
          <w:lang w:eastAsia="en-US"/>
        </w:rPr>
        <w:lastRenderedPageBreak/>
        <w:t>плана ОАО «Янтарьэнергосбыт» на 4 квартал 2016 года», голосовать «ЗА» принятие следующего решения:</w:t>
      </w:r>
    </w:p>
    <w:p w:rsidR="00773DC5" w:rsidRPr="00C820D9" w:rsidRDefault="00773DC5" w:rsidP="00773D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Утвердить кредитный план ОАО «Янтарьэнергосбыт» на 4 квартал 2016 года согласно приложению № 3 к настоящему решению Совета директоров Общества.</w:t>
      </w:r>
    </w:p>
    <w:p w:rsidR="009E4991" w:rsidRPr="0088629E" w:rsidRDefault="009E4991" w:rsidP="009E499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E4991" w:rsidRPr="0088629E" w:rsidTr="00ED5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E4991" w:rsidRPr="0088629E" w:rsidTr="00ED5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  <w:tcBorders>
              <w:right w:val="single" w:sz="4" w:space="0" w:color="auto"/>
            </w:tcBorders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0D39CD" w:rsidRDefault="009E4991" w:rsidP="00ED5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4991" w:rsidRPr="0088629E" w:rsidTr="00ED584E">
        <w:trPr>
          <w:trHeight w:val="310"/>
        </w:trPr>
        <w:tc>
          <w:tcPr>
            <w:tcW w:w="4585" w:type="dxa"/>
          </w:tcPr>
          <w:p w:rsidR="009E4991" w:rsidRPr="00DF20E0" w:rsidRDefault="009E4991" w:rsidP="00ED5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E4991" w:rsidRPr="00DF20E0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E4991" w:rsidRDefault="009E4991" w:rsidP="009E499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73DC5" w:rsidRPr="00DB2B89" w:rsidRDefault="00F549B7" w:rsidP="00773DC5">
      <w:pPr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73DC5" w:rsidRPr="00DB2B89">
        <w:rPr>
          <w:color w:val="000000"/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второе полугодие 2016 года.</w:t>
      </w:r>
    </w:p>
    <w:p w:rsidR="00773DC5" w:rsidRPr="00C820D9" w:rsidRDefault="00F549B7" w:rsidP="00773DC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73DC5" w:rsidRPr="00C820D9">
        <w:rPr>
          <w:rFonts w:eastAsia="Calibri"/>
          <w:sz w:val="28"/>
          <w:szCs w:val="28"/>
        </w:rPr>
        <w:t>Утвердить Программу негосударственного пенсионного обеспечения работников АО «Янтарьэнерго» на второе полугодие 2016 года согласно приложению №</w:t>
      </w:r>
      <w:r w:rsidR="00773DC5" w:rsidRPr="00773DC5">
        <w:rPr>
          <w:rFonts w:eastAsia="Calibri"/>
          <w:sz w:val="28"/>
          <w:szCs w:val="28"/>
        </w:rPr>
        <w:t xml:space="preserve"> </w:t>
      </w:r>
      <w:r w:rsidR="00773DC5" w:rsidRPr="00C820D9">
        <w:rPr>
          <w:rFonts w:eastAsia="Calibri"/>
          <w:sz w:val="28"/>
          <w:szCs w:val="28"/>
        </w:rPr>
        <w:t>4</w:t>
      </w:r>
      <w:r w:rsidR="00773DC5" w:rsidRPr="00773DC5">
        <w:rPr>
          <w:rFonts w:eastAsia="Calibri"/>
          <w:sz w:val="28"/>
          <w:szCs w:val="28"/>
        </w:rPr>
        <w:t xml:space="preserve"> </w:t>
      </w:r>
      <w:r w:rsidR="00773DC5" w:rsidRPr="00C820D9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9E4991" w:rsidRPr="0088629E" w:rsidRDefault="009E4991" w:rsidP="009E499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E4991" w:rsidRPr="0088629E" w:rsidTr="00ED5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E4991" w:rsidRPr="0088629E" w:rsidTr="00ED5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  <w:tcBorders>
              <w:right w:val="single" w:sz="4" w:space="0" w:color="auto"/>
            </w:tcBorders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0D39CD" w:rsidRDefault="009E4991" w:rsidP="00ED5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4991" w:rsidRPr="0088629E" w:rsidTr="00ED584E">
        <w:trPr>
          <w:trHeight w:val="310"/>
        </w:trPr>
        <w:tc>
          <w:tcPr>
            <w:tcW w:w="4585" w:type="dxa"/>
          </w:tcPr>
          <w:p w:rsidR="009E4991" w:rsidRPr="00DF20E0" w:rsidRDefault="009E4991" w:rsidP="00ED5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E4991" w:rsidRPr="00DF20E0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E4991" w:rsidRDefault="009E4991" w:rsidP="009E499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B2B89" w:rsidRDefault="00DB2B89" w:rsidP="00773DC5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773DC5" w:rsidRPr="00DB2B89" w:rsidRDefault="00F549B7" w:rsidP="00773DC5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73DC5" w:rsidRPr="00DB2B89">
        <w:rPr>
          <w:color w:val="000000"/>
          <w:sz w:val="28"/>
          <w:szCs w:val="28"/>
          <w:lang w:val="x-none"/>
        </w:rPr>
        <w:t>О предварительном одобрении дополнительного соглашения №</w:t>
      </w:r>
      <w:r w:rsidR="00773DC5" w:rsidRPr="00DB2B89">
        <w:rPr>
          <w:color w:val="000000"/>
          <w:sz w:val="28"/>
          <w:szCs w:val="28"/>
        </w:rPr>
        <w:t xml:space="preserve"> </w:t>
      </w:r>
      <w:r w:rsidR="00773DC5" w:rsidRPr="00DB2B89">
        <w:rPr>
          <w:color w:val="000000"/>
          <w:sz w:val="28"/>
          <w:szCs w:val="28"/>
          <w:lang w:val="x-none"/>
        </w:rPr>
        <w:t>4 к Коллективному договору АО «Янтарьэнерго» на 2014 – 2018 годы.</w:t>
      </w:r>
    </w:p>
    <w:p w:rsidR="00773DC5" w:rsidRPr="00C820D9" w:rsidRDefault="00F549B7" w:rsidP="00DB2B8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73DC5" w:rsidRPr="00C820D9">
        <w:rPr>
          <w:rFonts w:eastAsia="Calibri"/>
          <w:sz w:val="28"/>
          <w:szCs w:val="28"/>
        </w:rPr>
        <w:t>Предварительно одобрить дополнительное соглашение № 4 к Коллективному договору АО «Янтарьэнерго» на 2014 – 2018 годы согласно приложению № 5 к настоящему решению Совета директоров Общества.</w:t>
      </w:r>
    </w:p>
    <w:p w:rsidR="009E4991" w:rsidRPr="0088629E" w:rsidRDefault="009E4991" w:rsidP="009E499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E4991" w:rsidRPr="0088629E" w:rsidTr="00ED5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E4991" w:rsidRPr="0088629E" w:rsidTr="00ED5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  <w:tcBorders>
              <w:right w:val="single" w:sz="4" w:space="0" w:color="auto"/>
            </w:tcBorders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0D39CD" w:rsidRDefault="009E4991" w:rsidP="00ED5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4991" w:rsidRPr="0088629E" w:rsidTr="00ED584E">
        <w:trPr>
          <w:trHeight w:val="310"/>
        </w:trPr>
        <w:tc>
          <w:tcPr>
            <w:tcW w:w="4585" w:type="dxa"/>
          </w:tcPr>
          <w:p w:rsidR="009E4991" w:rsidRPr="00DF20E0" w:rsidRDefault="009E4991" w:rsidP="00ED5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E4991" w:rsidRPr="00DF20E0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E4991" w:rsidRDefault="009E4991" w:rsidP="009E499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87B98" w:rsidRDefault="00887B98" w:rsidP="00887B98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7B98" w:rsidRPr="000E38A6" w:rsidRDefault="00887B98" w:rsidP="00887B9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773DC5" w:rsidRPr="00773DC5">
        <w:rPr>
          <w:b/>
          <w:sz w:val="28"/>
          <w:szCs w:val="28"/>
        </w:rPr>
        <w:t xml:space="preserve"> </w:t>
      </w:r>
      <w:r w:rsidR="00773DC5" w:rsidRPr="00DB2B89">
        <w:rPr>
          <w:sz w:val="28"/>
          <w:szCs w:val="28"/>
        </w:rPr>
        <w:t>О рассмотрении отчета об исполнении порядка приемки и ввода в эксплуатацию законченных строительством объектов.</w:t>
      </w:r>
      <w:r w:rsidR="00773DC5" w:rsidRPr="00C820D9">
        <w:rPr>
          <w:b/>
          <w:sz w:val="28"/>
          <w:szCs w:val="28"/>
        </w:rPr>
        <w:t xml:space="preserve">  </w:t>
      </w:r>
      <w:r w:rsidRPr="00875A0B">
        <w:rPr>
          <w:sz w:val="28"/>
          <w:szCs w:val="28"/>
        </w:rPr>
        <w:t xml:space="preserve"> </w:t>
      </w:r>
    </w:p>
    <w:p w:rsidR="00773DC5" w:rsidRPr="00A35821" w:rsidRDefault="00887B98" w:rsidP="00DB2B8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73DC5" w:rsidRPr="00A35821">
        <w:rPr>
          <w:sz w:val="28"/>
          <w:szCs w:val="28"/>
        </w:rPr>
        <w:t>Принять к сведению Отчет об исполнении порядка приемки и ввода в эксплуатацию законченных строительством объектов согласно приложению</w:t>
      </w:r>
      <w:r w:rsidR="00773DC5">
        <w:rPr>
          <w:sz w:val="28"/>
          <w:szCs w:val="28"/>
        </w:rPr>
        <w:t xml:space="preserve"> </w:t>
      </w:r>
      <w:r w:rsidR="00773DC5" w:rsidRPr="00A35821">
        <w:rPr>
          <w:sz w:val="28"/>
          <w:szCs w:val="28"/>
        </w:rPr>
        <w:t>№</w:t>
      </w:r>
      <w:r w:rsidR="00773DC5">
        <w:rPr>
          <w:sz w:val="28"/>
          <w:szCs w:val="28"/>
        </w:rPr>
        <w:t> </w:t>
      </w:r>
      <w:r w:rsidR="00773DC5" w:rsidRPr="00A35821">
        <w:rPr>
          <w:sz w:val="28"/>
          <w:szCs w:val="28"/>
        </w:rPr>
        <w:t>6 к настоящему решению Совета директоров Общества.</w:t>
      </w:r>
    </w:p>
    <w:p w:rsidR="009E4991" w:rsidRPr="0088629E" w:rsidRDefault="009E4991" w:rsidP="009E499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E4991" w:rsidRPr="0088629E" w:rsidTr="00ED5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E4991" w:rsidRPr="0088629E" w:rsidTr="00ED5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E4991" w:rsidRPr="0088629E" w:rsidRDefault="009E4991" w:rsidP="00ED5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E4991" w:rsidRPr="0088629E" w:rsidRDefault="009E4991" w:rsidP="00ED5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  <w:tcBorders>
              <w:right w:val="single" w:sz="4" w:space="0" w:color="auto"/>
            </w:tcBorders>
          </w:tcPr>
          <w:p w:rsidR="009E4991" w:rsidRPr="00EE5B74" w:rsidRDefault="009E4991" w:rsidP="00ED5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0D39CD" w:rsidRDefault="009E4991" w:rsidP="00ED5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E4991" w:rsidRPr="000D39CD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4991" w:rsidRPr="0088629E" w:rsidTr="00ED584E">
        <w:trPr>
          <w:trHeight w:val="310"/>
        </w:trPr>
        <w:tc>
          <w:tcPr>
            <w:tcW w:w="4585" w:type="dxa"/>
          </w:tcPr>
          <w:p w:rsidR="009E4991" w:rsidRPr="00DF20E0" w:rsidRDefault="009E4991" w:rsidP="00ED5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E4991" w:rsidRPr="00DF20E0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E4991" w:rsidRPr="0088629E" w:rsidTr="00ED584E">
        <w:tc>
          <w:tcPr>
            <w:tcW w:w="4585" w:type="dxa"/>
          </w:tcPr>
          <w:p w:rsidR="009E4991" w:rsidRPr="00EE5B74" w:rsidRDefault="009E4991" w:rsidP="00ED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E4991" w:rsidRPr="00EE5B74" w:rsidRDefault="009E4991" w:rsidP="00ED5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E4991" w:rsidRDefault="009E4991" w:rsidP="009E499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53C8A" w:rsidRDefault="00051883" w:rsidP="00053C8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53C8A" w:rsidRPr="009B765F">
        <w:rPr>
          <w:rFonts w:eastAsia="Calibri"/>
          <w:sz w:val="28"/>
          <w:szCs w:val="28"/>
          <w:lang w:eastAsia="en-US"/>
        </w:rPr>
        <w:t>Утвердить Кредитный план АО «Янтарьэнерго» на 4 квартал 2016 года согласно приложению № 1 к настоящему решению Совета директоров Общества.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809D1" w:rsidRPr="00C820D9" w:rsidRDefault="005809D1" w:rsidP="005809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4 квартал 2016 года», голосовать «ЗА» принятие следующего решения:</w:t>
      </w:r>
    </w:p>
    <w:p w:rsidR="005809D1" w:rsidRPr="00C820D9" w:rsidRDefault="005809D1" w:rsidP="005809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Утвердить кредитный план ОАО «Калининградская генерирующая компания» на 4 квартал 2016 года согласно приложению № 2 к настоящему решению Совета директоров Общества.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73DC5" w:rsidRPr="00C820D9" w:rsidRDefault="00773DC5" w:rsidP="00773D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4 квартал 2016 года», голосовать «ЗА» принятие следующего решения:</w:t>
      </w:r>
    </w:p>
    <w:p w:rsidR="00773DC5" w:rsidRPr="00C820D9" w:rsidRDefault="00773DC5" w:rsidP="00773D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0D9">
        <w:rPr>
          <w:rFonts w:eastAsia="Calibri"/>
          <w:sz w:val="28"/>
          <w:szCs w:val="28"/>
          <w:lang w:eastAsia="en-US"/>
        </w:rPr>
        <w:t>Утвердить кредитный план ОАО «Янтарьэнергосбыт» на 4 квартал 2016 года согласно приложению № 3 к настоящему решению Совета директоров Общества.</w:t>
      </w:r>
    </w:p>
    <w:p w:rsidR="00773DC5" w:rsidRDefault="00015DCF" w:rsidP="00015DC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773DC5" w:rsidRPr="00C820D9" w:rsidRDefault="00773DC5" w:rsidP="00773DC5">
      <w:pPr>
        <w:ind w:firstLine="709"/>
        <w:jc w:val="both"/>
        <w:rPr>
          <w:rFonts w:eastAsia="Calibri"/>
          <w:sz w:val="28"/>
          <w:szCs w:val="28"/>
        </w:rPr>
      </w:pPr>
      <w:r w:rsidRPr="00C820D9">
        <w:rPr>
          <w:rFonts w:eastAsia="Calibri"/>
          <w:sz w:val="28"/>
          <w:szCs w:val="28"/>
        </w:rPr>
        <w:t>Утвердить Программу негосударственного пенсионного обеспечения работников АО «Янтарьэнерго» на второе полугодие 2016 года согласно приложению №</w:t>
      </w:r>
      <w:r w:rsidRPr="00773DC5">
        <w:rPr>
          <w:rFonts w:eastAsia="Calibri"/>
          <w:sz w:val="28"/>
          <w:szCs w:val="28"/>
        </w:rPr>
        <w:t xml:space="preserve"> </w:t>
      </w:r>
      <w:r w:rsidRPr="00C820D9">
        <w:rPr>
          <w:rFonts w:eastAsia="Calibri"/>
          <w:sz w:val="28"/>
          <w:szCs w:val="28"/>
        </w:rPr>
        <w:t>4</w:t>
      </w:r>
      <w:r w:rsidRPr="00773DC5">
        <w:rPr>
          <w:rFonts w:eastAsia="Calibri"/>
          <w:sz w:val="28"/>
          <w:szCs w:val="28"/>
        </w:rPr>
        <w:t xml:space="preserve"> </w:t>
      </w:r>
      <w:r w:rsidRPr="00C820D9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773DC5" w:rsidRPr="00C820D9" w:rsidRDefault="00015DCF" w:rsidP="00DB2B8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73DC5" w:rsidRPr="00C820D9">
        <w:rPr>
          <w:rFonts w:eastAsia="Calibri"/>
          <w:sz w:val="28"/>
          <w:szCs w:val="28"/>
        </w:rPr>
        <w:t>Предварительно одобрить дополнительное соглашение № 4 к Коллективному договору АО «Янтарьэнерго» на 2014 – 2018 годы согласно приложению № 5 к настоящему решению Совета директоров Общества.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773DC5" w:rsidRPr="00A35821" w:rsidRDefault="00015DCF" w:rsidP="00DB2B89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73DC5" w:rsidRPr="00A35821">
        <w:rPr>
          <w:sz w:val="28"/>
          <w:szCs w:val="28"/>
        </w:rPr>
        <w:t>Принять к сведению Отчет об исполнении порядка приемки и ввода в эксплуатацию законченных строительством объектов согласно приложению</w:t>
      </w:r>
      <w:r w:rsidR="00773DC5">
        <w:rPr>
          <w:sz w:val="28"/>
          <w:szCs w:val="28"/>
        </w:rPr>
        <w:t xml:space="preserve"> </w:t>
      </w:r>
      <w:r w:rsidR="00773DC5" w:rsidRPr="00A35821">
        <w:rPr>
          <w:sz w:val="28"/>
          <w:szCs w:val="28"/>
        </w:rPr>
        <w:t>№</w:t>
      </w:r>
      <w:r w:rsidR="00773DC5">
        <w:rPr>
          <w:sz w:val="28"/>
          <w:szCs w:val="28"/>
        </w:rPr>
        <w:t> </w:t>
      </w:r>
      <w:r w:rsidR="00773DC5" w:rsidRPr="00A35821">
        <w:rPr>
          <w:sz w:val="28"/>
          <w:szCs w:val="28"/>
        </w:rPr>
        <w:t>6 к настоящему решению Совета директоров Общества.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0E38A6" w:rsidRDefault="000E38A6" w:rsidP="00746064">
      <w:pPr>
        <w:jc w:val="both"/>
        <w:rPr>
          <w:rFonts w:eastAsiaTheme="minorHAnsi"/>
          <w:sz w:val="28"/>
          <w:szCs w:val="28"/>
          <w:lang w:eastAsia="en-US"/>
        </w:rPr>
      </w:pP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1883">
        <w:rPr>
          <w:rFonts w:eastAsiaTheme="minorHAnsi"/>
          <w:bCs/>
          <w:color w:val="000000"/>
          <w:sz w:val="28"/>
          <w:szCs w:val="28"/>
          <w:lang w:eastAsia="en-US"/>
        </w:rPr>
        <w:t>03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051883">
        <w:rPr>
          <w:rFonts w:eastAsiaTheme="minorHAnsi"/>
          <w:bCs/>
          <w:color w:val="000000"/>
          <w:sz w:val="28"/>
          <w:szCs w:val="28"/>
          <w:lang w:eastAsia="en-US"/>
        </w:rPr>
        <w:t>октября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56A8F" w:rsidRDefault="00F56A8F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DCF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1014EC"/>
    <w:rsid w:val="0010666B"/>
    <w:rsid w:val="0010713A"/>
    <w:rsid w:val="00124045"/>
    <w:rsid w:val="00124763"/>
    <w:rsid w:val="001254F4"/>
    <w:rsid w:val="00134C0D"/>
    <w:rsid w:val="00135D9F"/>
    <w:rsid w:val="0014757E"/>
    <w:rsid w:val="00157CBA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352A"/>
    <w:rsid w:val="004637CC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5682"/>
    <w:rsid w:val="00C26D3D"/>
    <w:rsid w:val="00C276D1"/>
    <w:rsid w:val="00C276E0"/>
    <w:rsid w:val="00C30D4E"/>
    <w:rsid w:val="00C320BA"/>
    <w:rsid w:val="00C32B39"/>
    <w:rsid w:val="00C34372"/>
    <w:rsid w:val="00C40E20"/>
    <w:rsid w:val="00C45867"/>
    <w:rsid w:val="00C52DF4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9CF4-AF80-4D0A-A10A-EF503F9B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172</cp:revision>
  <cp:lastPrinted>2016-10-06T09:15:00Z</cp:lastPrinted>
  <dcterms:created xsi:type="dcterms:W3CDTF">2016-06-07T09:14:00Z</dcterms:created>
  <dcterms:modified xsi:type="dcterms:W3CDTF">2016-10-06T09:15:00Z</dcterms:modified>
</cp:coreProperties>
</file>