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601CF" w:rsidRDefault="006601CF" w:rsidP="008F035A">
      <w:pPr>
        <w:jc w:val="center"/>
        <w:rPr>
          <w:rFonts w:eastAsiaTheme="minorHAnsi"/>
          <w:b/>
          <w:sz w:val="28"/>
          <w:szCs w:val="28"/>
          <w:lang w:eastAsia="en-US"/>
        </w:rPr>
      </w:pPr>
    </w:p>
    <w:p w:rsidR="006909F9" w:rsidRDefault="00AB6A04" w:rsidP="006909F9">
      <w:pPr>
        <w:jc w:val="center"/>
        <w:rPr>
          <w:rFonts w:eastAsiaTheme="minorHAnsi"/>
          <w:b/>
          <w:bCs/>
          <w:sz w:val="28"/>
          <w:szCs w:val="28"/>
          <w:lang w:eastAsia="en-US"/>
        </w:rPr>
      </w:pPr>
      <w:r>
        <w:rPr>
          <w:rFonts w:eastAsiaTheme="minorHAnsi"/>
          <w:b/>
          <w:bCs/>
          <w:sz w:val="28"/>
          <w:szCs w:val="28"/>
          <w:lang w:eastAsia="en-US"/>
        </w:rPr>
        <w:t>1</w:t>
      </w:r>
      <w:r w:rsidR="0088238A">
        <w:rPr>
          <w:rFonts w:eastAsiaTheme="minorHAnsi"/>
          <w:b/>
          <w:bCs/>
          <w:sz w:val="28"/>
          <w:szCs w:val="28"/>
          <w:lang w:eastAsia="en-US"/>
        </w:rPr>
        <w:t>0</w:t>
      </w:r>
      <w:r w:rsidR="006909F9" w:rsidRPr="0088629E">
        <w:rPr>
          <w:rFonts w:eastAsiaTheme="minorHAnsi"/>
          <w:b/>
          <w:bCs/>
          <w:sz w:val="28"/>
          <w:szCs w:val="28"/>
          <w:lang w:eastAsia="en-US"/>
        </w:rPr>
        <w:t>.</w:t>
      </w:r>
      <w:r w:rsidR="00185B47">
        <w:rPr>
          <w:rFonts w:eastAsiaTheme="minorHAnsi"/>
          <w:b/>
          <w:bCs/>
          <w:sz w:val="28"/>
          <w:szCs w:val="28"/>
          <w:lang w:eastAsia="en-US"/>
        </w:rPr>
        <w:t>0</w:t>
      </w:r>
      <w:r w:rsidR="0088238A">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88238A">
        <w:rPr>
          <w:rFonts w:eastAsiaTheme="minorHAnsi"/>
          <w:b/>
          <w:bCs/>
          <w:sz w:val="28"/>
          <w:szCs w:val="28"/>
          <w:lang w:eastAsia="en-US"/>
        </w:rPr>
        <w:t>5</w:t>
      </w:r>
      <w:r>
        <w:rPr>
          <w:rFonts w:eastAsiaTheme="minorHAnsi"/>
          <w:b/>
          <w:bCs/>
          <w:sz w:val="28"/>
          <w:szCs w:val="28"/>
          <w:lang w:eastAsia="en-US"/>
        </w:rPr>
        <w:t>1</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2A2DAC" w:rsidRPr="002A2DAC" w:rsidRDefault="002A2DAC" w:rsidP="002A2DAC">
      <w:pPr>
        <w:numPr>
          <w:ilvl w:val="0"/>
          <w:numId w:val="33"/>
        </w:numPr>
        <w:jc w:val="both"/>
        <w:rPr>
          <w:rFonts w:ascii="Times New Roman" w:eastAsia="Calibri" w:hAnsi="Times New Roman" w:cs="Times New Roman"/>
          <w:kern w:val="0"/>
          <w:sz w:val="28"/>
          <w:szCs w:val="28"/>
          <w:lang w:eastAsia="ru-RU" w:bidi="ar-SA"/>
        </w:rPr>
      </w:pPr>
      <w:r w:rsidRPr="002A2DAC">
        <w:rPr>
          <w:rFonts w:ascii="Times New Roman" w:eastAsia="Calibri" w:hAnsi="Times New Roman" w:cs="Times New Roman"/>
          <w:kern w:val="0"/>
          <w:sz w:val="28"/>
          <w:szCs w:val="28"/>
          <w:lang w:eastAsia="ru-RU" w:bidi="ar-SA"/>
        </w:rPr>
        <w:t>О рассмотрении отчета единоличного исполнительного органа (Генерального директора) АО «Янтарьэнерго» об обеспечении страховой защиты в 4 квартале 2020 г.</w:t>
      </w:r>
    </w:p>
    <w:p w:rsidR="002A2DAC" w:rsidRPr="002A2DAC" w:rsidRDefault="002A2DAC" w:rsidP="002A2DAC">
      <w:pPr>
        <w:numPr>
          <w:ilvl w:val="0"/>
          <w:numId w:val="33"/>
        </w:numPr>
        <w:jc w:val="both"/>
        <w:rPr>
          <w:rFonts w:ascii="Times New Roman" w:eastAsia="Calibri" w:hAnsi="Times New Roman" w:cs="Times New Roman"/>
          <w:kern w:val="0"/>
          <w:sz w:val="28"/>
          <w:szCs w:val="28"/>
          <w:lang w:eastAsia="ru-RU" w:bidi="ar-SA"/>
        </w:rPr>
      </w:pPr>
      <w:r w:rsidRPr="002A2DAC">
        <w:rPr>
          <w:rFonts w:ascii="Times New Roman" w:eastAsia="Calibri" w:hAnsi="Times New Roman" w:cs="Times New Roman"/>
          <w:kern w:val="0"/>
          <w:sz w:val="28"/>
          <w:szCs w:val="28"/>
          <w:lang w:eastAsia="ru-RU" w:bidi="ar-SA"/>
        </w:rPr>
        <w:t>Об определении позиции Общества (представителей Общества) в Совете директоров АО «Калининградская генерирующая компания» по вопросу: «О рассмотрении отчета единоличного исполнительного органа (Генерального директора) АО «Калининградская генерирующая компания» об обеспечении страховой защиты в 4 квартале 2020 г.».</w:t>
      </w:r>
    </w:p>
    <w:p w:rsidR="002A2DAC" w:rsidRPr="002A2DAC" w:rsidRDefault="002A2DAC" w:rsidP="002A2DAC">
      <w:pPr>
        <w:numPr>
          <w:ilvl w:val="0"/>
          <w:numId w:val="33"/>
        </w:numPr>
        <w:ind w:left="714" w:hanging="357"/>
        <w:contextualSpacing/>
        <w:jc w:val="both"/>
        <w:rPr>
          <w:rFonts w:ascii="Times New Roman" w:eastAsia="Calibri" w:hAnsi="Times New Roman" w:cs="Times New Roman"/>
          <w:kern w:val="0"/>
          <w:sz w:val="28"/>
          <w:szCs w:val="28"/>
          <w:lang w:eastAsia="en-US" w:bidi="ar-SA"/>
        </w:rPr>
      </w:pPr>
      <w:r w:rsidRPr="002A2DAC">
        <w:rPr>
          <w:rFonts w:ascii="Times New Roman" w:eastAsia="Calibri" w:hAnsi="Times New Roman" w:cs="Times New Roman"/>
          <w:kern w:val="0"/>
          <w:sz w:val="28"/>
          <w:szCs w:val="28"/>
          <w:lang w:eastAsia="en-US" w:bidi="ar-SA"/>
        </w:rPr>
        <w:t xml:space="preserve">Об определении позиции Общества (представителей Общества) в Совете директоров АО «Янтарьэнергосбыт» по вопросу: «О рассмотрении отчета единоличного исполнительного органа (Генерального директора) </w:t>
      </w:r>
      <w:r w:rsidRPr="002A2DAC">
        <w:rPr>
          <w:rFonts w:ascii="Times New Roman" w:eastAsia="Calibri" w:hAnsi="Times New Roman" w:cs="Times New Roman"/>
          <w:kern w:val="0"/>
          <w:sz w:val="28"/>
          <w:szCs w:val="28"/>
          <w:lang w:eastAsia="en-US" w:bidi="ar-SA"/>
        </w:rPr>
        <w:br/>
        <w:t xml:space="preserve">АО «Янтарьэнергосбыт» об обеспечении страховой защиты в 4 квартале </w:t>
      </w:r>
      <w:r w:rsidRPr="002A2DAC">
        <w:rPr>
          <w:rFonts w:ascii="Times New Roman" w:eastAsia="Calibri" w:hAnsi="Times New Roman" w:cs="Times New Roman"/>
          <w:kern w:val="0"/>
          <w:sz w:val="28"/>
          <w:szCs w:val="28"/>
          <w:lang w:eastAsia="en-US" w:bidi="ar-SA"/>
        </w:rPr>
        <w:br/>
        <w:t>2020 г.».</w:t>
      </w:r>
    </w:p>
    <w:p w:rsidR="002A2DAC" w:rsidRPr="002A2DAC" w:rsidRDefault="002A2DAC" w:rsidP="002A2DAC">
      <w:pPr>
        <w:numPr>
          <w:ilvl w:val="0"/>
          <w:numId w:val="33"/>
        </w:numPr>
        <w:jc w:val="both"/>
        <w:rPr>
          <w:rFonts w:ascii="Times New Roman" w:eastAsia="Times New Roman" w:hAnsi="Times New Roman" w:cs="Times New Roman"/>
          <w:kern w:val="0"/>
          <w:sz w:val="28"/>
          <w:szCs w:val="28"/>
          <w:lang w:eastAsia="ru-RU" w:bidi="ar-SA"/>
        </w:rPr>
      </w:pPr>
      <w:r w:rsidRPr="002A2DAC">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«Янтарьэнергосервис» по вопросу: «О рассмотрении отчета единоличного исполнительного органа (Генерального директора) АО «Янтарьэнергосервис» об обеспечении страховой защиты в 4 квартале 2020 г.».</w:t>
      </w:r>
    </w:p>
    <w:p w:rsidR="002A2DAC" w:rsidRPr="002A2DAC" w:rsidRDefault="002A2DAC" w:rsidP="002A2DAC">
      <w:pPr>
        <w:numPr>
          <w:ilvl w:val="0"/>
          <w:numId w:val="33"/>
        </w:numPr>
        <w:ind w:left="714" w:hanging="357"/>
        <w:contextualSpacing/>
        <w:jc w:val="both"/>
        <w:rPr>
          <w:rFonts w:ascii="Times New Roman" w:eastAsia="Calibri" w:hAnsi="Times New Roman" w:cs="Times New Roman"/>
          <w:kern w:val="0"/>
          <w:sz w:val="28"/>
          <w:szCs w:val="28"/>
          <w:lang w:eastAsia="en-US" w:bidi="ar-SA"/>
        </w:rPr>
      </w:pPr>
      <w:r w:rsidRPr="002A2DAC">
        <w:rPr>
          <w:rFonts w:ascii="Times New Roman" w:eastAsia="Calibri" w:hAnsi="Times New Roman" w:cs="Times New Roman"/>
          <w:kern w:val="0"/>
          <w:sz w:val="28"/>
          <w:szCs w:val="28"/>
          <w:lang w:eastAsia="en-US" w:bidi="ar-SA"/>
        </w:rPr>
        <w:t xml:space="preserve">Об определении позиции Общества (представителей Общества) в Совете директоров АО «Калининградская генерирующая компания» по вопросу </w:t>
      </w:r>
      <w:r w:rsidRPr="002A2DAC">
        <w:rPr>
          <w:rFonts w:ascii="Times New Roman" w:eastAsia="Calibri" w:hAnsi="Times New Roman" w:cs="Times New Roman"/>
          <w:kern w:val="0"/>
          <w:sz w:val="28"/>
          <w:szCs w:val="28"/>
          <w:lang w:eastAsia="en-US" w:bidi="ar-SA"/>
        </w:rPr>
        <w:lastRenderedPageBreak/>
        <w:t>«Об утверждении кандидатур страховых организаций для заключения договоров страхования Общества.».</w:t>
      </w:r>
    </w:p>
    <w:p w:rsidR="002A2DAC" w:rsidRDefault="002A2DAC" w:rsidP="008E5ECB">
      <w:pPr>
        <w:jc w:val="center"/>
        <w:rPr>
          <w:rFonts w:eastAsiaTheme="minorHAnsi"/>
          <w:b/>
          <w:sz w:val="28"/>
          <w:szCs w:val="28"/>
          <w:lang w:eastAsia="en-US"/>
        </w:rPr>
      </w:pPr>
    </w:p>
    <w:p w:rsidR="002A2DAC" w:rsidRDefault="008E5ECB" w:rsidP="002A2DAC">
      <w:pPr>
        <w:jc w:val="both"/>
        <w:rPr>
          <w:rFonts w:hint="eastAsia"/>
          <w:bCs/>
          <w:sz w:val="28"/>
          <w:szCs w:val="26"/>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2A2DAC" w:rsidRPr="00481F43">
        <w:rPr>
          <w:bCs/>
          <w:sz w:val="28"/>
          <w:szCs w:val="26"/>
        </w:rPr>
        <w:t>О рассмотрении отчета единоличного исполнительного органа (Генерального директора) АО «Янтарьэнерго» об обеспечении страховой защиты в 4 квартале 2020 г.</w:t>
      </w:r>
    </w:p>
    <w:p w:rsidR="002A2DAC" w:rsidRDefault="008E5ECB" w:rsidP="002A2DAC">
      <w:pPr>
        <w:jc w:val="both"/>
        <w:rPr>
          <w:rFonts w:hint="eastAsia"/>
          <w:sz w:val="28"/>
          <w:szCs w:val="26"/>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A2DAC" w:rsidRPr="00481F43">
        <w:rPr>
          <w:sz w:val="28"/>
          <w:szCs w:val="26"/>
        </w:rPr>
        <w:t>Принять к сведению отчет единоличного исполнительного органа (Генерального директора) АО «Янтарьэнерго» об обеспечении страхов</w:t>
      </w:r>
      <w:r w:rsidR="002A2DAC">
        <w:rPr>
          <w:sz w:val="28"/>
          <w:szCs w:val="26"/>
        </w:rPr>
        <w:t>ой защиты в 4 квартале 2020 г.</w:t>
      </w:r>
      <w:r w:rsidR="002A2DAC" w:rsidRPr="00481F43">
        <w:rPr>
          <w:sz w:val="28"/>
          <w:szCs w:val="26"/>
        </w:rPr>
        <w:t xml:space="preserve"> в соответствии с приложением к настоящему решению Совета директоров Общества.</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310F2D"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310F2D"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2A2DAC" w:rsidRDefault="0088238A" w:rsidP="002A2DAC">
      <w:pPr>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2A2DAC" w:rsidRPr="00FC335A">
        <w:rPr>
          <w:rFonts w:eastAsia="Calibri"/>
          <w:sz w:val="28"/>
          <w:szCs w:val="28"/>
        </w:rPr>
        <w:t>Об определении позиции Общества (представителей Общества) в Совете директоров АО «Калининградская генерирующая компания» по вопросу: «О рассмотрении отчета единоличного исполнительного органа (Генерального директора) АО «Калининградская генерирующая компания» об обеспечении страхо</w:t>
      </w:r>
      <w:r w:rsidR="002A2DAC">
        <w:rPr>
          <w:rFonts w:eastAsia="Calibri"/>
          <w:sz w:val="28"/>
          <w:szCs w:val="28"/>
        </w:rPr>
        <w:t>вой защиты в 4 квартале 2020 г.».</w:t>
      </w:r>
    </w:p>
    <w:p w:rsidR="00AB6A04" w:rsidRDefault="0088238A" w:rsidP="0088238A">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A2DAC" w:rsidRPr="00FC335A" w:rsidRDefault="002A2DAC" w:rsidP="002A2DAC">
      <w:pPr>
        <w:tabs>
          <w:tab w:val="left" w:pos="1134"/>
        </w:tabs>
        <w:ind w:firstLine="709"/>
        <w:jc w:val="both"/>
        <w:rPr>
          <w:rFonts w:hint="eastAsia"/>
          <w:sz w:val="28"/>
          <w:szCs w:val="28"/>
        </w:rPr>
      </w:pPr>
      <w:r w:rsidRPr="00FC335A">
        <w:rPr>
          <w:sz w:val="28"/>
          <w:szCs w:val="28"/>
        </w:rPr>
        <w:t>Поручить представителям АО «Янтарьэнерго» в Совете директоров                 АО «Калининградская генерирующая компания» голосовать «за» принятие следующего решения:</w:t>
      </w:r>
    </w:p>
    <w:p w:rsidR="002A2DAC" w:rsidRDefault="002A2DAC" w:rsidP="002A2DAC">
      <w:pPr>
        <w:tabs>
          <w:tab w:val="left" w:pos="1134"/>
        </w:tabs>
        <w:ind w:firstLine="709"/>
        <w:jc w:val="both"/>
        <w:rPr>
          <w:rFonts w:hint="eastAsia"/>
          <w:sz w:val="28"/>
          <w:szCs w:val="28"/>
        </w:rPr>
      </w:pPr>
      <w:r>
        <w:rPr>
          <w:sz w:val="28"/>
          <w:szCs w:val="28"/>
        </w:rPr>
        <w:t>«</w:t>
      </w:r>
      <w:r w:rsidRPr="00FC335A">
        <w:rPr>
          <w:sz w:val="28"/>
          <w:szCs w:val="28"/>
        </w:rPr>
        <w:t>Принять к сведению отчет едино</w:t>
      </w:r>
      <w:r>
        <w:rPr>
          <w:sz w:val="28"/>
          <w:szCs w:val="28"/>
        </w:rPr>
        <w:t xml:space="preserve">личного исполнительного органа </w:t>
      </w:r>
      <w:r w:rsidRPr="00FC335A">
        <w:rPr>
          <w:sz w:val="28"/>
          <w:szCs w:val="28"/>
        </w:rPr>
        <w:t>(Генерального директора) АО «Калининградская генерирующая компания» об обеспечении страховой защиты в 4 квартале 2020</w:t>
      </w:r>
      <w:r>
        <w:rPr>
          <w:sz w:val="28"/>
          <w:szCs w:val="28"/>
        </w:rPr>
        <w:t xml:space="preserve"> </w:t>
      </w:r>
      <w:r w:rsidRPr="00FC335A">
        <w:rPr>
          <w:sz w:val="28"/>
          <w:szCs w:val="28"/>
        </w:rPr>
        <w:t xml:space="preserve">г. согласно </w:t>
      </w:r>
      <w:proofErr w:type="gramStart"/>
      <w:r w:rsidRPr="00FC335A">
        <w:rPr>
          <w:sz w:val="28"/>
          <w:szCs w:val="28"/>
        </w:rPr>
        <w:t>приложению</w:t>
      </w:r>
      <w:proofErr w:type="gramEnd"/>
      <w:r w:rsidRPr="00FC335A">
        <w:rPr>
          <w:sz w:val="28"/>
          <w:szCs w:val="28"/>
        </w:rPr>
        <w:t xml:space="preserve"> к настоящему решению Совета директоров.</w:t>
      </w:r>
      <w:r>
        <w:rPr>
          <w:sz w:val="28"/>
          <w:szCs w:val="28"/>
        </w:rPr>
        <w:t>».</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8D19A1" w:rsidRDefault="008D19A1" w:rsidP="00A06787">
      <w:pPr>
        <w:jc w:val="both"/>
        <w:rPr>
          <w:rFonts w:ascii="Times New Roman" w:eastAsiaTheme="minorHAnsi" w:hAnsi="Times New Roman"/>
          <w:b/>
          <w:sz w:val="28"/>
          <w:szCs w:val="28"/>
        </w:rPr>
      </w:pPr>
    </w:p>
    <w:p w:rsidR="002A2DAC" w:rsidRDefault="0088238A" w:rsidP="002A2DAC">
      <w:pPr>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2A2DAC" w:rsidRPr="00FC335A">
        <w:rPr>
          <w:sz w:val="28"/>
          <w:szCs w:val="28"/>
        </w:rPr>
        <w:t xml:space="preserve">Об определении позиции Общества (представителей Общества) в Совете директоров АО </w:t>
      </w:r>
      <w:r w:rsidR="002A2DAC">
        <w:rPr>
          <w:sz w:val="28"/>
          <w:szCs w:val="28"/>
        </w:rPr>
        <w:t xml:space="preserve">«Янтарьэнергосбыт» по вопросу: </w:t>
      </w:r>
      <w:r w:rsidR="002A2DAC" w:rsidRPr="00FC335A">
        <w:rPr>
          <w:sz w:val="28"/>
          <w:szCs w:val="28"/>
        </w:rPr>
        <w:t>«О рассмотрении отчета единоличного испо</w:t>
      </w:r>
      <w:r w:rsidR="002A2DAC">
        <w:rPr>
          <w:sz w:val="28"/>
          <w:szCs w:val="28"/>
        </w:rPr>
        <w:t xml:space="preserve">лнительного органа (Генерального директора) </w:t>
      </w:r>
      <w:r w:rsidR="002A2DAC">
        <w:rPr>
          <w:sz w:val="28"/>
          <w:szCs w:val="28"/>
        </w:rPr>
        <w:br/>
        <w:t xml:space="preserve">АО </w:t>
      </w:r>
      <w:r w:rsidR="002A2DAC" w:rsidRPr="00FC335A">
        <w:rPr>
          <w:sz w:val="28"/>
          <w:szCs w:val="28"/>
        </w:rPr>
        <w:t>«Янтарьэнергосбыт» об обеспечении страхово</w:t>
      </w:r>
      <w:r w:rsidR="002A2DAC">
        <w:rPr>
          <w:sz w:val="28"/>
          <w:szCs w:val="28"/>
        </w:rPr>
        <w:t xml:space="preserve">й защиты в 4 квартале </w:t>
      </w:r>
      <w:r w:rsidR="002A2DAC">
        <w:rPr>
          <w:sz w:val="28"/>
          <w:szCs w:val="28"/>
        </w:rPr>
        <w:br/>
        <w:t>2020 г.».</w:t>
      </w:r>
    </w:p>
    <w:p w:rsidR="008D19A1" w:rsidRDefault="0088238A" w:rsidP="00A06787">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A2DAC" w:rsidRPr="00FC335A" w:rsidRDefault="002A2DAC" w:rsidP="002A2DAC">
      <w:pPr>
        <w:tabs>
          <w:tab w:val="left" w:pos="1134"/>
        </w:tabs>
        <w:ind w:firstLine="709"/>
        <w:jc w:val="both"/>
        <w:rPr>
          <w:rFonts w:hint="eastAsia"/>
          <w:sz w:val="28"/>
          <w:szCs w:val="28"/>
        </w:rPr>
      </w:pPr>
      <w:r w:rsidRPr="00FC335A">
        <w:rPr>
          <w:sz w:val="28"/>
          <w:szCs w:val="28"/>
        </w:rPr>
        <w:t xml:space="preserve">Поручить представителям АО «Янтарьэнерго» в Совете директоров </w:t>
      </w:r>
      <w:r>
        <w:rPr>
          <w:sz w:val="28"/>
          <w:szCs w:val="28"/>
        </w:rPr>
        <w:t xml:space="preserve">               </w:t>
      </w:r>
      <w:r w:rsidRPr="00FC335A">
        <w:rPr>
          <w:sz w:val="28"/>
          <w:szCs w:val="28"/>
        </w:rPr>
        <w:t>АО «Янтарьэнергосбыт» голосовать «за» принятие следующего решения:</w:t>
      </w:r>
    </w:p>
    <w:p w:rsidR="002A2DAC" w:rsidRDefault="002A2DAC" w:rsidP="002A2DAC">
      <w:pPr>
        <w:tabs>
          <w:tab w:val="left" w:pos="1134"/>
        </w:tabs>
        <w:ind w:firstLine="709"/>
        <w:jc w:val="both"/>
        <w:rPr>
          <w:rFonts w:hint="eastAsia"/>
          <w:sz w:val="28"/>
          <w:szCs w:val="28"/>
        </w:rPr>
      </w:pPr>
      <w:r>
        <w:rPr>
          <w:sz w:val="28"/>
          <w:szCs w:val="28"/>
        </w:rPr>
        <w:t>«</w:t>
      </w:r>
      <w:r w:rsidRPr="00FC335A">
        <w:rPr>
          <w:sz w:val="28"/>
          <w:szCs w:val="28"/>
        </w:rPr>
        <w:t>Принять к сведению отчет единоличного исполнительного органа (Генерального директора) АО «Янтарьэнергосбыт» об обеспечении страховой защиты в 4 квартале 2020 г</w:t>
      </w:r>
      <w:r>
        <w:rPr>
          <w:sz w:val="28"/>
          <w:szCs w:val="28"/>
        </w:rPr>
        <w:t>.</w:t>
      </w:r>
      <w:r w:rsidRPr="00FC335A">
        <w:rPr>
          <w:sz w:val="28"/>
          <w:szCs w:val="28"/>
        </w:rPr>
        <w:t xml:space="preserve"> согласно </w:t>
      </w:r>
      <w:proofErr w:type="gramStart"/>
      <w:r w:rsidRPr="00FC335A">
        <w:rPr>
          <w:sz w:val="28"/>
          <w:szCs w:val="28"/>
        </w:rPr>
        <w:t>приложению</w:t>
      </w:r>
      <w:proofErr w:type="gramEnd"/>
      <w:r w:rsidRPr="00FC335A">
        <w:rPr>
          <w:sz w:val="28"/>
          <w:szCs w:val="28"/>
        </w:rPr>
        <w:t xml:space="preserve"> к настоящему решению Совета директоров.</w:t>
      </w:r>
      <w:r>
        <w:rPr>
          <w:sz w:val="28"/>
          <w:szCs w:val="28"/>
        </w:rPr>
        <w:t>».</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2A2DAC" w:rsidRDefault="00195705" w:rsidP="002A2DAC">
      <w:pPr>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2A2DAC" w:rsidRPr="00FC335A">
        <w:rPr>
          <w:sz w:val="28"/>
          <w:szCs w:val="28"/>
        </w:rPr>
        <w:t>Об определении позиции Общества (представителей Общества) в Совете директоров АО «Я</w:t>
      </w:r>
      <w:r w:rsidR="002A2DAC">
        <w:rPr>
          <w:sz w:val="28"/>
          <w:szCs w:val="28"/>
        </w:rPr>
        <w:t xml:space="preserve">нтарьэнергосервис» по вопросу: </w:t>
      </w:r>
      <w:r w:rsidR="002A2DAC" w:rsidRPr="00FC335A">
        <w:rPr>
          <w:sz w:val="28"/>
          <w:szCs w:val="28"/>
        </w:rPr>
        <w:t xml:space="preserve">«О рассмотрении отчета единоличного исполнительного органа (Генерального </w:t>
      </w:r>
      <w:proofErr w:type="gramStart"/>
      <w:r w:rsidR="002A2DAC" w:rsidRPr="00FC335A">
        <w:rPr>
          <w:sz w:val="28"/>
          <w:szCs w:val="28"/>
        </w:rPr>
        <w:t xml:space="preserve">директора) </w:t>
      </w:r>
      <w:r w:rsidR="002A2DAC">
        <w:rPr>
          <w:sz w:val="28"/>
          <w:szCs w:val="28"/>
        </w:rPr>
        <w:t xml:space="preserve">  </w:t>
      </w:r>
      <w:proofErr w:type="gramEnd"/>
      <w:r w:rsidR="002A2DAC">
        <w:rPr>
          <w:sz w:val="28"/>
          <w:szCs w:val="28"/>
        </w:rPr>
        <w:t xml:space="preserve">                     </w:t>
      </w:r>
      <w:r w:rsidR="002A2DAC" w:rsidRPr="00FC335A">
        <w:rPr>
          <w:sz w:val="28"/>
          <w:szCs w:val="28"/>
        </w:rPr>
        <w:t>АО «Янтарьэнергосервис» об обеспечении страхов</w:t>
      </w:r>
      <w:r w:rsidR="002A2DAC">
        <w:rPr>
          <w:sz w:val="28"/>
          <w:szCs w:val="28"/>
        </w:rPr>
        <w:t>ой защиты в 4 квартале                2020 г.».</w:t>
      </w:r>
    </w:p>
    <w:p w:rsidR="00195705" w:rsidRDefault="00195705" w:rsidP="00195705">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A2DAC" w:rsidRPr="00C051D1" w:rsidRDefault="002A2DAC" w:rsidP="002A2DAC">
      <w:pPr>
        <w:tabs>
          <w:tab w:val="left" w:pos="1134"/>
        </w:tabs>
        <w:ind w:firstLine="709"/>
        <w:jc w:val="both"/>
        <w:rPr>
          <w:rFonts w:hint="eastAsia"/>
          <w:sz w:val="28"/>
          <w:szCs w:val="28"/>
        </w:rPr>
      </w:pPr>
      <w:r w:rsidRPr="00C051D1">
        <w:rPr>
          <w:sz w:val="28"/>
          <w:szCs w:val="28"/>
        </w:rPr>
        <w:t xml:space="preserve">Поручить представителям АО «Янтарьэнерго» в Совете директоров                 АО «Янтарьэнергосервис» голосовать «за» принятие следующего решения: </w:t>
      </w:r>
    </w:p>
    <w:p w:rsidR="002A2DAC" w:rsidRDefault="002A2DAC" w:rsidP="002A2DAC">
      <w:pPr>
        <w:tabs>
          <w:tab w:val="left" w:pos="1134"/>
        </w:tabs>
        <w:ind w:firstLine="709"/>
        <w:jc w:val="both"/>
        <w:rPr>
          <w:rFonts w:hint="eastAsia"/>
          <w:sz w:val="28"/>
          <w:szCs w:val="28"/>
        </w:rPr>
      </w:pPr>
      <w:r>
        <w:rPr>
          <w:sz w:val="28"/>
          <w:szCs w:val="28"/>
        </w:rPr>
        <w:t>«</w:t>
      </w:r>
      <w:r w:rsidRPr="00C051D1">
        <w:rPr>
          <w:sz w:val="28"/>
          <w:szCs w:val="28"/>
        </w:rPr>
        <w:t>Принять к сведению отчет единоличного исполнительного органа (Генерального директора) АО «Янтарьэнергосервис» об обеспечении страховой защиты в 4 квартале 2020</w:t>
      </w:r>
      <w:r>
        <w:rPr>
          <w:sz w:val="28"/>
          <w:szCs w:val="28"/>
        </w:rPr>
        <w:t xml:space="preserve"> </w:t>
      </w:r>
      <w:r w:rsidRPr="00C051D1">
        <w:rPr>
          <w:sz w:val="28"/>
          <w:szCs w:val="28"/>
        </w:rPr>
        <w:t xml:space="preserve">г. согласно </w:t>
      </w:r>
      <w:proofErr w:type="gramStart"/>
      <w:r w:rsidRPr="00C051D1">
        <w:rPr>
          <w:sz w:val="28"/>
          <w:szCs w:val="28"/>
        </w:rPr>
        <w:t>приложению</w:t>
      </w:r>
      <w:proofErr w:type="gramEnd"/>
      <w:r>
        <w:rPr>
          <w:sz w:val="28"/>
          <w:szCs w:val="28"/>
        </w:rPr>
        <w:t xml:space="preserve"> </w:t>
      </w:r>
      <w:r w:rsidRPr="00C051D1">
        <w:rPr>
          <w:sz w:val="28"/>
          <w:szCs w:val="28"/>
        </w:rPr>
        <w:t>к настоящему решению Совета директоров.</w:t>
      </w:r>
      <w:r>
        <w:rPr>
          <w:sz w:val="28"/>
          <w:szCs w:val="28"/>
        </w:rPr>
        <w:t>».</w:t>
      </w:r>
    </w:p>
    <w:p w:rsidR="00195705" w:rsidRDefault="00195705" w:rsidP="00195705">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95705" w:rsidRPr="008E5ECB" w:rsidTr="00564601">
        <w:tc>
          <w:tcPr>
            <w:tcW w:w="4583" w:type="dxa"/>
            <w:tcBorders>
              <w:bottom w:val="nil"/>
            </w:tcBorders>
            <w:shd w:val="pct30" w:color="auto" w:fill="FFFFFF"/>
          </w:tcPr>
          <w:p w:rsidR="00195705" w:rsidRPr="008E5ECB" w:rsidRDefault="00195705" w:rsidP="00564601">
            <w:pPr>
              <w:ind w:firstLine="709"/>
              <w:jc w:val="center"/>
              <w:rPr>
                <w:rFonts w:eastAsiaTheme="minorHAnsi"/>
                <w:b/>
                <w:color w:val="000000"/>
                <w:lang w:eastAsia="en-US"/>
              </w:rPr>
            </w:pPr>
            <w:r w:rsidRPr="008E5ECB">
              <w:rPr>
                <w:rFonts w:eastAsiaTheme="minorHAnsi"/>
                <w:b/>
                <w:color w:val="000000"/>
                <w:lang w:eastAsia="en-US"/>
              </w:rPr>
              <w:t>Ф.И.О.</w:t>
            </w:r>
          </w:p>
          <w:p w:rsidR="00195705" w:rsidRPr="008E5ECB" w:rsidRDefault="00195705" w:rsidP="0056460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95705" w:rsidRPr="008E5ECB" w:rsidRDefault="00195705" w:rsidP="0056460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95705" w:rsidRPr="008E5ECB" w:rsidTr="00564601">
        <w:tc>
          <w:tcPr>
            <w:tcW w:w="4583" w:type="dxa"/>
            <w:tcBorders>
              <w:top w:val="nil"/>
            </w:tcBorders>
            <w:shd w:val="pct30" w:color="auto" w:fill="FFFFFF"/>
          </w:tcPr>
          <w:p w:rsidR="00195705" w:rsidRPr="008E5ECB" w:rsidRDefault="00195705" w:rsidP="00564601">
            <w:pPr>
              <w:ind w:firstLine="709"/>
              <w:jc w:val="center"/>
              <w:rPr>
                <w:rFonts w:eastAsiaTheme="minorHAnsi"/>
                <w:color w:val="000000"/>
                <w:lang w:eastAsia="en-US"/>
              </w:rPr>
            </w:pPr>
          </w:p>
        </w:tc>
        <w:tc>
          <w:tcPr>
            <w:tcW w:w="1680" w:type="dxa"/>
            <w:shd w:val="pct30" w:color="auto" w:fill="FFFFFF"/>
            <w:vAlign w:val="center"/>
          </w:tcPr>
          <w:p w:rsidR="00195705" w:rsidRPr="008E5ECB" w:rsidRDefault="00195705" w:rsidP="0056460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95705" w:rsidRPr="008E5ECB" w:rsidRDefault="00195705" w:rsidP="0056460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95705" w:rsidRPr="008E5ECB" w:rsidRDefault="00195705" w:rsidP="0056460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95705" w:rsidRPr="008E5ECB" w:rsidTr="00564601">
        <w:tc>
          <w:tcPr>
            <w:tcW w:w="4583" w:type="dxa"/>
          </w:tcPr>
          <w:p w:rsidR="00195705" w:rsidRPr="008E5ECB" w:rsidRDefault="00195705" w:rsidP="0056460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95705" w:rsidRPr="008E5ECB" w:rsidRDefault="00195705" w:rsidP="0056460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95705" w:rsidRPr="008E5ECB" w:rsidRDefault="00195705" w:rsidP="0056460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95705" w:rsidRPr="008E5ECB" w:rsidRDefault="00195705" w:rsidP="00564601">
            <w:pPr>
              <w:ind w:firstLine="709"/>
              <w:jc w:val="both"/>
              <w:rPr>
                <w:rFonts w:eastAsiaTheme="minorHAnsi"/>
                <w:color w:val="000000"/>
                <w:lang w:eastAsia="en-US"/>
              </w:rPr>
            </w:pPr>
            <w:r w:rsidRPr="008E5ECB">
              <w:rPr>
                <w:rFonts w:eastAsiaTheme="minorHAnsi"/>
                <w:color w:val="000000"/>
                <w:lang w:eastAsia="en-US"/>
              </w:rPr>
              <w:t xml:space="preserve"> -</w:t>
            </w:r>
          </w:p>
        </w:tc>
      </w:tr>
      <w:tr w:rsidR="00195705" w:rsidRPr="008E5ECB" w:rsidTr="00564601">
        <w:tc>
          <w:tcPr>
            <w:tcW w:w="4583" w:type="dxa"/>
          </w:tcPr>
          <w:p w:rsidR="00195705" w:rsidRPr="008E5ECB" w:rsidRDefault="00195705" w:rsidP="00564601">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r>
      <w:tr w:rsidR="00195705" w:rsidRPr="008E5ECB" w:rsidTr="00564601">
        <w:tc>
          <w:tcPr>
            <w:tcW w:w="4583" w:type="dxa"/>
            <w:tcBorders>
              <w:right w:val="single" w:sz="4" w:space="0" w:color="auto"/>
            </w:tcBorders>
          </w:tcPr>
          <w:p w:rsidR="00195705" w:rsidRPr="008E5ECB" w:rsidRDefault="00195705" w:rsidP="0056460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95705" w:rsidRPr="008E5ECB" w:rsidRDefault="00195705" w:rsidP="0056460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95705" w:rsidRPr="008E5ECB" w:rsidRDefault="00195705" w:rsidP="0056460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95705" w:rsidRPr="008E5ECB" w:rsidRDefault="00195705" w:rsidP="00564601">
            <w:pPr>
              <w:jc w:val="center"/>
              <w:rPr>
                <w:rFonts w:eastAsiaTheme="minorHAnsi"/>
                <w:bCs/>
                <w:iCs/>
                <w:color w:val="000000"/>
                <w:lang w:eastAsia="en-US"/>
              </w:rPr>
            </w:pPr>
            <w:r>
              <w:rPr>
                <w:rFonts w:eastAsiaTheme="majorEastAsia"/>
                <w:color w:val="000000"/>
                <w:lang w:eastAsia="en-US"/>
              </w:rPr>
              <w:t>-</w:t>
            </w:r>
          </w:p>
        </w:tc>
      </w:tr>
      <w:tr w:rsidR="00195705" w:rsidRPr="008E5ECB" w:rsidTr="00564601">
        <w:tc>
          <w:tcPr>
            <w:tcW w:w="4583" w:type="dxa"/>
          </w:tcPr>
          <w:p w:rsidR="00195705" w:rsidRPr="008E5ECB" w:rsidRDefault="00195705" w:rsidP="0056460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r>
      <w:tr w:rsidR="00195705" w:rsidRPr="008E5ECB" w:rsidTr="00564601">
        <w:trPr>
          <w:trHeight w:val="310"/>
        </w:trPr>
        <w:tc>
          <w:tcPr>
            <w:tcW w:w="4583" w:type="dxa"/>
          </w:tcPr>
          <w:p w:rsidR="00195705" w:rsidRPr="008E5ECB" w:rsidRDefault="00195705" w:rsidP="00564601">
            <w:pPr>
              <w:rPr>
                <w:rFonts w:hint="eastAsia"/>
              </w:rPr>
            </w:pPr>
            <w:r w:rsidRPr="008E5ECB">
              <w:t>Парамонова Наталья Владимировна</w:t>
            </w:r>
          </w:p>
        </w:tc>
        <w:tc>
          <w:tcPr>
            <w:tcW w:w="1680" w:type="dxa"/>
            <w:vAlign w:val="center"/>
          </w:tcPr>
          <w:p w:rsidR="00195705" w:rsidRPr="008E5ECB" w:rsidRDefault="00195705" w:rsidP="0056460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r>
      <w:tr w:rsidR="00195705" w:rsidRPr="008E5ECB" w:rsidTr="00564601">
        <w:tc>
          <w:tcPr>
            <w:tcW w:w="4583" w:type="dxa"/>
          </w:tcPr>
          <w:p w:rsidR="00195705" w:rsidRPr="008E5ECB" w:rsidRDefault="00195705" w:rsidP="00564601">
            <w:pPr>
              <w:rPr>
                <w:rFonts w:eastAsia="Calibri"/>
                <w:lang w:eastAsia="en-US"/>
              </w:rPr>
            </w:pPr>
            <w:r>
              <w:rPr>
                <w:rFonts w:eastAsia="Calibri"/>
                <w:lang w:eastAsia="en-US"/>
              </w:rPr>
              <w:t>Чевкин Дмитрий Александрович</w:t>
            </w:r>
          </w:p>
        </w:tc>
        <w:tc>
          <w:tcPr>
            <w:tcW w:w="1680" w:type="dxa"/>
            <w:vAlign w:val="center"/>
          </w:tcPr>
          <w:p w:rsidR="00195705" w:rsidRPr="008E5ECB" w:rsidRDefault="00195705" w:rsidP="0056460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95705" w:rsidRPr="008E5ECB" w:rsidRDefault="00195705" w:rsidP="00564601">
            <w:pPr>
              <w:jc w:val="center"/>
              <w:rPr>
                <w:rFonts w:eastAsiaTheme="minorHAnsi"/>
                <w:color w:val="000000"/>
                <w:lang w:eastAsia="en-US"/>
              </w:rPr>
            </w:pPr>
            <w:r>
              <w:rPr>
                <w:rFonts w:eastAsiaTheme="minorHAnsi"/>
                <w:color w:val="000000"/>
                <w:lang w:eastAsia="en-US"/>
              </w:rPr>
              <w:t>-</w:t>
            </w:r>
          </w:p>
        </w:tc>
        <w:tc>
          <w:tcPr>
            <w:tcW w:w="1842" w:type="dxa"/>
            <w:vAlign w:val="center"/>
          </w:tcPr>
          <w:p w:rsidR="00195705" w:rsidRPr="008E5ECB" w:rsidRDefault="00195705" w:rsidP="00564601">
            <w:pPr>
              <w:jc w:val="center"/>
              <w:rPr>
                <w:rFonts w:eastAsiaTheme="minorHAnsi"/>
                <w:color w:val="000000"/>
                <w:lang w:eastAsia="en-US"/>
              </w:rPr>
            </w:pPr>
            <w:r>
              <w:rPr>
                <w:rFonts w:eastAsiaTheme="minorHAnsi"/>
                <w:color w:val="000000"/>
                <w:lang w:eastAsia="en-US"/>
              </w:rPr>
              <w:t>-</w:t>
            </w:r>
          </w:p>
        </w:tc>
      </w:tr>
      <w:tr w:rsidR="00195705" w:rsidRPr="008E5ECB" w:rsidTr="00564601">
        <w:tc>
          <w:tcPr>
            <w:tcW w:w="4583" w:type="dxa"/>
          </w:tcPr>
          <w:p w:rsidR="00195705" w:rsidRPr="008E5ECB" w:rsidRDefault="00195705" w:rsidP="00564601">
            <w:pPr>
              <w:rPr>
                <w:rFonts w:hint="eastAsia"/>
              </w:rPr>
            </w:pPr>
            <w:r w:rsidRPr="008E5ECB">
              <w:rPr>
                <w:rFonts w:eastAsia="Calibri"/>
                <w:lang w:eastAsia="en-US"/>
              </w:rPr>
              <w:t>Юткин Кирилл Александрович</w:t>
            </w:r>
          </w:p>
        </w:tc>
        <w:tc>
          <w:tcPr>
            <w:tcW w:w="4940" w:type="dxa"/>
            <w:gridSpan w:val="3"/>
            <w:vAlign w:val="center"/>
          </w:tcPr>
          <w:p w:rsidR="00195705" w:rsidRPr="008E5ECB" w:rsidRDefault="00195705" w:rsidP="00564601">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195705" w:rsidRPr="00542859" w:rsidRDefault="00195705" w:rsidP="00195705">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2A2DAC" w:rsidRDefault="00195705" w:rsidP="002A2DAC">
      <w:pPr>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AB07DA">
        <w:rPr>
          <w:sz w:val="28"/>
          <w:szCs w:val="28"/>
        </w:rPr>
        <w:t xml:space="preserve"> </w:t>
      </w:r>
      <w:r w:rsidR="002A2DAC" w:rsidRPr="00C051D1">
        <w:rPr>
          <w:sz w:val="28"/>
          <w:szCs w:val="28"/>
        </w:rPr>
        <w:t>Об определении позиции Общества (представителей Общества) в Совете директоров АО «Калининградская генерирующая компания» по вопросу «Об утверждении кандидатур страховых организаций для заключения договоров страхования Общества.».</w:t>
      </w:r>
    </w:p>
    <w:p w:rsidR="00195705" w:rsidRDefault="00195705" w:rsidP="00195705">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A2DAC" w:rsidRDefault="002A2DAC" w:rsidP="002A2DAC">
      <w:pPr>
        <w:tabs>
          <w:tab w:val="left" w:pos="1134"/>
        </w:tabs>
        <w:ind w:firstLine="709"/>
        <w:jc w:val="both"/>
        <w:rPr>
          <w:rFonts w:hint="eastAsia"/>
          <w:sz w:val="28"/>
          <w:szCs w:val="28"/>
        </w:rPr>
      </w:pPr>
      <w:r w:rsidRPr="00CF6B9D">
        <w:rPr>
          <w:bCs/>
          <w:sz w:val="28"/>
          <w:szCs w:val="28"/>
        </w:rPr>
        <w:t>Поручить представителям АО «Янт</w:t>
      </w:r>
      <w:r>
        <w:rPr>
          <w:bCs/>
          <w:sz w:val="28"/>
          <w:szCs w:val="28"/>
        </w:rPr>
        <w:t xml:space="preserve">арьэнерго» в Совете директоров                  </w:t>
      </w:r>
      <w:r w:rsidRPr="00415CAA">
        <w:rPr>
          <w:bCs/>
          <w:sz w:val="28"/>
          <w:szCs w:val="28"/>
        </w:rPr>
        <w:t>АО «Калининградская генерирующая компания»</w:t>
      </w:r>
      <w:r w:rsidRPr="00CF6B9D">
        <w:rPr>
          <w:bCs/>
          <w:sz w:val="28"/>
          <w:szCs w:val="28"/>
        </w:rPr>
        <w:t xml:space="preserve">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2A2DAC" w:rsidRPr="00C051D1" w:rsidRDefault="002A2DAC" w:rsidP="002A2DAC">
      <w:pPr>
        <w:tabs>
          <w:tab w:val="left" w:pos="1134"/>
        </w:tabs>
        <w:ind w:firstLine="709"/>
        <w:jc w:val="both"/>
        <w:rPr>
          <w:rFonts w:hint="eastAsia"/>
          <w:sz w:val="28"/>
          <w:szCs w:val="28"/>
        </w:rPr>
      </w:pPr>
      <w:r>
        <w:rPr>
          <w:bCs/>
          <w:sz w:val="28"/>
          <w:szCs w:val="28"/>
        </w:rPr>
        <w:t>«</w:t>
      </w:r>
      <w:r w:rsidRPr="00CF6B9D">
        <w:rPr>
          <w:bCs/>
          <w:sz w:val="28"/>
          <w:szCs w:val="28"/>
        </w:rPr>
        <w:t xml:space="preserve">Утвердить в качестве страховщика Общества следующую страховую компанию: </w:t>
      </w:r>
    </w:p>
    <w:tbl>
      <w:tblPr>
        <w:tblpPr w:leftFromText="57" w:rightFromText="57"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294"/>
        <w:gridCol w:w="2404"/>
      </w:tblGrid>
      <w:tr w:rsidR="002A2DAC" w:rsidRPr="00415CAA" w:rsidTr="00564601">
        <w:tc>
          <w:tcPr>
            <w:tcW w:w="3369" w:type="dxa"/>
            <w:vAlign w:val="center"/>
          </w:tcPr>
          <w:p w:rsidR="002A2DAC" w:rsidRPr="00415CAA" w:rsidRDefault="002A2DAC" w:rsidP="00564601">
            <w:pPr>
              <w:spacing w:line="235" w:lineRule="auto"/>
              <w:jc w:val="center"/>
              <w:rPr>
                <w:rFonts w:hint="eastAsia"/>
                <w:sz w:val="28"/>
                <w:szCs w:val="28"/>
              </w:rPr>
            </w:pPr>
            <w:r w:rsidRPr="00415CAA">
              <w:rPr>
                <w:sz w:val="28"/>
                <w:szCs w:val="28"/>
              </w:rPr>
              <w:t>Вид страхования</w:t>
            </w:r>
          </w:p>
        </w:tc>
        <w:tc>
          <w:tcPr>
            <w:tcW w:w="3294" w:type="dxa"/>
            <w:vAlign w:val="center"/>
          </w:tcPr>
          <w:p w:rsidR="002A2DAC" w:rsidRPr="00415CAA" w:rsidRDefault="002A2DAC" w:rsidP="00564601">
            <w:pPr>
              <w:spacing w:line="235" w:lineRule="auto"/>
              <w:ind w:firstLine="3"/>
              <w:jc w:val="center"/>
              <w:rPr>
                <w:rFonts w:hint="eastAsia"/>
                <w:sz w:val="28"/>
                <w:szCs w:val="28"/>
              </w:rPr>
            </w:pPr>
            <w:r w:rsidRPr="00415CAA">
              <w:rPr>
                <w:sz w:val="28"/>
                <w:szCs w:val="28"/>
              </w:rPr>
              <w:t>Страховая компания</w:t>
            </w:r>
          </w:p>
        </w:tc>
        <w:tc>
          <w:tcPr>
            <w:tcW w:w="2404" w:type="dxa"/>
            <w:vAlign w:val="center"/>
          </w:tcPr>
          <w:p w:rsidR="002A2DAC" w:rsidRPr="00415CAA" w:rsidRDefault="002A2DAC" w:rsidP="00564601">
            <w:pPr>
              <w:spacing w:line="235" w:lineRule="auto"/>
              <w:jc w:val="center"/>
              <w:rPr>
                <w:rFonts w:hint="eastAsia"/>
                <w:sz w:val="28"/>
                <w:szCs w:val="28"/>
              </w:rPr>
            </w:pPr>
            <w:r w:rsidRPr="00415CAA">
              <w:rPr>
                <w:sz w:val="28"/>
                <w:szCs w:val="28"/>
              </w:rPr>
              <w:t>Период страхования</w:t>
            </w:r>
          </w:p>
          <w:p w:rsidR="002A2DAC" w:rsidRPr="00415CAA" w:rsidRDefault="002A2DAC" w:rsidP="00564601">
            <w:pPr>
              <w:spacing w:line="235" w:lineRule="auto"/>
              <w:jc w:val="center"/>
              <w:rPr>
                <w:rFonts w:hint="eastAsia"/>
                <w:sz w:val="28"/>
                <w:szCs w:val="28"/>
              </w:rPr>
            </w:pPr>
            <w:r w:rsidRPr="00415CAA">
              <w:rPr>
                <w:sz w:val="28"/>
                <w:szCs w:val="28"/>
              </w:rPr>
              <w:t>(период выдачи полисов)</w:t>
            </w:r>
          </w:p>
        </w:tc>
      </w:tr>
      <w:tr w:rsidR="002A2DAC" w:rsidRPr="00415CAA" w:rsidTr="00564601">
        <w:tc>
          <w:tcPr>
            <w:tcW w:w="3369" w:type="dxa"/>
            <w:vAlign w:val="center"/>
          </w:tcPr>
          <w:p w:rsidR="002A2DAC" w:rsidRPr="00395386" w:rsidRDefault="002A2DAC" w:rsidP="00564601">
            <w:pPr>
              <w:pStyle w:val="ab"/>
              <w:tabs>
                <w:tab w:val="left" w:pos="10728"/>
              </w:tabs>
              <w:ind w:firstLine="34"/>
              <w:contextualSpacing/>
              <w:jc w:val="center"/>
              <w:rPr>
                <w:sz w:val="28"/>
                <w:szCs w:val="28"/>
              </w:rPr>
            </w:pPr>
            <w:r w:rsidRPr="00395386">
              <w:rPr>
                <w:sz w:val="28"/>
                <w:szCs w:val="28"/>
              </w:rPr>
              <w:t>Обязательное страхование гражданской ответственности владельцев транспортных средств (ОСАГО)</w:t>
            </w:r>
          </w:p>
        </w:tc>
        <w:tc>
          <w:tcPr>
            <w:tcW w:w="3294" w:type="dxa"/>
            <w:vAlign w:val="center"/>
          </w:tcPr>
          <w:p w:rsidR="002A2DAC" w:rsidRPr="00395386" w:rsidRDefault="002A2DAC" w:rsidP="00564601">
            <w:pPr>
              <w:pStyle w:val="ab"/>
              <w:tabs>
                <w:tab w:val="left" w:pos="10728"/>
              </w:tabs>
              <w:ind w:firstLine="34"/>
              <w:contextualSpacing/>
              <w:jc w:val="center"/>
              <w:rPr>
                <w:sz w:val="28"/>
                <w:szCs w:val="28"/>
              </w:rPr>
            </w:pPr>
            <w:r w:rsidRPr="00395386">
              <w:rPr>
                <w:sz w:val="28"/>
                <w:szCs w:val="28"/>
              </w:rPr>
              <w:t>АО «АльфаСтрахование»</w:t>
            </w:r>
          </w:p>
        </w:tc>
        <w:tc>
          <w:tcPr>
            <w:tcW w:w="2404" w:type="dxa"/>
            <w:vAlign w:val="center"/>
          </w:tcPr>
          <w:p w:rsidR="002A2DAC" w:rsidRPr="00415CAA" w:rsidRDefault="002A2DAC" w:rsidP="00564601">
            <w:pPr>
              <w:pStyle w:val="ab"/>
              <w:tabs>
                <w:tab w:val="left" w:pos="10728"/>
              </w:tabs>
              <w:contextualSpacing/>
              <w:jc w:val="center"/>
              <w:rPr>
                <w:sz w:val="28"/>
                <w:szCs w:val="28"/>
              </w:rPr>
            </w:pPr>
            <w:r w:rsidRPr="00415CAA">
              <w:rPr>
                <w:sz w:val="28"/>
                <w:szCs w:val="28"/>
              </w:rPr>
              <w:t>с 1</w:t>
            </w:r>
            <w:r>
              <w:rPr>
                <w:sz w:val="28"/>
                <w:szCs w:val="28"/>
              </w:rPr>
              <w:t>3</w:t>
            </w:r>
            <w:r w:rsidRPr="00415CAA">
              <w:rPr>
                <w:sz w:val="28"/>
                <w:szCs w:val="28"/>
              </w:rPr>
              <w:t>.0</w:t>
            </w:r>
            <w:r>
              <w:rPr>
                <w:sz w:val="28"/>
                <w:szCs w:val="28"/>
              </w:rPr>
              <w:t>2</w:t>
            </w:r>
            <w:r w:rsidRPr="00415CAA">
              <w:rPr>
                <w:sz w:val="28"/>
                <w:szCs w:val="28"/>
              </w:rPr>
              <w:t>.2021</w:t>
            </w:r>
          </w:p>
          <w:p w:rsidR="002A2DAC" w:rsidRPr="00415CAA" w:rsidRDefault="002A2DAC" w:rsidP="00564601">
            <w:pPr>
              <w:jc w:val="center"/>
              <w:rPr>
                <w:rFonts w:hint="eastAsia"/>
                <w:sz w:val="28"/>
                <w:szCs w:val="28"/>
              </w:rPr>
            </w:pPr>
            <w:r>
              <w:rPr>
                <w:sz w:val="28"/>
                <w:szCs w:val="28"/>
              </w:rPr>
              <w:t xml:space="preserve">по </w:t>
            </w:r>
            <w:r w:rsidRPr="00415CAA">
              <w:rPr>
                <w:sz w:val="28"/>
                <w:szCs w:val="28"/>
              </w:rPr>
              <w:t>1</w:t>
            </w:r>
            <w:r>
              <w:rPr>
                <w:sz w:val="28"/>
                <w:szCs w:val="28"/>
              </w:rPr>
              <w:t>2</w:t>
            </w:r>
            <w:r w:rsidRPr="00415CAA">
              <w:rPr>
                <w:sz w:val="28"/>
                <w:szCs w:val="28"/>
              </w:rPr>
              <w:t>.</w:t>
            </w:r>
            <w:r>
              <w:rPr>
                <w:sz w:val="28"/>
                <w:szCs w:val="28"/>
              </w:rPr>
              <w:t>0</w:t>
            </w:r>
            <w:r w:rsidRPr="00415CAA">
              <w:rPr>
                <w:sz w:val="28"/>
                <w:szCs w:val="28"/>
              </w:rPr>
              <w:t>2.202</w:t>
            </w:r>
            <w:r>
              <w:rPr>
                <w:sz w:val="28"/>
                <w:szCs w:val="28"/>
              </w:rPr>
              <w:t>2</w:t>
            </w:r>
          </w:p>
        </w:tc>
      </w:tr>
    </w:tbl>
    <w:p w:rsidR="002A2DAC" w:rsidRDefault="002A2DAC" w:rsidP="00195705">
      <w:pPr>
        <w:jc w:val="both"/>
        <w:rPr>
          <w:rFonts w:hint="eastAsia"/>
          <w:b/>
          <w:sz w:val="28"/>
          <w:szCs w:val="28"/>
        </w:rPr>
      </w:pPr>
    </w:p>
    <w:p w:rsidR="003D4077" w:rsidRDefault="003D4077" w:rsidP="00195705">
      <w:pPr>
        <w:jc w:val="both"/>
        <w:rPr>
          <w:rFonts w:hint="eastAsia"/>
          <w:b/>
          <w:bCs/>
          <w:color w:val="000000"/>
          <w:sz w:val="28"/>
          <w:szCs w:val="28"/>
        </w:rPr>
      </w:pPr>
    </w:p>
    <w:p w:rsidR="003D4077" w:rsidRDefault="003D4077" w:rsidP="00195705">
      <w:pPr>
        <w:jc w:val="both"/>
        <w:rPr>
          <w:rFonts w:hint="eastAsia"/>
          <w:b/>
          <w:bCs/>
          <w:color w:val="000000"/>
          <w:sz w:val="28"/>
          <w:szCs w:val="28"/>
        </w:rPr>
      </w:pPr>
    </w:p>
    <w:p w:rsidR="003D4077" w:rsidRDefault="003D4077" w:rsidP="00195705">
      <w:pPr>
        <w:jc w:val="both"/>
        <w:rPr>
          <w:rFonts w:hint="eastAsia"/>
          <w:b/>
          <w:bCs/>
          <w:color w:val="000000"/>
          <w:sz w:val="28"/>
          <w:szCs w:val="28"/>
        </w:rPr>
      </w:pPr>
    </w:p>
    <w:p w:rsidR="003D4077" w:rsidRDefault="003D4077" w:rsidP="00195705">
      <w:pPr>
        <w:jc w:val="both"/>
        <w:rPr>
          <w:rFonts w:hint="eastAsia"/>
          <w:b/>
          <w:bCs/>
          <w:color w:val="000000"/>
          <w:sz w:val="28"/>
          <w:szCs w:val="28"/>
        </w:rPr>
      </w:pPr>
    </w:p>
    <w:p w:rsidR="003D4077" w:rsidRDefault="003D4077" w:rsidP="00195705">
      <w:pPr>
        <w:jc w:val="both"/>
        <w:rPr>
          <w:rFonts w:hint="eastAsia"/>
          <w:b/>
          <w:bCs/>
          <w:color w:val="000000"/>
          <w:sz w:val="28"/>
          <w:szCs w:val="28"/>
        </w:rPr>
      </w:pPr>
    </w:p>
    <w:p w:rsidR="003D4077" w:rsidRDefault="003D4077" w:rsidP="00195705">
      <w:pPr>
        <w:jc w:val="both"/>
        <w:rPr>
          <w:rFonts w:hint="eastAsia"/>
          <w:b/>
          <w:bCs/>
          <w:color w:val="000000"/>
          <w:sz w:val="28"/>
          <w:szCs w:val="28"/>
        </w:rPr>
      </w:pPr>
    </w:p>
    <w:p w:rsidR="003D4077" w:rsidRDefault="003D4077" w:rsidP="00195705">
      <w:pPr>
        <w:jc w:val="both"/>
        <w:rPr>
          <w:rFonts w:hint="eastAsia"/>
          <w:b/>
          <w:bCs/>
          <w:color w:val="000000"/>
          <w:sz w:val="28"/>
          <w:szCs w:val="28"/>
        </w:rPr>
      </w:pPr>
    </w:p>
    <w:p w:rsidR="003D4077" w:rsidRDefault="003D4077" w:rsidP="00195705">
      <w:pPr>
        <w:jc w:val="both"/>
        <w:rPr>
          <w:rFonts w:hint="eastAsia"/>
          <w:b/>
          <w:bCs/>
          <w:color w:val="000000"/>
          <w:sz w:val="28"/>
          <w:szCs w:val="28"/>
        </w:rPr>
      </w:pPr>
    </w:p>
    <w:p w:rsidR="003D4077" w:rsidRDefault="003D4077" w:rsidP="00195705">
      <w:pPr>
        <w:jc w:val="both"/>
        <w:rPr>
          <w:rFonts w:hint="eastAsia"/>
          <w:b/>
          <w:bCs/>
          <w:color w:val="000000"/>
          <w:sz w:val="28"/>
          <w:szCs w:val="28"/>
        </w:rPr>
      </w:pPr>
    </w:p>
    <w:p w:rsidR="00195705" w:rsidRDefault="00195705" w:rsidP="00195705">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95705" w:rsidRPr="008E5ECB" w:rsidTr="00564601">
        <w:tc>
          <w:tcPr>
            <w:tcW w:w="4583" w:type="dxa"/>
            <w:tcBorders>
              <w:bottom w:val="nil"/>
            </w:tcBorders>
            <w:shd w:val="pct30" w:color="auto" w:fill="FFFFFF"/>
          </w:tcPr>
          <w:p w:rsidR="00195705" w:rsidRPr="008E5ECB" w:rsidRDefault="00195705" w:rsidP="00564601">
            <w:pPr>
              <w:ind w:firstLine="709"/>
              <w:jc w:val="center"/>
              <w:rPr>
                <w:rFonts w:eastAsiaTheme="minorHAnsi"/>
                <w:b/>
                <w:color w:val="000000"/>
                <w:lang w:eastAsia="en-US"/>
              </w:rPr>
            </w:pPr>
            <w:r w:rsidRPr="008E5ECB">
              <w:rPr>
                <w:rFonts w:eastAsiaTheme="minorHAnsi"/>
                <w:b/>
                <w:color w:val="000000"/>
                <w:lang w:eastAsia="en-US"/>
              </w:rPr>
              <w:t>Ф.И.О.</w:t>
            </w:r>
          </w:p>
          <w:p w:rsidR="00195705" w:rsidRPr="008E5ECB" w:rsidRDefault="00195705" w:rsidP="0056460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95705" w:rsidRPr="008E5ECB" w:rsidRDefault="00195705" w:rsidP="0056460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95705" w:rsidRPr="008E5ECB" w:rsidTr="00564601">
        <w:tc>
          <w:tcPr>
            <w:tcW w:w="4583" w:type="dxa"/>
            <w:tcBorders>
              <w:top w:val="nil"/>
            </w:tcBorders>
            <w:shd w:val="pct30" w:color="auto" w:fill="FFFFFF"/>
          </w:tcPr>
          <w:p w:rsidR="00195705" w:rsidRPr="008E5ECB" w:rsidRDefault="00195705" w:rsidP="00564601">
            <w:pPr>
              <w:ind w:firstLine="709"/>
              <w:jc w:val="center"/>
              <w:rPr>
                <w:rFonts w:eastAsiaTheme="minorHAnsi"/>
                <w:color w:val="000000"/>
                <w:lang w:eastAsia="en-US"/>
              </w:rPr>
            </w:pPr>
          </w:p>
        </w:tc>
        <w:tc>
          <w:tcPr>
            <w:tcW w:w="1680" w:type="dxa"/>
            <w:shd w:val="pct30" w:color="auto" w:fill="FFFFFF"/>
            <w:vAlign w:val="center"/>
          </w:tcPr>
          <w:p w:rsidR="00195705" w:rsidRPr="008E5ECB" w:rsidRDefault="00195705" w:rsidP="0056460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95705" w:rsidRPr="008E5ECB" w:rsidRDefault="00195705" w:rsidP="0056460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95705" w:rsidRPr="008E5ECB" w:rsidRDefault="00195705" w:rsidP="0056460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95705" w:rsidRPr="008E5ECB" w:rsidTr="00564601">
        <w:tc>
          <w:tcPr>
            <w:tcW w:w="4583" w:type="dxa"/>
          </w:tcPr>
          <w:p w:rsidR="00195705" w:rsidRPr="008E5ECB" w:rsidRDefault="00195705" w:rsidP="0056460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95705" w:rsidRPr="008E5ECB" w:rsidRDefault="00195705" w:rsidP="0056460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95705" w:rsidRPr="008E5ECB" w:rsidRDefault="00195705" w:rsidP="0056460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95705" w:rsidRPr="008E5ECB" w:rsidRDefault="00195705" w:rsidP="00564601">
            <w:pPr>
              <w:ind w:firstLine="709"/>
              <w:jc w:val="both"/>
              <w:rPr>
                <w:rFonts w:eastAsiaTheme="minorHAnsi"/>
                <w:color w:val="000000"/>
                <w:lang w:eastAsia="en-US"/>
              </w:rPr>
            </w:pPr>
            <w:r w:rsidRPr="008E5ECB">
              <w:rPr>
                <w:rFonts w:eastAsiaTheme="minorHAnsi"/>
                <w:color w:val="000000"/>
                <w:lang w:eastAsia="en-US"/>
              </w:rPr>
              <w:t xml:space="preserve"> -</w:t>
            </w:r>
          </w:p>
        </w:tc>
      </w:tr>
      <w:tr w:rsidR="00195705" w:rsidRPr="008E5ECB" w:rsidTr="00564601">
        <w:tc>
          <w:tcPr>
            <w:tcW w:w="4583" w:type="dxa"/>
          </w:tcPr>
          <w:p w:rsidR="00195705" w:rsidRPr="008E5ECB" w:rsidRDefault="00195705" w:rsidP="00564601">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r>
      <w:tr w:rsidR="00195705" w:rsidRPr="008E5ECB" w:rsidTr="00564601">
        <w:tc>
          <w:tcPr>
            <w:tcW w:w="4583" w:type="dxa"/>
            <w:tcBorders>
              <w:right w:val="single" w:sz="4" w:space="0" w:color="auto"/>
            </w:tcBorders>
          </w:tcPr>
          <w:p w:rsidR="00195705" w:rsidRPr="008E5ECB" w:rsidRDefault="00195705" w:rsidP="0056460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95705" w:rsidRPr="008E5ECB" w:rsidRDefault="00195705" w:rsidP="0056460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95705" w:rsidRPr="008E5ECB" w:rsidRDefault="00195705" w:rsidP="0056460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95705" w:rsidRPr="008E5ECB" w:rsidRDefault="00195705" w:rsidP="00564601">
            <w:pPr>
              <w:jc w:val="center"/>
              <w:rPr>
                <w:rFonts w:eastAsiaTheme="minorHAnsi"/>
                <w:bCs/>
                <w:iCs/>
                <w:color w:val="000000"/>
                <w:lang w:eastAsia="en-US"/>
              </w:rPr>
            </w:pPr>
            <w:r>
              <w:rPr>
                <w:rFonts w:eastAsiaTheme="majorEastAsia"/>
                <w:color w:val="000000"/>
                <w:lang w:eastAsia="en-US"/>
              </w:rPr>
              <w:t>-</w:t>
            </w:r>
          </w:p>
        </w:tc>
      </w:tr>
      <w:tr w:rsidR="00195705" w:rsidRPr="008E5ECB" w:rsidTr="00564601">
        <w:tc>
          <w:tcPr>
            <w:tcW w:w="4583" w:type="dxa"/>
          </w:tcPr>
          <w:p w:rsidR="00195705" w:rsidRPr="008E5ECB" w:rsidRDefault="00195705" w:rsidP="0056460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r>
      <w:tr w:rsidR="00195705" w:rsidRPr="008E5ECB" w:rsidTr="00564601">
        <w:trPr>
          <w:trHeight w:val="310"/>
        </w:trPr>
        <w:tc>
          <w:tcPr>
            <w:tcW w:w="4583" w:type="dxa"/>
          </w:tcPr>
          <w:p w:rsidR="00195705" w:rsidRPr="008E5ECB" w:rsidRDefault="00195705" w:rsidP="00564601">
            <w:pPr>
              <w:rPr>
                <w:rFonts w:hint="eastAsia"/>
              </w:rPr>
            </w:pPr>
            <w:r w:rsidRPr="008E5ECB">
              <w:t>Парамонова Наталья Владимировна</w:t>
            </w:r>
          </w:p>
        </w:tc>
        <w:tc>
          <w:tcPr>
            <w:tcW w:w="1680" w:type="dxa"/>
            <w:vAlign w:val="center"/>
          </w:tcPr>
          <w:p w:rsidR="00195705" w:rsidRPr="008E5ECB" w:rsidRDefault="00195705" w:rsidP="0056460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95705" w:rsidRPr="008E5ECB" w:rsidRDefault="00195705" w:rsidP="00564601">
            <w:pPr>
              <w:jc w:val="center"/>
              <w:rPr>
                <w:rFonts w:eastAsiaTheme="minorHAnsi"/>
                <w:color w:val="000000"/>
                <w:lang w:eastAsia="en-US"/>
              </w:rPr>
            </w:pPr>
            <w:r w:rsidRPr="008E5ECB">
              <w:rPr>
                <w:rFonts w:eastAsiaTheme="minorHAnsi"/>
                <w:color w:val="000000"/>
                <w:lang w:eastAsia="en-US"/>
              </w:rPr>
              <w:t>-</w:t>
            </w:r>
          </w:p>
        </w:tc>
      </w:tr>
      <w:tr w:rsidR="00195705" w:rsidRPr="008E5ECB" w:rsidTr="00564601">
        <w:tc>
          <w:tcPr>
            <w:tcW w:w="4583" w:type="dxa"/>
          </w:tcPr>
          <w:p w:rsidR="00195705" w:rsidRPr="008E5ECB" w:rsidRDefault="00195705" w:rsidP="00564601">
            <w:pPr>
              <w:rPr>
                <w:rFonts w:eastAsia="Calibri"/>
                <w:lang w:eastAsia="en-US"/>
              </w:rPr>
            </w:pPr>
            <w:r>
              <w:rPr>
                <w:rFonts w:eastAsia="Calibri"/>
                <w:lang w:eastAsia="en-US"/>
              </w:rPr>
              <w:t>Чевкин Дмитрий Александрович</w:t>
            </w:r>
          </w:p>
        </w:tc>
        <w:tc>
          <w:tcPr>
            <w:tcW w:w="1680" w:type="dxa"/>
            <w:vAlign w:val="center"/>
          </w:tcPr>
          <w:p w:rsidR="00195705" w:rsidRPr="008E5ECB" w:rsidRDefault="00195705" w:rsidP="0056460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95705" w:rsidRPr="008E5ECB" w:rsidRDefault="00195705" w:rsidP="00564601">
            <w:pPr>
              <w:jc w:val="center"/>
              <w:rPr>
                <w:rFonts w:eastAsiaTheme="minorHAnsi"/>
                <w:color w:val="000000"/>
                <w:lang w:eastAsia="en-US"/>
              </w:rPr>
            </w:pPr>
            <w:r>
              <w:rPr>
                <w:rFonts w:eastAsiaTheme="minorHAnsi"/>
                <w:color w:val="000000"/>
                <w:lang w:eastAsia="en-US"/>
              </w:rPr>
              <w:t>-</w:t>
            </w:r>
          </w:p>
        </w:tc>
        <w:tc>
          <w:tcPr>
            <w:tcW w:w="1842" w:type="dxa"/>
            <w:vAlign w:val="center"/>
          </w:tcPr>
          <w:p w:rsidR="00195705" w:rsidRPr="008E5ECB" w:rsidRDefault="00195705" w:rsidP="00564601">
            <w:pPr>
              <w:jc w:val="center"/>
              <w:rPr>
                <w:rFonts w:eastAsiaTheme="minorHAnsi"/>
                <w:color w:val="000000"/>
                <w:lang w:eastAsia="en-US"/>
              </w:rPr>
            </w:pPr>
            <w:r>
              <w:rPr>
                <w:rFonts w:eastAsiaTheme="minorHAnsi"/>
                <w:color w:val="000000"/>
                <w:lang w:eastAsia="en-US"/>
              </w:rPr>
              <w:t>-</w:t>
            </w:r>
          </w:p>
        </w:tc>
      </w:tr>
      <w:tr w:rsidR="00195705" w:rsidRPr="008E5ECB" w:rsidTr="00564601">
        <w:tc>
          <w:tcPr>
            <w:tcW w:w="4583" w:type="dxa"/>
          </w:tcPr>
          <w:p w:rsidR="00195705" w:rsidRPr="008E5ECB" w:rsidRDefault="00195705" w:rsidP="00564601">
            <w:pPr>
              <w:rPr>
                <w:rFonts w:hint="eastAsia"/>
              </w:rPr>
            </w:pPr>
            <w:r w:rsidRPr="008E5ECB">
              <w:rPr>
                <w:rFonts w:eastAsia="Calibri"/>
                <w:lang w:eastAsia="en-US"/>
              </w:rPr>
              <w:t>Юткин Кирилл Александрович</w:t>
            </w:r>
          </w:p>
        </w:tc>
        <w:tc>
          <w:tcPr>
            <w:tcW w:w="4940" w:type="dxa"/>
            <w:gridSpan w:val="3"/>
            <w:vAlign w:val="center"/>
          </w:tcPr>
          <w:p w:rsidR="00195705" w:rsidRPr="008E5ECB" w:rsidRDefault="00195705" w:rsidP="00564601">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195705" w:rsidRPr="00542859" w:rsidRDefault="00195705" w:rsidP="00195705">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95705" w:rsidRDefault="00195705" w:rsidP="00615701">
      <w:pPr>
        <w:pStyle w:val="21"/>
        <w:widowControl w:val="0"/>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2A2DAC" w:rsidRDefault="0088238A" w:rsidP="002A2DAC">
      <w:pPr>
        <w:jc w:val="both"/>
        <w:rPr>
          <w:rFonts w:hint="eastAsia"/>
          <w:sz w:val="28"/>
          <w:szCs w:val="26"/>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2A2DAC" w:rsidRPr="00481F43">
        <w:rPr>
          <w:sz w:val="28"/>
          <w:szCs w:val="26"/>
        </w:rPr>
        <w:t>Принять к сведению отчет единоличного исполнительного органа (Генерального директора) АО «Янтарьэнерго» об обеспечении страхов</w:t>
      </w:r>
      <w:r w:rsidR="002A2DAC">
        <w:rPr>
          <w:sz w:val="28"/>
          <w:szCs w:val="26"/>
        </w:rPr>
        <w:t>ой защиты в 4 квартале 2020 г.</w:t>
      </w:r>
      <w:r w:rsidR="002A2DAC" w:rsidRPr="00481F43">
        <w:rPr>
          <w:sz w:val="28"/>
          <w:szCs w:val="26"/>
        </w:rPr>
        <w:t xml:space="preserve"> в соответствии с приложением к настоящему решению Совета директоров Общества.</w:t>
      </w:r>
    </w:p>
    <w:p w:rsidR="0088238A" w:rsidRDefault="0088238A" w:rsidP="0088238A">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2A2DAC" w:rsidRPr="00FC335A" w:rsidRDefault="002A2DAC" w:rsidP="002A2DAC">
      <w:pPr>
        <w:tabs>
          <w:tab w:val="left" w:pos="1134"/>
        </w:tabs>
        <w:ind w:firstLine="709"/>
        <w:jc w:val="both"/>
        <w:rPr>
          <w:rFonts w:hint="eastAsia"/>
          <w:sz w:val="28"/>
          <w:szCs w:val="28"/>
        </w:rPr>
      </w:pPr>
      <w:r w:rsidRPr="00FC335A">
        <w:rPr>
          <w:sz w:val="28"/>
          <w:szCs w:val="28"/>
        </w:rPr>
        <w:t>Поручить представителям АО «Янтарьэнерго» в Совете директоров                 АО «Калининградская генерирующая компания» голосовать «за» принятие следующего решения:</w:t>
      </w:r>
    </w:p>
    <w:p w:rsidR="002A2DAC" w:rsidRDefault="002A2DAC" w:rsidP="002A2DAC">
      <w:pPr>
        <w:tabs>
          <w:tab w:val="left" w:pos="1134"/>
        </w:tabs>
        <w:ind w:firstLine="709"/>
        <w:jc w:val="both"/>
        <w:rPr>
          <w:rFonts w:hint="eastAsia"/>
          <w:sz w:val="28"/>
          <w:szCs w:val="28"/>
        </w:rPr>
      </w:pPr>
      <w:r>
        <w:rPr>
          <w:sz w:val="28"/>
          <w:szCs w:val="28"/>
        </w:rPr>
        <w:t>«</w:t>
      </w:r>
      <w:r w:rsidRPr="00FC335A">
        <w:rPr>
          <w:sz w:val="28"/>
          <w:szCs w:val="28"/>
        </w:rPr>
        <w:t>Принять к сведению отчет едино</w:t>
      </w:r>
      <w:r>
        <w:rPr>
          <w:sz w:val="28"/>
          <w:szCs w:val="28"/>
        </w:rPr>
        <w:t xml:space="preserve">личного исполнительного органа </w:t>
      </w:r>
      <w:r w:rsidRPr="00FC335A">
        <w:rPr>
          <w:sz w:val="28"/>
          <w:szCs w:val="28"/>
        </w:rPr>
        <w:t xml:space="preserve">(Генерального директора) АО «Калининградская генерирующая компания» об </w:t>
      </w:r>
      <w:r w:rsidRPr="00FC335A">
        <w:rPr>
          <w:sz w:val="28"/>
          <w:szCs w:val="28"/>
        </w:rPr>
        <w:lastRenderedPageBreak/>
        <w:t>обеспечении страховой защиты в 4 квартале 2020</w:t>
      </w:r>
      <w:r>
        <w:rPr>
          <w:sz w:val="28"/>
          <w:szCs w:val="28"/>
        </w:rPr>
        <w:t xml:space="preserve"> </w:t>
      </w:r>
      <w:r w:rsidRPr="00FC335A">
        <w:rPr>
          <w:sz w:val="28"/>
          <w:szCs w:val="28"/>
        </w:rPr>
        <w:t xml:space="preserve">г. согласно </w:t>
      </w:r>
      <w:proofErr w:type="gramStart"/>
      <w:r w:rsidRPr="00FC335A">
        <w:rPr>
          <w:sz w:val="28"/>
          <w:szCs w:val="28"/>
        </w:rPr>
        <w:t>приложению</w:t>
      </w:r>
      <w:proofErr w:type="gramEnd"/>
      <w:r w:rsidRPr="00FC335A">
        <w:rPr>
          <w:sz w:val="28"/>
          <w:szCs w:val="28"/>
        </w:rPr>
        <w:t xml:space="preserve"> к настоящему решению Совета директоров.</w:t>
      </w:r>
      <w:r>
        <w:rPr>
          <w:sz w:val="28"/>
          <w:szCs w:val="28"/>
        </w:rPr>
        <w:t>».</w:t>
      </w:r>
    </w:p>
    <w:p w:rsidR="00A06787" w:rsidRDefault="0088238A" w:rsidP="00A06787">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2A2DAC" w:rsidRPr="00FC335A" w:rsidRDefault="002A2DAC" w:rsidP="002A2DAC">
      <w:pPr>
        <w:tabs>
          <w:tab w:val="left" w:pos="1134"/>
        </w:tabs>
        <w:ind w:firstLine="709"/>
        <w:jc w:val="both"/>
        <w:rPr>
          <w:rFonts w:hint="eastAsia"/>
          <w:sz w:val="28"/>
          <w:szCs w:val="28"/>
        </w:rPr>
      </w:pPr>
      <w:r w:rsidRPr="00FC335A">
        <w:rPr>
          <w:sz w:val="28"/>
          <w:szCs w:val="28"/>
        </w:rPr>
        <w:t xml:space="preserve">Поручить представителям АО «Янтарьэнерго» в Совете директоров </w:t>
      </w:r>
      <w:r>
        <w:rPr>
          <w:sz w:val="28"/>
          <w:szCs w:val="28"/>
        </w:rPr>
        <w:t xml:space="preserve">               </w:t>
      </w:r>
      <w:r w:rsidRPr="00FC335A">
        <w:rPr>
          <w:sz w:val="28"/>
          <w:szCs w:val="28"/>
        </w:rPr>
        <w:t>АО «Янтарьэнергосбыт» голосовать «за» принятие следующего решения:</w:t>
      </w:r>
    </w:p>
    <w:p w:rsidR="002A2DAC" w:rsidRDefault="002A2DAC" w:rsidP="002A2DAC">
      <w:pPr>
        <w:tabs>
          <w:tab w:val="left" w:pos="1134"/>
        </w:tabs>
        <w:ind w:firstLine="709"/>
        <w:jc w:val="both"/>
        <w:rPr>
          <w:rFonts w:hint="eastAsia"/>
          <w:sz w:val="28"/>
          <w:szCs w:val="28"/>
        </w:rPr>
      </w:pPr>
      <w:r>
        <w:rPr>
          <w:sz w:val="28"/>
          <w:szCs w:val="28"/>
        </w:rPr>
        <w:t>«</w:t>
      </w:r>
      <w:r w:rsidRPr="00FC335A">
        <w:rPr>
          <w:sz w:val="28"/>
          <w:szCs w:val="28"/>
        </w:rPr>
        <w:t>Принять к сведению отчет единоличного исполнительного органа (Генерального директора) АО «Янтарьэнергосбыт» об обеспечении страховой защиты в 4 квартале 2020 г</w:t>
      </w:r>
      <w:r>
        <w:rPr>
          <w:sz w:val="28"/>
          <w:szCs w:val="28"/>
        </w:rPr>
        <w:t>.</w:t>
      </w:r>
      <w:r w:rsidRPr="00FC335A">
        <w:rPr>
          <w:sz w:val="28"/>
          <w:szCs w:val="28"/>
        </w:rPr>
        <w:t xml:space="preserve"> согласно </w:t>
      </w:r>
      <w:proofErr w:type="gramStart"/>
      <w:r w:rsidRPr="00FC335A">
        <w:rPr>
          <w:sz w:val="28"/>
          <w:szCs w:val="28"/>
        </w:rPr>
        <w:t>приложению</w:t>
      </w:r>
      <w:proofErr w:type="gramEnd"/>
      <w:r w:rsidRPr="00FC335A">
        <w:rPr>
          <w:sz w:val="28"/>
          <w:szCs w:val="28"/>
        </w:rPr>
        <w:t xml:space="preserve"> к настоящему решению Совета директоров.</w:t>
      </w:r>
      <w:r>
        <w:rPr>
          <w:sz w:val="28"/>
          <w:szCs w:val="28"/>
        </w:rPr>
        <w:t>».</w:t>
      </w:r>
    </w:p>
    <w:p w:rsidR="00195705" w:rsidRDefault="00195705" w:rsidP="00195705">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p>
    <w:p w:rsidR="002A2DAC" w:rsidRPr="00C051D1" w:rsidRDefault="002A2DAC" w:rsidP="002A2DAC">
      <w:pPr>
        <w:tabs>
          <w:tab w:val="left" w:pos="1134"/>
        </w:tabs>
        <w:ind w:firstLine="709"/>
        <w:jc w:val="both"/>
        <w:rPr>
          <w:rFonts w:hint="eastAsia"/>
          <w:sz w:val="28"/>
          <w:szCs w:val="28"/>
        </w:rPr>
      </w:pPr>
      <w:r w:rsidRPr="00C051D1">
        <w:rPr>
          <w:sz w:val="28"/>
          <w:szCs w:val="28"/>
        </w:rPr>
        <w:t xml:space="preserve">Поручить представителям АО «Янтарьэнерго» в Совете директоров                 АО «Янтарьэнергосервис» голосовать «за» принятие следующего решения: </w:t>
      </w:r>
    </w:p>
    <w:p w:rsidR="002A2DAC" w:rsidRDefault="002A2DAC" w:rsidP="002A2DAC">
      <w:pPr>
        <w:tabs>
          <w:tab w:val="left" w:pos="1134"/>
        </w:tabs>
        <w:ind w:firstLine="709"/>
        <w:jc w:val="both"/>
        <w:rPr>
          <w:rFonts w:hint="eastAsia"/>
          <w:sz w:val="28"/>
          <w:szCs w:val="28"/>
        </w:rPr>
      </w:pPr>
      <w:r>
        <w:rPr>
          <w:sz w:val="28"/>
          <w:szCs w:val="28"/>
        </w:rPr>
        <w:t>«</w:t>
      </w:r>
      <w:r w:rsidRPr="00C051D1">
        <w:rPr>
          <w:sz w:val="28"/>
          <w:szCs w:val="28"/>
        </w:rPr>
        <w:t>Принять к сведению отчет единоличного исполнительного органа (Генерального директора) АО «Янтарьэнергосервис» об обеспечении страховой защиты в 4 квартале 2020</w:t>
      </w:r>
      <w:r>
        <w:rPr>
          <w:sz w:val="28"/>
          <w:szCs w:val="28"/>
        </w:rPr>
        <w:t xml:space="preserve"> </w:t>
      </w:r>
      <w:r w:rsidRPr="00C051D1">
        <w:rPr>
          <w:sz w:val="28"/>
          <w:szCs w:val="28"/>
        </w:rPr>
        <w:t xml:space="preserve">г. согласно </w:t>
      </w:r>
      <w:proofErr w:type="gramStart"/>
      <w:r w:rsidRPr="00C051D1">
        <w:rPr>
          <w:sz w:val="28"/>
          <w:szCs w:val="28"/>
        </w:rPr>
        <w:t>приложению</w:t>
      </w:r>
      <w:proofErr w:type="gramEnd"/>
      <w:r>
        <w:rPr>
          <w:sz w:val="28"/>
          <w:szCs w:val="28"/>
        </w:rPr>
        <w:t xml:space="preserve"> </w:t>
      </w:r>
      <w:r w:rsidRPr="00C051D1">
        <w:rPr>
          <w:sz w:val="28"/>
          <w:szCs w:val="28"/>
        </w:rPr>
        <w:t>к настоящему решению Совета директоров.</w:t>
      </w:r>
      <w:r>
        <w:rPr>
          <w:sz w:val="28"/>
          <w:szCs w:val="28"/>
        </w:rPr>
        <w:t>».</w:t>
      </w:r>
    </w:p>
    <w:p w:rsidR="00195705" w:rsidRDefault="00195705" w:rsidP="00195705">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Pr="00D542D0">
        <w:rPr>
          <w:rFonts w:eastAsia="Courier New"/>
          <w:sz w:val="28"/>
          <w:szCs w:val="28"/>
        </w:rPr>
        <w:t xml:space="preserve"> </w:t>
      </w:r>
    </w:p>
    <w:p w:rsidR="002A2DAC" w:rsidRDefault="002A2DAC" w:rsidP="002A2DAC">
      <w:pPr>
        <w:tabs>
          <w:tab w:val="left" w:pos="1134"/>
        </w:tabs>
        <w:ind w:firstLine="709"/>
        <w:jc w:val="both"/>
        <w:rPr>
          <w:rFonts w:hint="eastAsia"/>
          <w:sz w:val="28"/>
          <w:szCs w:val="28"/>
        </w:rPr>
      </w:pPr>
      <w:r w:rsidRPr="00CF6B9D">
        <w:rPr>
          <w:bCs/>
          <w:sz w:val="28"/>
          <w:szCs w:val="28"/>
        </w:rPr>
        <w:t>Поручить представителям АО «Янт</w:t>
      </w:r>
      <w:r>
        <w:rPr>
          <w:bCs/>
          <w:sz w:val="28"/>
          <w:szCs w:val="28"/>
        </w:rPr>
        <w:t xml:space="preserve">арьэнерго» в Совете директоров                  </w:t>
      </w:r>
      <w:r w:rsidRPr="00415CAA">
        <w:rPr>
          <w:bCs/>
          <w:sz w:val="28"/>
          <w:szCs w:val="28"/>
        </w:rPr>
        <w:t>АО «Калининградская генерирующая компания»</w:t>
      </w:r>
      <w:r w:rsidRPr="00CF6B9D">
        <w:rPr>
          <w:bCs/>
          <w:sz w:val="28"/>
          <w:szCs w:val="28"/>
        </w:rPr>
        <w:t xml:space="preserve">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2A2DAC" w:rsidRPr="00C051D1" w:rsidRDefault="002A2DAC" w:rsidP="002A2DAC">
      <w:pPr>
        <w:tabs>
          <w:tab w:val="left" w:pos="1134"/>
        </w:tabs>
        <w:ind w:firstLine="709"/>
        <w:jc w:val="both"/>
        <w:rPr>
          <w:rFonts w:hint="eastAsia"/>
          <w:sz w:val="28"/>
          <w:szCs w:val="28"/>
        </w:rPr>
      </w:pPr>
      <w:r>
        <w:rPr>
          <w:bCs/>
          <w:sz w:val="28"/>
          <w:szCs w:val="28"/>
        </w:rPr>
        <w:t>«</w:t>
      </w:r>
      <w:r w:rsidRPr="00CF6B9D">
        <w:rPr>
          <w:bCs/>
          <w:sz w:val="28"/>
          <w:szCs w:val="28"/>
        </w:rPr>
        <w:t xml:space="preserve">Утвердить в качестве страховщика Общества следующую страховую компанию: </w:t>
      </w:r>
    </w:p>
    <w:tbl>
      <w:tblPr>
        <w:tblpPr w:leftFromText="57" w:rightFromText="57"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294"/>
        <w:gridCol w:w="2404"/>
      </w:tblGrid>
      <w:tr w:rsidR="002A2DAC" w:rsidRPr="00415CAA" w:rsidTr="00564601">
        <w:tc>
          <w:tcPr>
            <w:tcW w:w="3369" w:type="dxa"/>
            <w:vAlign w:val="center"/>
          </w:tcPr>
          <w:p w:rsidR="002A2DAC" w:rsidRPr="00415CAA" w:rsidRDefault="002A2DAC" w:rsidP="00564601">
            <w:pPr>
              <w:spacing w:line="235" w:lineRule="auto"/>
              <w:jc w:val="center"/>
              <w:rPr>
                <w:rFonts w:hint="eastAsia"/>
                <w:sz w:val="28"/>
                <w:szCs w:val="28"/>
              </w:rPr>
            </w:pPr>
            <w:r w:rsidRPr="00415CAA">
              <w:rPr>
                <w:sz w:val="28"/>
                <w:szCs w:val="28"/>
              </w:rPr>
              <w:t>Вид страхования</w:t>
            </w:r>
          </w:p>
        </w:tc>
        <w:tc>
          <w:tcPr>
            <w:tcW w:w="3294" w:type="dxa"/>
            <w:vAlign w:val="center"/>
          </w:tcPr>
          <w:p w:rsidR="002A2DAC" w:rsidRPr="00415CAA" w:rsidRDefault="002A2DAC" w:rsidP="00564601">
            <w:pPr>
              <w:spacing w:line="235" w:lineRule="auto"/>
              <w:ind w:firstLine="3"/>
              <w:jc w:val="center"/>
              <w:rPr>
                <w:rFonts w:hint="eastAsia"/>
                <w:sz w:val="28"/>
                <w:szCs w:val="28"/>
              </w:rPr>
            </w:pPr>
            <w:r w:rsidRPr="00415CAA">
              <w:rPr>
                <w:sz w:val="28"/>
                <w:szCs w:val="28"/>
              </w:rPr>
              <w:t>Страховая компания</w:t>
            </w:r>
          </w:p>
        </w:tc>
        <w:tc>
          <w:tcPr>
            <w:tcW w:w="2404" w:type="dxa"/>
            <w:vAlign w:val="center"/>
          </w:tcPr>
          <w:p w:rsidR="002A2DAC" w:rsidRPr="00415CAA" w:rsidRDefault="002A2DAC" w:rsidP="00564601">
            <w:pPr>
              <w:spacing w:line="235" w:lineRule="auto"/>
              <w:jc w:val="center"/>
              <w:rPr>
                <w:rFonts w:hint="eastAsia"/>
                <w:sz w:val="28"/>
                <w:szCs w:val="28"/>
              </w:rPr>
            </w:pPr>
            <w:r w:rsidRPr="00415CAA">
              <w:rPr>
                <w:sz w:val="28"/>
                <w:szCs w:val="28"/>
              </w:rPr>
              <w:t>Период страхования</w:t>
            </w:r>
          </w:p>
          <w:p w:rsidR="002A2DAC" w:rsidRPr="00415CAA" w:rsidRDefault="002A2DAC" w:rsidP="00564601">
            <w:pPr>
              <w:spacing w:line="235" w:lineRule="auto"/>
              <w:jc w:val="center"/>
              <w:rPr>
                <w:rFonts w:hint="eastAsia"/>
                <w:sz w:val="28"/>
                <w:szCs w:val="28"/>
              </w:rPr>
            </w:pPr>
            <w:r w:rsidRPr="00415CAA">
              <w:rPr>
                <w:sz w:val="28"/>
                <w:szCs w:val="28"/>
              </w:rPr>
              <w:t>(период выдачи полисов)</w:t>
            </w:r>
          </w:p>
        </w:tc>
      </w:tr>
      <w:tr w:rsidR="002A2DAC" w:rsidRPr="00415CAA" w:rsidTr="00564601">
        <w:tc>
          <w:tcPr>
            <w:tcW w:w="3369" w:type="dxa"/>
            <w:vAlign w:val="center"/>
          </w:tcPr>
          <w:p w:rsidR="002A2DAC" w:rsidRPr="00395386" w:rsidRDefault="002A2DAC" w:rsidP="00564601">
            <w:pPr>
              <w:pStyle w:val="ab"/>
              <w:tabs>
                <w:tab w:val="left" w:pos="10728"/>
              </w:tabs>
              <w:ind w:firstLine="34"/>
              <w:contextualSpacing/>
              <w:jc w:val="center"/>
              <w:rPr>
                <w:sz w:val="28"/>
                <w:szCs w:val="28"/>
              </w:rPr>
            </w:pPr>
            <w:r w:rsidRPr="00395386">
              <w:rPr>
                <w:sz w:val="28"/>
                <w:szCs w:val="28"/>
              </w:rPr>
              <w:t>Обязательное страхование гражданской ответственности владельцев транспортных средств (ОСАГО)</w:t>
            </w:r>
          </w:p>
        </w:tc>
        <w:tc>
          <w:tcPr>
            <w:tcW w:w="3294" w:type="dxa"/>
            <w:vAlign w:val="center"/>
          </w:tcPr>
          <w:p w:rsidR="002A2DAC" w:rsidRPr="00395386" w:rsidRDefault="002A2DAC" w:rsidP="00564601">
            <w:pPr>
              <w:pStyle w:val="ab"/>
              <w:tabs>
                <w:tab w:val="left" w:pos="10728"/>
              </w:tabs>
              <w:ind w:firstLine="34"/>
              <w:contextualSpacing/>
              <w:jc w:val="center"/>
              <w:rPr>
                <w:sz w:val="28"/>
                <w:szCs w:val="28"/>
              </w:rPr>
            </w:pPr>
            <w:r w:rsidRPr="00395386">
              <w:rPr>
                <w:sz w:val="28"/>
                <w:szCs w:val="28"/>
              </w:rPr>
              <w:t>АО «АльфаСтрахование»</w:t>
            </w:r>
          </w:p>
        </w:tc>
        <w:tc>
          <w:tcPr>
            <w:tcW w:w="2404" w:type="dxa"/>
            <w:vAlign w:val="center"/>
          </w:tcPr>
          <w:p w:rsidR="002A2DAC" w:rsidRPr="00415CAA" w:rsidRDefault="002A2DAC" w:rsidP="00564601">
            <w:pPr>
              <w:pStyle w:val="ab"/>
              <w:tabs>
                <w:tab w:val="left" w:pos="10728"/>
              </w:tabs>
              <w:contextualSpacing/>
              <w:jc w:val="center"/>
              <w:rPr>
                <w:sz w:val="28"/>
                <w:szCs w:val="28"/>
              </w:rPr>
            </w:pPr>
            <w:r w:rsidRPr="00415CAA">
              <w:rPr>
                <w:sz w:val="28"/>
                <w:szCs w:val="28"/>
              </w:rPr>
              <w:t>с 1</w:t>
            </w:r>
            <w:r>
              <w:rPr>
                <w:sz w:val="28"/>
                <w:szCs w:val="28"/>
              </w:rPr>
              <w:t>3</w:t>
            </w:r>
            <w:r w:rsidRPr="00415CAA">
              <w:rPr>
                <w:sz w:val="28"/>
                <w:szCs w:val="28"/>
              </w:rPr>
              <w:t>.0</w:t>
            </w:r>
            <w:r>
              <w:rPr>
                <w:sz w:val="28"/>
                <w:szCs w:val="28"/>
              </w:rPr>
              <w:t>2</w:t>
            </w:r>
            <w:r w:rsidRPr="00415CAA">
              <w:rPr>
                <w:sz w:val="28"/>
                <w:szCs w:val="28"/>
              </w:rPr>
              <w:t>.2021</w:t>
            </w:r>
          </w:p>
          <w:p w:rsidR="002A2DAC" w:rsidRPr="00415CAA" w:rsidRDefault="002A2DAC" w:rsidP="00564601">
            <w:pPr>
              <w:jc w:val="center"/>
              <w:rPr>
                <w:rFonts w:hint="eastAsia"/>
                <w:sz w:val="28"/>
                <w:szCs w:val="28"/>
              </w:rPr>
            </w:pPr>
            <w:r>
              <w:rPr>
                <w:sz w:val="28"/>
                <w:szCs w:val="28"/>
              </w:rPr>
              <w:t xml:space="preserve">по </w:t>
            </w:r>
            <w:r w:rsidRPr="00415CAA">
              <w:rPr>
                <w:sz w:val="28"/>
                <w:szCs w:val="28"/>
              </w:rPr>
              <w:t>1</w:t>
            </w:r>
            <w:r>
              <w:rPr>
                <w:sz w:val="28"/>
                <w:szCs w:val="28"/>
              </w:rPr>
              <w:t>2</w:t>
            </w:r>
            <w:r w:rsidRPr="00415CAA">
              <w:rPr>
                <w:sz w:val="28"/>
                <w:szCs w:val="28"/>
              </w:rPr>
              <w:t>.</w:t>
            </w:r>
            <w:r>
              <w:rPr>
                <w:sz w:val="28"/>
                <w:szCs w:val="28"/>
              </w:rPr>
              <w:t>0</w:t>
            </w:r>
            <w:r w:rsidRPr="00415CAA">
              <w:rPr>
                <w:sz w:val="28"/>
                <w:szCs w:val="28"/>
              </w:rPr>
              <w:t>2.202</w:t>
            </w:r>
            <w:r>
              <w:rPr>
                <w:sz w:val="28"/>
                <w:szCs w:val="28"/>
              </w:rPr>
              <w:t>2</w:t>
            </w:r>
          </w:p>
        </w:tc>
      </w:tr>
    </w:tbl>
    <w:p w:rsidR="00195705" w:rsidRDefault="00195705" w:rsidP="0088238A">
      <w:pPr>
        <w:jc w:val="both"/>
        <w:rPr>
          <w:rFonts w:hint="eastAsia"/>
          <w:b/>
          <w:sz w:val="28"/>
          <w:szCs w:val="28"/>
        </w:rPr>
      </w:pPr>
    </w:p>
    <w:p w:rsidR="004D3722" w:rsidRDefault="004D3722" w:rsidP="008E5ECB">
      <w:pPr>
        <w:jc w:val="both"/>
        <w:rPr>
          <w:rFonts w:eastAsiaTheme="minorHAnsi"/>
          <w:bCs/>
          <w:color w:val="000000"/>
          <w:sz w:val="28"/>
          <w:szCs w:val="28"/>
          <w:lang w:eastAsia="en-US"/>
        </w:rPr>
      </w:pPr>
    </w:p>
    <w:p w:rsidR="00DD1C3D" w:rsidRDefault="00DD1C3D" w:rsidP="008E5ECB">
      <w:pPr>
        <w:jc w:val="both"/>
        <w:rPr>
          <w:rFonts w:eastAsiaTheme="minorHAnsi"/>
          <w:bCs/>
          <w:color w:val="000000"/>
          <w:sz w:val="28"/>
          <w:szCs w:val="28"/>
          <w:lang w:eastAsia="en-US"/>
        </w:rPr>
      </w:pPr>
    </w:p>
    <w:p w:rsidR="00DD1C3D" w:rsidRDefault="00DD1C3D" w:rsidP="008E5ECB">
      <w:pPr>
        <w:jc w:val="both"/>
        <w:rPr>
          <w:rFonts w:eastAsiaTheme="minorHAnsi"/>
          <w:bCs/>
          <w:color w:val="000000"/>
          <w:sz w:val="28"/>
          <w:szCs w:val="28"/>
          <w:lang w:eastAsia="en-US"/>
        </w:rPr>
      </w:pPr>
    </w:p>
    <w:p w:rsidR="00DD1C3D" w:rsidRDefault="00DD1C3D" w:rsidP="008E5ECB">
      <w:pPr>
        <w:jc w:val="both"/>
        <w:rPr>
          <w:rFonts w:eastAsiaTheme="minorHAnsi"/>
          <w:bCs/>
          <w:color w:val="000000"/>
          <w:sz w:val="28"/>
          <w:szCs w:val="28"/>
          <w:lang w:eastAsia="en-US"/>
        </w:rPr>
      </w:pPr>
    </w:p>
    <w:p w:rsidR="00DD1C3D" w:rsidRDefault="00DD1C3D" w:rsidP="008E5ECB">
      <w:pPr>
        <w:jc w:val="both"/>
        <w:rPr>
          <w:rFonts w:eastAsiaTheme="minorHAnsi"/>
          <w:bCs/>
          <w:color w:val="000000"/>
          <w:sz w:val="28"/>
          <w:szCs w:val="28"/>
          <w:lang w:eastAsia="en-US"/>
        </w:rPr>
      </w:pPr>
    </w:p>
    <w:p w:rsidR="00DD1C3D" w:rsidRDefault="00DD1C3D" w:rsidP="008E5ECB">
      <w:pPr>
        <w:jc w:val="both"/>
        <w:rPr>
          <w:rFonts w:eastAsiaTheme="minorHAnsi"/>
          <w:bCs/>
          <w:color w:val="000000"/>
          <w:sz w:val="28"/>
          <w:szCs w:val="28"/>
          <w:lang w:eastAsia="en-US"/>
        </w:rPr>
      </w:pPr>
    </w:p>
    <w:p w:rsidR="00DD1C3D" w:rsidRDefault="00DD1C3D" w:rsidP="008E5ECB">
      <w:pPr>
        <w:jc w:val="both"/>
        <w:rPr>
          <w:rFonts w:eastAsiaTheme="minorHAnsi"/>
          <w:bCs/>
          <w:color w:val="000000"/>
          <w:sz w:val="28"/>
          <w:szCs w:val="28"/>
          <w:lang w:eastAsia="en-US"/>
        </w:rPr>
      </w:pPr>
    </w:p>
    <w:p w:rsidR="00DD1C3D" w:rsidRDefault="00DD1C3D" w:rsidP="008E5ECB">
      <w:pPr>
        <w:jc w:val="both"/>
        <w:rPr>
          <w:rFonts w:eastAsiaTheme="minorHAnsi"/>
          <w:bCs/>
          <w:color w:val="000000"/>
          <w:sz w:val="28"/>
          <w:szCs w:val="28"/>
          <w:lang w:eastAsia="en-US"/>
        </w:rPr>
      </w:pPr>
    </w:p>
    <w:p w:rsidR="00DD1C3D" w:rsidRDefault="00DD1C3D"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AB6A04">
        <w:rPr>
          <w:rFonts w:eastAsiaTheme="minorHAnsi"/>
          <w:bCs/>
          <w:color w:val="000000"/>
          <w:sz w:val="28"/>
          <w:szCs w:val="28"/>
          <w:lang w:eastAsia="en-US"/>
        </w:rPr>
        <w:t>1</w:t>
      </w:r>
      <w:r w:rsidR="0088238A">
        <w:rPr>
          <w:rFonts w:eastAsiaTheme="minorHAnsi"/>
          <w:bCs/>
          <w:color w:val="000000"/>
          <w:sz w:val="28"/>
          <w:szCs w:val="28"/>
          <w:lang w:eastAsia="en-US"/>
        </w:rPr>
        <w:t>0</w:t>
      </w:r>
      <w:r w:rsidR="00F578FE">
        <w:rPr>
          <w:rFonts w:eastAsiaTheme="minorHAnsi"/>
          <w:bCs/>
          <w:color w:val="000000"/>
          <w:sz w:val="28"/>
          <w:szCs w:val="28"/>
          <w:lang w:eastAsia="en-US"/>
        </w:rPr>
        <w:t xml:space="preserve"> </w:t>
      </w:r>
      <w:r w:rsidR="0088238A">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A94C4C" w:rsidRDefault="00A94C4C" w:rsidP="00DC7A02">
      <w:pPr>
        <w:jc w:val="both"/>
        <w:rPr>
          <w:rFonts w:eastAsiaTheme="minorHAnsi"/>
          <w:sz w:val="28"/>
          <w:szCs w:val="28"/>
          <w:lang w:eastAsia="en-US"/>
        </w:rPr>
      </w:pPr>
    </w:p>
    <w:p w:rsidR="00DD1C3D" w:rsidRDefault="00DD1C3D" w:rsidP="00DC7A02">
      <w:pPr>
        <w:jc w:val="both"/>
        <w:rPr>
          <w:rFonts w:eastAsiaTheme="minorHAnsi"/>
          <w:sz w:val="28"/>
          <w:szCs w:val="28"/>
          <w:lang w:eastAsia="en-US"/>
        </w:rPr>
      </w:pPr>
    </w:p>
    <w:p w:rsidR="001966AB" w:rsidRDefault="001966AB"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1966AB" w:rsidRDefault="001966AB" w:rsidP="00DC7A02">
      <w:pPr>
        <w:jc w:val="both"/>
        <w:rPr>
          <w:rFonts w:eastAsiaTheme="minorHAnsi"/>
          <w:sz w:val="28"/>
          <w:szCs w:val="28"/>
          <w:lang w:eastAsia="en-US"/>
        </w:rPr>
      </w:pPr>
    </w:p>
    <w:p w:rsidR="001966AB" w:rsidRDefault="001966AB" w:rsidP="00DC7A02">
      <w:pPr>
        <w:jc w:val="both"/>
        <w:rPr>
          <w:rFonts w:eastAsiaTheme="minorHAnsi"/>
          <w:sz w:val="28"/>
          <w:szCs w:val="28"/>
          <w:lang w:eastAsia="en-US"/>
        </w:rPr>
      </w:pPr>
    </w:p>
    <w:p w:rsidR="001966AB" w:rsidRDefault="001966AB" w:rsidP="00DC7A02">
      <w:pPr>
        <w:jc w:val="both"/>
        <w:rPr>
          <w:rFonts w:eastAsiaTheme="minorHAnsi"/>
          <w:sz w:val="28"/>
          <w:szCs w:val="28"/>
          <w:lang w:eastAsia="en-US"/>
        </w:rPr>
      </w:pPr>
    </w:p>
    <w:p w:rsidR="001966AB" w:rsidRDefault="001966AB"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bookmarkStart w:id="0" w:name="_GoBack"/>
      <w:bookmarkEnd w:id="0"/>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E52" w:rsidRDefault="00B57E52" w:rsidP="00DC7A02">
      <w:pPr>
        <w:rPr>
          <w:rFonts w:hint="eastAsia"/>
        </w:rPr>
      </w:pPr>
      <w:r>
        <w:separator/>
      </w:r>
    </w:p>
  </w:endnote>
  <w:endnote w:type="continuationSeparator" w:id="0">
    <w:p w:rsidR="00B57E52" w:rsidRDefault="00B57E52"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E52" w:rsidRDefault="00B57E52" w:rsidP="00DC7A02">
      <w:pPr>
        <w:rPr>
          <w:rFonts w:hint="eastAsia"/>
        </w:rPr>
      </w:pPr>
      <w:r>
        <w:separator/>
      </w:r>
    </w:p>
  </w:footnote>
  <w:footnote w:type="continuationSeparator" w:id="0">
    <w:p w:rsidR="00B57E52" w:rsidRDefault="00B57E52"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B23C0"/>
    <w:multiLevelType w:val="hybridMultilevel"/>
    <w:tmpl w:val="708C4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5"/>
  </w:num>
  <w:num w:numId="4">
    <w:abstractNumId w:val="15"/>
  </w:num>
  <w:num w:numId="5">
    <w:abstractNumId w:val="7"/>
  </w:num>
  <w:num w:numId="6">
    <w:abstractNumId w:val="14"/>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1"/>
  </w:num>
  <w:num w:numId="13">
    <w:abstractNumId w:val="3"/>
  </w:num>
  <w:num w:numId="14">
    <w:abstractNumId w:val="27"/>
  </w:num>
  <w:num w:numId="15">
    <w:abstractNumId w:val="0"/>
  </w:num>
  <w:num w:numId="16">
    <w:abstractNumId w:val="23"/>
  </w:num>
  <w:num w:numId="17">
    <w:abstractNumId w:val="9"/>
  </w:num>
  <w:num w:numId="18">
    <w:abstractNumId w:val="24"/>
  </w:num>
  <w:num w:numId="19">
    <w:abstractNumId w:val="30"/>
  </w:num>
  <w:num w:numId="20">
    <w:abstractNumId w:val="22"/>
  </w:num>
  <w:num w:numId="21">
    <w:abstractNumId w:val="20"/>
  </w:num>
  <w:num w:numId="22">
    <w:abstractNumId w:val="16"/>
  </w:num>
  <w:num w:numId="23">
    <w:abstractNumId w:val="1"/>
  </w:num>
  <w:num w:numId="24">
    <w:abstractNumId w:val="11"/>
  </w:num>
  <w:num w:numId="25">
    <w:abstractNumId w:val="12"/>
  </w:num>
  <w:num w:numId="26">
    <w:abstractNumId w:val="29"/>
  </w:num>
  <w:num w:numId="27">
    <w:abstractNumId w:val="1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7"/>
  </w:num>
  <w:num w:numId="31">
    <w:abstractNumId w:val="31"/>
  </w:num>
  <w:num w:numId="32">
    <w:abstractNumId w:val="26"/>
  </w:num>
  <w:num w:numId="3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705"/>
    <w:rsid w:val="00195C24"/>
    <w:rsid w:val="001966AB"/>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2DAC"/>
    <w:rsid w:val="002A3DE2"/>
    <w:rsid w:val="002B7853"/>
    <w:rsid w:val="002C0D17"/>
    <w:rsid w:val="002C4462"/>
    <w:rsid w:val="002C473E"/>
    <w:rsid w:val="002C5CB3"/>
    <w:rsid w:val="002D261E"/>
    <w:rsid w:val="002E4DE8"/>
    <w:rsid w:val="002E618A"/>
    <w:rsid w:val="00307F9F"/>
    <w:rsid w:val="00310BED"/>
    <w:rsid w:val="00310F2D"/>
    <w:rsid w:val="00323FCE"/>
    <w:rsid w:val="0033434A"/>
    <w:rsid w:val="00344B8C"/>
    <w:rsid w:val="00352D0B"/>
    <w:rsid w:val="00360CED"/>
    <w:rsid w:val="00361DDF"/>
    <w:rsid w:val="00370748"/>
    <w:rsid w:val="003810FF"/>
    <w:rsid w:val="00385467"/>
    <w:rsid w:val="00391AB5"/>
    <w:rsid w:val="003956E9"/>
    <w:rsid w:val="003A2672"/>
    <w:rsid w:val="003D395C"/>
    <w:rsid w:val="003D4077"/>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D7C69"/>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537C5"/>
    <w:rsid w:val="006601CF"/>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5FAC"/>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7761C"/>
    <w:rsid w:val="009A5552"/>
    <w:rsid w:val="009A7B35"/>
    <w:rsid w:val="009B2C2B"/>
    <w:rsid w:val="009B3883"/>
    <w:rsid w:val="009C1B3E"/>
    <w:rsid w:val="009E1CC2"/>
    <w:rsid w:val="009E29DB"/>
    <w:rsid w:val="009F0584"/>
    <w:rsid w:val="009F4565"/>
    <w:rsid w:val="00A06787"/>
    <w:rsid w:val="00A24AE8"/>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B6A04"/>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57E52"/>
    <w:rsid w:val="00B607F0"/>
    <w:rsid w:val="00B66E27"/>
    <w:rsid w:val="00B80F2B"/>
    <w:rsid w:val="00B81F83"/>
    <w:rsid w:val="00BA665A"/>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1992"/>
    <w:rsid w:val="00D06D09"/>
    <w:rsid w:val="00D0742B"/>
    <w:rsid w:val="00D123E1"/>
    <w:rsid w:val="00D134AD"/>
    <w:rsid w:val="00D32892"/>
    <w:rsid w:val="00D506A9"/>
    <w:rsid w:val="00D50BB4"/>
    <w:rsid w:val="00D542D0"/>
    <w:rsid w:val="00D55407"/>
    <w:rsid w:val="00D80C87"/>
    <w:rsid w:val="00DA0FBA"/>
    <w:rsid w:val="00DB2C29"/>
    <w:rsid w:val="00DB543A"/>
    <w:rsid w:val="00DC63FC"/>
    <w:rsid w:val="00DC7A02"/>
    <w:rsid w:val="00DD1C3D"/>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rsid w:val="002A2DAC"/>
    <w:rPr>
      <w:rFonts w:ascii="Times New Roman" w:eastAsia="Calibri"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0909-7173-4662-A82B-B74D983F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13</cp:revision>
  <cp:lastPrinted>2021-03-11T12:28:00Z</cp:lastPrinted>
  <dcterms:created xsi:type="dcterms:W3CDTF">2021-02-26T08:01:00Z</dcterms:created>
  <dcterms:modified xsi:type="dcterms:W3CDTF">2021-03-11T12:30:00Z</dcterms:modified>
  <dc:language>ru-RU</dc:language>
</cp:coreProperties>
</file>