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9A5963" w:rsidRPr="00D81644" w:rsidRDefault="00B15C58" w:rsidP="001E5C2B">
      <w:pPr>
        <w:pStyle w:val="prilozhenie"/>
        <w:ind w:firstLine="0"/>
        <w:jc w:val="center"/>
        <w:rPr>
          <w:i/>
          <w:sz w:val="28"/>
          <w:szCs w:val="28"/>
        </w:rPr>
      </w:pPr>
      <w:r w:rsidRPr="002A693D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 утверждении внутренних документов эмитента</w:t>
      </w:r>
      <w:r w:rsidR="001E5C2B" w:rsidRPr="00D81644">
        <w:rPr>
          <w:i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28"/>
      </w:tblGrid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928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D81644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28" w:type="dxa"/>
            <w:vAlign w:val="center"/>
          </w:tcPr>
          <w:p w:rsidR="0079686D" w:rsidRPr="00604AC1" w:rsidRDefault="00565FEF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3D13A1" w:rsidTr="00D81644">
        <w:tc>
          <w:tcPr>
            <w:tcW w:w="5415" w:type="dxa"/>
          </w:tcPr>
          <w:p w:rsidR="003D13A1" w:rsidRPr="00C12464" w:rsidRDefault="003D13A1" w:rsidP="003D13A1">
            <w:pPr>
              <w:pStyle w:val="prilozhenie"/>
              <w:ind w:firstLine="0"/>
            </w:pPr>
            <w:r>
              <w:t xml:space="preserve">1.8. Дата наступления события (существенного факта), о котором составлено сообщение (если применимо) </w:t>
            </w:r>
          </w:p>
        </w:tc>
        <w:tc>
          <w:tcPr>
            <w:tcW w:w="4928" w:type="dxa"/>
            <w:vAlign w:val="center"/>
          </w:tcPr>
          <w:p w:rsidR="003D13A1" w:rsidRPr="00943C3F" w:rsidRDefault="003D13A1" w:rsidP="00A04939">
            <w:pPr>
              <w:pStyle w:val="prilozhenie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04939">
              <w:rPr>
                <w:b/>
                <w:i/>
              </w:rPr>
              <w:t>2</w:t>
            </w:r>
            <w:bookmarkStart w:id="0" w:name="_GoBack"/>
            <w:bookmarkEnd w:id="0"/>
            <w:r w:rsidRPr="00943C3F">
              <w:rPr>
                <w:b/>
                <w:i/>
              </w:rPr>
              <w:t>.10.2018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E21B40" w:rsidRDefault="00E21B40" w:rsidP="003D13A1">
            <w:pPr>
              <w:ind w:right="57"/>
              <w:jc w:val="both"/>
              <w:rPr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3D13A1" w:rsidRPr="00F907F3" w:rsidRDefault="003D13A1" w:rsidP="003D13A1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907F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Члены Совета директоров, проголосовавшие заочно (предоставившие письменное мнение): Маковский И. В.,</w:t>
            </w:r>
            <w:r w:rsidRPr="00F907F3">
              <w:rPr>
                <w:b/>
                <w:i/>
                <w:sz w:val="24"/>
                <w:szCs w:val="24"/>
              </w:rPr>
              <w:t xml:space="preserve"> Бычко М.А., </w:t>
            </w:r>
            <w:r w:rsidRPr="00F907F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Колесников М.А, Ожерельев А. А., </w:t>
            </w:r>
            <w:r w:rsidRPr="00F907F3">
              <w:rPr>
                <w:b/>
                <w:i/>
                <w:sz w:val="24"/>
                <w:szCs w:val="24"/>
              </w:rPr>
              <w:t xml:space="preserve">Ольхович Е.А., </w:t>
            </w:r>
            <w:r w:rsidRPr="00F907F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Павлов А.И., Парамонова Н.В.</w:t>
            </w:r>
          </w:p>
          <w:p w:rsidR="003D13A1" w:rsidRPr="00F907F3" w:rsidRDefault="003D13A1" w:rsidP="003D13A1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907F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3D13A1" w:rsidRPr="00F907F3" w:rsidRDefault="003D13A1" w:rsidP="003D13A1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907F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        </w:t>
            </w:r>
            <w:r w:rsidRPr="00F907F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АО «Янтарьэнерго»). Кворум для проведения заседания Совета директоров имеется.</w:t>
            </w:r>
          </w:p>
          <w:p w:rsidR="003D13A1" w:rsidRDefault="003D13A1" w:rsidP="003D13A1">
            <w:pPr>
              <w:spacing w:after="20"/>
              <w:ind w:left="57" w:right="57"/>
              <w:jc w:val="both"/>
              <w:rPr>
                <w:sz w:val="24"/>
                <w:szCs w:val="24"/>
              </w:rPr>
            </w:pPr>
          </w:p>
          <w:p w:rsidR="003D13A1" w:rsidRPr="00F907F3" w:rsidRDefault="003D13A1" w:rsidP="003D13A1">
            <w:pPr>
              <w:shd w:val="clear" w:color="auto" w:fill="FFFFFF"/>
              <w:jc w:val="both"/>
              <w:rPr>
                <w:b/>
                <w:i/>
                <w:color w:val="000000"/>
                <w:spacing w:val="-3"/>
                <w:w w:val="102"/>
                <w:sz w:val="24"/>
                <w:szCs w:val="28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№1</w:t>
            </w:r>
            <w:r w:rsidRPr="001E5C2B">
              <w:rPr>
                <w:sz w:val="24"/>
                <w:szCs w:val="24"/>
              </w:rPr>
              <w:t>:</w:t>
            </w:r>
            <w:r w:rsidRPr="003E4559">
              <w:rPr>
                <w:i/>
              </w:rPr>
              <w:t xml:space="preserve"> </w:t>
            </w:r>
            <w:r w:rsidRPr="00F907F3">
              <w:rPr>
                <w:b/>
                <w:i/>
                <w:sz w:val="24"/>
                <w:szCs w:val="28"/>
              </w:rPr>
              <w:t>Об утверждении внутреннего документа в новой редакции: Регламент прохождения платежей АО «Янтарьэнерго».</w:t>
            </w:r>
          </w:p>
          <w:p w:rsidR="003D13A1" w:rsidRDefault="003D13A1" w:rsidP="003D13A1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B57D3">
              <w:rPr>
                <w:b/>
                <w:i/>
                <w:sz w:val="24"/>
                <w:szCs w:val="24"/>
              </w:rPr>
              <w:t>«ЗА» -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FB57D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FB57D3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Семь</w:t>
            </w:r>
            <w:r w:rsidRPr="00FB57D3">
              <w:rPr>
                <w:b/>
                <w:i/>
                <w:sz w:val="24"/>
                <w:szCs w:val="24"/>
              </w:rPr>
              <w:t xml:space="preserve">) голосов, «ПРОТИВ» - </w:t>
            </w:r>
            <w:r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 xml:space="preserve">, «ВОЗДЕРЖАЛСЯ» - </w:t>
            </w:r>
            <w:r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>.</w:t>
            </w:r>
          </w:p>
          <w:p w:rsidR="00E21B40" w:rsidRDefault="00E21B40" w:rsidP="003D13A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D13A1" w:rsidRPr="00561532" w:rsidRDefault="003D13A1" w:rsidP="003D13A1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№2</w:t>
            </w:r>
            <w:r w:rsidRPr="001E5C2B">
              <w:rPr>
                <w:sz w:val="24"/>
                <w:szCs w:val="24"/>
              </w:rPr>
              <w:t>:</w:t>
            </w:r>
            <w:r w:rsidRPr="003E4559">
              <w:rPr>
                <w:i/>
              </w:rPr>
              <w:t xml:space="preserve"> </w:t>
            </w:r>
            <w:r w:rsidRPr="00561532">
              <w:rPr>
                <w:b/>
                <w:i/>
                <w:sz w:val="24"/>
                <w:szCs w:val="24"/>
              </w:rPr>
              <w:t>Об утверждении внутреннего документа в новой редакции: Регламент размещения временно свободных денежных средств АО «Янтарьэнерго».</w:t>
            </w:r>
          </w:p>
          <w:p w:rsidR="003D13A1" w:rsidRDefault="003D13A1" w:rsidP="003D13A1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B57D3">
              <w:rPr>
                <w:b/>
                <w:i/>
                <w:sz w:val="24"/>
                <w:szCs w:val="24"/>
              </w:rPr>
              <w:t>«ЗА» -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FB57D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FB57D3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Семь</w:t>
            </w:r>
            <w:r w:rsidRPr="00FB57D3">
              <w:rPr>
                <w:b/>
                <w:i/>
                <w:sz w:val="24"/>
                <w:szCs w:val="24"/>
              </w:rPr>
              <w:t xml:space="preserve">) голосов, «ПРОТИВ» - </w:t>
            </w:r>
            <w:r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 xml:space="preserve">, «ВОЗДЕРЖАЛСЯ» - </w:t>
            </w:r>
            <w:r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>.</w:t>
            </w:r>
          </w:p>
          <w:p w:rsidR="003D13A1" w:rsidRDefault="003D13A1" w:rsidP="003D13A1">
            <w:pPr>
              <w:ind w:left="57" w:right="57"/>
              <w:jc w:val="both"/>
              <w:rPr>
                <w:iCs/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3D13A1" w:rsidRDefault="003D13A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b/>
                <w:i/>
                <w:sz w:val="24"/>
                <w:szCs w:val="28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№1</w:t>
            </w:r>
            <w:r w:rsidRPr="001E5C2B">
              <w:rPr>
                <w:sz w:val="24"/>
                <w:szCs w:val="24"/>
              </w:rPr>
              <w:t>:</w:t>
            </w:r>
            <w:r w:rsidRPr="003E4559">
              <w:rPr>
                <w:i/>
              </w:rPr>
              <w:t xml:space="preserve"> </w:t>
            </w:r>
            <w:r w:rsidRPr="00F907F3">
              <w:rPr>
                <w:b/>
                <w:i/>
                <w:sz w:val="24"/>
                <w:szCs w:val="28"/>
              </w:rPr>
              <w:t>Об утверждении внутреннего документа в новой редакции: Регламент прохождения платежей АО «Янтарьэнерго».</w:t>
            </w:r>
          </w:p>
          <w:p w:rsidR="003D13A1" w:rsidRPr="00CE6898" w:rsidRDefault="003D13A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3D13A1" w:rsidRPr="00F907F3" w:rsidRDefault="003D13A1" w:rsidP="003D13A1">
            <w:pPr>
              <w:ind w:firstLine="567"/>
              <w:jc w:val="both"/>
              <w:rPr>
                <w:b/>
                <w:i/>
                <w:sz w:val="24"/>
                <w:szCs w:val="28"/>
              </w:rPr>
            </w:pPr>
            <w:r w:rsidRPr="00F907F3">
              <w:rPr>
                <w:b/>
                <w:i/>
                <w:sz w:val="24"/>
                <w:szCs w:val="28"/>
              </w:rPr>
              <w:t>1. Утвердить Регламент прохождения платежей АО «Янтарьэнерго» в новой редакции согласно Приложению № 1 к настоящему решению Совета директоров Общества.</w:t>
            </w:r>
          </w:p>
          <w:p w:rsidR="003D13A1" w:rsidRPr="00F907F3" w:rsidRDefault="003D13A1" w:rsidP="003D13A1">
            <w:pPr>
              <w:ind w:firstLine="567"/>
              <w:jc w:val="both"/>
              <w:rPr>
                <w:b/>
                <w:i/>
                <w:sz w:val="24"/>
                <w:szCs w:val="28"/>
              </w:rPr>
            </w:pPr>
            <w:r w:rsidRPr="00F907F3">
              <w:rPr>
                <w:b/>
                <w:i/>
                <w:sz w:val="24"/>
                <w:szCs w:val="28"/>
              </w:rPr>
              <w:t>2. Считать утратившим силу Регламент прохождения платежей АО «Янтарьэнерго», утвержденный решениям Совета директоров Общества (Протокол от 29.06.2015 № 19).</w:t>
            </w:r>
          </w:p>
          <w:p w:rsidR="003D13A1" w:rsidRDefault="003D13A1" w:rsidP="003D13A1">
            <w:pPr>
              <w:adjustRightInd w:val="0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3D13A1" w:rsidRPr="00561532" w:rsidRDefault="003D13A1" w:rsidP="003D13A1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№2</w:t>
            </w:r>
            <w:r w:rsidRPr="001E5C2B">
              <w:rPr>
                <w:sz w:val="24"/>
                <w:szCs w:val="24"/>
              </w:rPr>
              <w:t>:</w:t>
            </w:r>
            <w:r w:rsidRPr="003E4559">
              <w:rPr>
                <w:i/>
              </w:rPr>
              <w:t xml:space="preserve"> </w:t>
            </w:r>
            <w:r w:rsidRPr="00561532">
              <w:rPr>
                <w:b/>
                <w:i/>
                <w:sz w:val="24"/>
                <w:szCs w:val="24"/>
              </w:rPr>
              <w:t>Об утверждении внутреннего документа в новой редакции: Регламент размещения временно свободных денежных средств АО «Янтарьэнерго».</w:t>
            </w:r>
          </w:p>
          <w:p w:rsidR="003D13A1" w:rsidRPr="00CE6898" w:rsidRDefault="003D13A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lastRenderedPageBreak/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3D13A1" w:rsidRPr="00561532" w:rsidRDefault="003D13A1" w:rsidP="003D13A1">
            <w:pPr>
              <w:numPr>
                <w:ilvl w:val="0"/>
                <w:numId w:val="24"/>
              </w:numPr>
              <w:tabs>
                <w:tab w:val="left" w:pos="0"/>
                <w:tab w:val="left" w:pos="993"/>
              </w:tabs>
              <w:autoSpaceDE/>
              <w:autoSpaceDN/>
              <w:ind w:left="0" w:firstLine="567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61532">
              <w:rPr>
                <w:b/>
                <w:i/>
                <w:sz w:val="24"/>
                <w:szCs w:val="24"/>
              </w:rPr>
              <w:t xml:space="preserve">Утвердить Регламент размещения временно свободных денежных средств </w:t>
            </w:r>
            <w:r w:rsidR="00E21B40">
              <w:rPr>
                <w:b/>
                <w:i/>
                <w:sz w:val="24"/>
                <w:szCs w:val="24"/>
              </w:rPr>
              <w:t xml:space="preserve">                    </w:t>
            </w:r>
            <w:r w:rsidRPr="00561532">
              <w:rPr>
                <w:b/>
                <w:i/>
                <w:sz w:val="24"/>
                <w:szCs w:val="24"/>
              </w:rPr>
              <w:t>АО «Янтарьэнерго» в новой редакции согласно Приложению № 2 к настоящему решению Совета директоров Общества.</w:t>
            </w:r>
          </w:p>
          <w:p w:rsidR="003D13A1" w:rsidRPr="00561532" w:rsidRDefault="003D13A1" w:rsidP="003D13A1">
            <w:pPr>
              <w:numPr>
                <w:ilvl w:val="0"/>
                <w:numId w:val="24"/>
              </w:numPr>
              <w:tabs>
                <w:tab w:val="left" w:pos="0"/>
                <w:tab w:val="left" w:pos="993"/>
              </w:tabs>
              <w:autoSpaceDE/>
              <w:autoSpaceDN/>
              <w:ind w:left="0" w:firstLine="567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61532">
              <w:rPr>
                <w:b/>
                <w:i/>
                <w:sz w:val="24"/>
                <w:szCs w:val="24"/>
              </w:rPr>
              <w:t>Утвердить перечень кредитных учреждений и установленные лимиты размещения временно свободных денежных средств для</w:t>
            </w:r>
            <w:r w:rsidR="00AF24F7">
              <w:rPr>
                <w:b/>
                <w:i/>
                <w:sz w:val="24"/>
                <w:szCs w:val="24"/>
              </w:rPr>
              <w:t xml:space="preserve"> </w:t>
            </w:r>
            <w:r w:rsidRPr="00561532">
              <w:rPr>
                <w:b/>
                <w:i/>
                <w:sz w:val="24"/>
                <w:szCs w:val="24"/>
              </w:rPr>
              <w:t>АО «Янтарьэнерго» согласно Приложению № 3 к настоящему решению Совета директоров Общества.</w:t>
            </w:r>
          </w:p>
          <w:p w:rsidR="003D13A1" w:rsidRPr="00561532" w:rsidRDefault="003D13A1" w:rsidP="003D13A1">
            <w:pPr>
              <w:numPr>
                <w:ilvl w:val="0"/>
                <w:numId w:val="24"/>
              </w:numPr>
              <w:tabs>
                <w:tab w:val="left" w:pos="0"/>
                <w:tab w:val="left" w:pos="993"/>
              </w:tabs>
              <w:autoSpaceDE/>
              <w:autoSpaceDN/>
              <w:ind w:left="0" w:firstLine="567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61532">
              <w:rPr>
                <w:b/>
                <w:i/>
                <w:sz w:val="24"/>
                <w:szCs w:val="24"/>
              </w:rPr>
              <w:t>Считать утратившим силу Регламент размещения временно свободных денежных средств АО «Янтарьэнерго», утвержденный решением Совета директоров Общества (Протокол от 29.04.2016 № 26).</w:t>
            </w:r>
          </w:p>
          <w:p w:rsidR="003D13A1" w:rsidRPr="00D81644" w:rsidRDefault="003D13A1" w:rsidP="003D13A1">
            <w:pPr>
              <w:adjustRightInd w:val="0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3D13A1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>
              <w:rPr>
                <w:b/>
                <w:i/>
                <w:sz w:val="24"/>
                <w:szCs w:val="24"/>
              </w:rPr>
              <w:t>12</w:t>
            </w:r>
            <w:r w:rsidRPr="0079686D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октября</w:t>
            </w:r>
            <w:r w:rsidRPr="0079686D">
              <w:rPr>
                <w:b/>
                <w:i/>
                <w:sz w:val="24"/>
                <w:szCs w:val="24"/>
              </w:rPr>
              <w:t xml:space="preserve"> 201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3D13A1" w:rsidRPr="0079686D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  <w:p w:rsidR="003D13A1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>
              <w:rPr>
                <w:b/>
                <w:i/>
                <w:sz w:val="24"/>
                <w:szCs w:val="24"/>
              </w:rPr>
              <w:t>1</w:t>
            </w:r>
            <w:r w:rsidR="00A04939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» октября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>
              <w:rPr>
                <w:b/>
                <w:i/>
                <w:sz w:val="24"/>
                <w:szCs w:val="24"/>
              </w:rPr>
              <w:t xml:space="preserve"> 10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3D13A1" w:rsidRPr="00904F2D" w:rsidRDefault="003D13A1" w:rsidP="003D13A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</w:rPr>
              <w:t>Советник 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              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>
              <w:rPr>
                <w:rFonts w:eastAsia="Times New Roman"/>
                <w:sz w:val="24"/>
                <w:szCs w:val="24"/>
              </w:rPr>
              <w:t>В.В. Кремков</w:t>
            </w:r>
          </w:p>
          <w:p w:rsidR="003D13A1" w:rsidRPr="00C12464" w:rsidRDefault="003D13A1" w:rsidP="003D13A1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№320/1)</w:t>
            </w:r>
            <w:r>
              <w:t xml:space="preserve">                </w:t>
            </w:r>
            <w:r w:rsidRPr="00C12464">
              <w:t>(подпись)</w:t>
            </w:r>
          </w:p>
          <w:p w:rsidR="003D13A1" w:rsidRDefault="003D13A1" w:rsidP="003D13A1">
            <w:pPr>
              <w:rPr>
                <w:sz w:val="24"/>
                <w:szCs w:val="24"/>
              </w:rPr>
            </w:pPr>
          </w:p>
          <w:p w:rsidR="003D13A1" w:rsidRDefault="003D13A1" w:rsidP="003D13A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>
              <w:rPr>
                <w:sz w:val="24"/>
                <w:szCs w:val="24"/>
              </w:rPr>
              <w:t>1</w:t>
            </w:r>
            <w:r w:rsidR="00A049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 октября</w:t>
            </w:r>
            <w:r w:rsidRPr="00D56FC9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3D13A1" w:rsidRPr="00D56FC9" w:rsidRDefault="003D13A1" w:rsidP="003D13A1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1E5C2B">
      <w:pgSz w:w="11906" w:h="16838"/>
      <w:pgMar w:top="851" w:right="709" w:bottom="1134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EF" w:rsidRDefault="00565FEF">
      <w:r>
        <w:separator/>
      </w:r>
    </w:p>
  </w:endnote>
  <w:endnote w:type="continuationSeparator" w:id="0">
    <w:p w:rsidR="00565FEF" w:rsidRDefault="005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EF" w:rsidRDefault="00565FEF">
      <w:r>
        <w:separator/>
      </w:r>
    </w:p>
  </w:footnote>
  <w:footnote w:type="continuationSeparator" w:id="0">
    <w:p w:rsidR="00565FEF" w:rsidRDefault="0056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9"/>
  </w:num>
  <w:num w:numId="12">
    <w:abstractNumId w:val="7"/>
  </w:num>
  <w:num w:numId="13">
    <w:abstractNumId w:val="0"/>
  </w:num>
  <w:num w:numId="14">
    <w:abstractNumId w:val="3"/>
  </w:num>
  <w:num w:numId="15">
    <w:abstractNumId w:val="17"/>
  </w:num>
  <w:num w:numId="16">
    <w:abstractNumId w:val="22"/>
  </w:num>
  <w:num w:numId="17">
    <w:abstractNumId w:val="10"/>
  </w:num>
  <w:num w:numId="18">
    <w:abstractNumId w:val="12"/>
  </w:num>
  <w:num w:numId="19">
    <w:abstractNumId w:val="15"/>
  </w:num>
  <w:num w:numId="20">
    <w:abstractNumId w:val="8"/>
  </w:num>
  <w:num w:numId="21">
    <w:abstractNumId w:val="18"/>
  </w:num>
  <w:num w:numId="22">
    <w:abstractNumId w:val="16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25EE2"/>
    <w:rsid w:val="0003547D"/>
    <w:rsid w:val="0004752C"/>
    <w:rsid w:val="00057025"/>
    <w:rsid w:val="00063855"/>
    <w:rsid w:val="00064AD3"/>
    <w:rsid w:val="00082EEE"/>
    <w:rsid w:val="00086C2C"/>
    <w:rsid w:val="000B4E02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236AA"/>
    <w:rsid w:val="00226376"/>
    <w:rsid w:val="002273B9"/>
    <w:rsid w:val="00236B26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14042"/>
    <w:rsid w:val="003305DB"/>
    <w:rsid w:val="00372EC8"/>
    <w:rsid w:val="0039019E"/>
    <w:rsid w:val="003A56BE"/>
    <w:rsid w:val="003B4FC7"/>
    <w:rsid w:val="003C7E11"/>
    <w:rsid w:val="003D13A1"/>
    <w:rsid w:val="003E4559"/>
    <w:rsid w:val="003E75F6"/>
    <w:rsid w:val="003F03D5"/>
    <w:rsid w:val="00402206"/>
    <w:rsid w:val="0041277B"/>
    <w:rsid w:val="004170EA"/>
    <w:rsid w:val="004230D1"/>
    <w:rsid w:val="00423EA5"/>
    <w:rsid w:val="00433CA4"/>
    <w:rsid w:val="004373B1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65FEF"/>
    <w:rsid w:val="00582318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564DB"/>
    <w:rsid w:val="00766F8A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7F0498"/>
    <w:rsid w:val="008103DD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4068"/>
    <w:rsid w:val="009B7CB1"/>
    <w:rsid w:val="009C147F"/>
    <w:rsid w:val="009C3DD3"/>
    <w:rsid w:val="009D559E"/>
    <w:rsid w:val="009D6F7F"/>
    <w:rsid w:val="009F2CF6"/>
    <w:rsid w:val="00A04939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AF24F7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47AC8"/>
    <w:rsid w:val="00D56FC9"/>
    <w:rsid w:val="00D617D3"/>
    <w:rsid w:val="00D631E6"/>
    <w:rsid w:val="00D8164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21B40"/>
    <w:rsid w:val="00E42771"/>
    <w:rsid w:val="00E4651D"/>
    <w:rsid w:val="00E55DF3"/>
    <w:rsid w:val="00E56CBB"/>
    <w:rsid w:val="00E60ACF"/>
    <w:rsid w:val="00E65096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0F1B"/>
    <w:rsid w:val="00F32E9D"/>
    <w:rsid w:val="00F4015D"/>
    <w:rsid w:val="00F62B9F"/>
    <w:rsid w:val="00F633F9"/>
    <w:rsid w:val="00F706A4"/>
    <w:rsid w:val="00F773E3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ED93-B3AE-4877-B53B-6D009FF1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6</cp:revision>
  <cp:lastPrinted>2018-10-12T12:09:00Z</cp:lastPrinted>
  <dcterms:created xsi:type="dcterms:W3CDTF">2018-10-12T11:27:00Z</dcterms:created>
  <dcterms:modified xsi:type="dcterms:W3CDTF">2018-10-12T12:24:00Z</dcterms:modified>
</cp:coreProperties>
</file>