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29" w:rsidRPr="002040E3" w:rsidRDefault="00A16A29" w:rsidP="00757019">
      <w:pPr>
        <w:ind w:left="1276"/>
        <w:contextualSpacing/>
        <w:jc w:val="right"/>
        <w:rPr>
          <w:rFonts w:ascii="PF Din Text Cond Pro Light" w:hAnsi="PF Din Text Cond Pro Light" w:cs="PF Din Text Cond Pro Light"/>
          <w:color w:val="000000"/>
          <w:sz w:val="24"/>
          <w:szCs w:val="24"/>
        </w:rPr>
      </w:pPr>
      <w:r w:rsidRPr="002040E3">
        <w:rPr>
          <w:noProof/>
        </w:rPr>
        <w:drawing>
          <wp:anchor distT="0" distB="0" distL="114300" distR="114300" simplePos="0" relativeHeight="251661312" behindDoc="0" locked="0" layoutInCell="1" allowOverlap="1" wp14:anchorId="5718B177" wp14:editId="695D15FE">
            <wp:simplePos x="1081088" y="719138"/>
            <wp:positionH relativeFrom="column">
              <wp:align>left</wp:align>
            </wp:positionH>
            <wp:positionV relativeFrom="paragraph">
              <wp:align>top</wp:align>
            </wp:positionV>
            <wp:extent cx="1704975" cy="5810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40E3">
        <w:rPr>
          <w:rFonts w:ascii="PF Din Text Cond Pro Light" w:hAnsi="PF Din Text Cond Pro Light" w:cs="PF Din Text Cond Pro Light"/>
          <w:color w:val="000000"/>
          <w:sz w:val="24"/>
          <w:szCs w:val="24"/>
        </w:rPr>
        <w:t>Акционерное общество</w:t>
      </w:r>
    </w:p>
    <w:p w:rsidR="00A16A29" w:rsidRPr="002040E3" w:rsidRDefault="00A16A29" w:rsidP="00210629">
      <w:pPr>
        <w:ind w:left="1276"/>
        <w:contextualSpacing/>
        <w:jc w:val="right"/>
        <w:rPr>
          <w:rFonts w:ascii="PF Din Text Cond Pro Light" w:hAnsi="PF Din Text Cond Pro Light" w:cs="PF Din Text Cond Pro Light"/>
          <w:color w:val="000000"/>
          <w:sz w:val="24"/>
          <w:szCs w:val="24"/>
        </w:rPr>
      </w:pPr>
      <w:r w:rsidRPr="002040E3">
        <w:rPr>
          <w:rFonts w:ascii="PF Din Text Cond Pro Light" w:hAnsi="PF Din Text Cond Pro Light" w:cs="PF Din Text Cond Pro Light"/>
          <w:color w:val="000000"/>
          <w:sz w:val="24"/>
          <w:szCs w:val="24"/>
        </w:rPr>
        <w:t>«Россети Янтарь»</w:t>
      </w:r>
    </w:p>
    <w:p w:rsidR="006063CD" w:rsidRPr="002040E3" w:rsidRDefault="006063CD" w:rsidP="00757019">
      <w:pPr>
        <w:contextualSpacing/>
      </w:pPr>
    </w:p>
    <w:p w:rsidR="00A16A29" w:rsidRPr="002040E3" w:rsidRDefault="00A16A29" w:rsidP="009C1089">
      <w:pPr>
        <w:contextualSpacing/>
        <w:rPr>
          <w:rFonts w:eastAsia="NSimSun" w:cs="Mangal"/>
          <w:kern w:val="2"/>
          <w:sz w:val="28"/>
          <w:szCs w:val="28"/>
          <w:lang w:eastAsia="zh-CN" w:bidi="hi-IN"/>
        </w:rPr>
      </w:pPr>
    </w:p>
    <w:p w:rsidR="00FE76E2" w:rsidRPr="002040E3" w:rsidRDefault="00FE76E2" w:rsidP="00757019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2040E3">
        <w:rPr>
          <w:rFonts w:eastAsiaTheme="minorHAnsi"/>
          <w:sz w:val="28"/>
          <w:szCs w:val="28"/>
          <w:lang w:eastAsia="en-US"/>
        </w:rPr>
        <w:t>ПРОТОКОЛ</w:t>
      </w:r>
    </w:p>
    <w:p w:rsidR="00FE76E2" w:rsidRPr="002040E3" w:rsidRDefault="00FE76E2" w:rsidP="00757019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2040E3">
        <w:rPr>
          <w:rFonts w:eastAsiaTheme="minorHAnsi"/>
          <w:sz w:val="28"/>
          <w:szCs w:val="28"/>
          <w:lang w:eastAsia="en-US"/>
        </w:rPr>
        <w:t>заседания Совета директоров АО «</w:t>
      </w:r>
      <w:r w:rsidR="00DC2344" w:rsidRPr="002040E3">
        <w:rPr>
          <w:rFonts w:eastAsiaTheme="minorHAnsi"/>
          <w:sz w:val="28"/>
          <w:szCs w:val="28"/>
          <w:lang w:eastAsia="en-US"/>
        </w:rPr>
        <w:t>Россети Янтарь</w:t>
      </w:r>
      <w:r w:rsidRPr="002040E3">
        <w:rPr>
          <w:rFonts w:eastAsiaTheme="minorHAnsi"/>
          <w:sz w:val="28"/>
          <w:szCs w:val="28"/>
          <w:lang w:eastAsia="en-US"/>
        </w:rPr>
        <w:t>»</w:t>
      </w:r>
    </w:p>
    <w:p w:rsidR="00FE76E2" w:rsidRDefault="00FE76E2" w:rsidP="009C1089">
      <w:pPr>
        <w:contextualSpacing/>
        <w:rPr>
          <w:rFonts w:eastAsiaTheme="minorHAnsi"/>
          <w:bCs/>
          <w:sz w:val="28"/>
          <w:szCs w:val="28"/>
          <w:highlight w:val="yellow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3F1C87" w:rsidRPr="003F1C87" w:rsidTr="003F1C87">
        <w:tc>
          <w:tcPr>
            <w:tcW w:w="4602" w:type="dxa"/>
          </w:tcPr>
          <w:p w:rsidR="003F1C87" w:rsidRPr="003F1C87" w:rsidRDefault="003F1C87" w:rsidP="003F1C87">
            <w:pPr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3F1C87">
              <w:rPr>
                <w:rFonts w:ascii="Times New Roman" w:hAnsi="Times New Roman" w:cs="Times New Roman"/>
                <w:bCs/>
                <w:sz w:val="28"/>
                <w:szCs w:val="28"/>
              </w:rPr>
              <w:t>08.02.2023</w:t>
            </w:r>
          </w:p>
        </w:tc>
        <w:tc>
          <w:tcPr>
            <w:tcW w:w="4602" w:type="dxa"/>
          </w:tcPr>
          <w:p w:rsidR="003F1C87" w:rsidRPr="003F1C87" w:rsidRDefault="003F1C87" w:rsidP="003F1C87">
            <w:pPr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3F1C87">
              <w:rPr>
                <w:rFonts w:ascii="Times New Roman" w:hAnsi="Times New Roman" w:cs="Times New Roman"/>
                <w:bCs/>
                <w:sz w:val="28"/>
                <w:szCs w:val="28"/>
              </w:rPr>
              <w:t>№ 19</w:t>
            </w:r>
          </w:p>
        </w:tc>
      </w:tr>
    </w:tbl>
    <w:p w:rsidR="003F1C87" w:rsidRPr="002040E3" w:rsidRDefault="003F1C87" w:rsidP="009C1089">
      <w:pPr>
        <w:contextualSpacing/>
        <w:rPr>
          <w:rFonts w:eastAsiaTheme="minorHAnsi"/>
          <w:bCs/>
          <w:sz w:val="28"/>
          <w:szCs w:val="28"/>
          <w:highlight w:val="yellow"/>
          <w:lang w:eastAsia="en-US"/>
        </w:rPr>
      </w:pPr>
    </w:p>
    <w:p w:rsidR="00FE76E2" w:rsidRPr="002040E3" w:rsidRDefault="00FE76E2" w:rsidP="00757019">
      <w:pPr>
        <w:tabs>
          <w:tab w:val="left" w:pos="4065"/>
        </w:tabs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2040E3">
        <w:rPr>
          <w:rFonts w:eastAsiaTheme="minorHAnsi"/>
          <w:sz w:val="28"/>
          <w:szCs w:val="28"/>
          <w:lang w:eastAsia="en-US"/>
        </w:rPr>
        <w:t>Калининград</w:t>
      </w:r>
    </w:p>
    <w:p w:rsidR="00FE76E2" w:rsidRPr="002040E3" w:rsidRDefault="00FE76E2" w:rsidP="009C1089">
      <w:pPr>
        <w:tabs>
          <w:tab w:val="left" w:pos="4065"/>
        </w:tabs>
        <w:contextualSpacing/>
        <w:rPr>
          <w:rFonts w:eastAsiaTheme="minorHAnsi"/>
          <w:sz w:val="28"/>
          <w:szCs w:val="28"/>
          <w:lang w:eastAsia="en-US"/>
        </w:rPr>
      </w:pPr>
    </w:p>
    <w:p w:rsidR="00FE76E2" w:rsidRPr="002040E3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040E3">
        <w:rPr>
          <w:rFonts w:eastAsiaTheme="minorHAnsi"/>
          <w:sz w:val="28"/>
          <w:szCs w:val="28"/>
          <w:lang w:eastAsia="en-US"/>
        </w:rPr>
        <w:t>Форма проведения заседания Совета директоров АО «</w:t>
      </w:r>
      <w:r w:rsidR="00AC47B5" w:rsidRPr="002040E3">
        <w:rPr>
          <w:rFonts w:eastAsiaTheme="minorHAnsi"/>
          <w:sz w:val="28"/>
          <w:szCs w:val="28"/>
          <w:lang w:eastAsia="en-US"/>
        </w:rPr>
        <w:t>Россети Янтарь</w:t>
      </w:r>
      <w:r w:rsidRPr="002040E3">
        <w:rPr>
          <w:rFonts w:eastAsiaTheme="minorHAnsi"/>
          <w:sz w:val="28"/>
          <w:szCs w:val="28"/>
          <w:lang w:eastAsia="en-US"/>
        </w:rPr>
        <w:t>» - заочное голосование (опросным путем).</w:t>
      </w:r>
    </w:p>
    <w:p w:rsidR="003F1C87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040E3">
        <w:rPr>
          <w:rFonts w:eastAsiaTheme="minorHAnsi"/>
          <w:sz w:val="28"/>
          <w:szCs w:val="28"/>
          <w:lang w:eastAsia="en-US"/>
        </w:rPr>
        <w:t xml:space="preserve">Председательствующий: Председатель Совета директоров – </w:t>
      </w:r>
      <w:r w:rsidRPr="002040E3">
        <w:rPr>
          <w:sz w:val="28"/>
          <w:szCs w:val="28"/>
        </w:rPr>
        <w:t>Полинов А.А.</w:t>
      </w:r>
    </w:p>
    <w:p w:rsidR="00FE76E2" w:rsidRPr="002040E3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040E3">
        <w:rPr>
          <w:rFonts w:eastAsiaTheme="minorHAnsi"/>
          <w:sz w:val="28"/>
          <w:szCs w:val="28"/>
          <w:lang w:eastAsia="en-US"/>
        </w:rPr>
        <w:t>Корпоративный секретарь – Темнышев А.А.</w:t>
      </w:r>
    </w:p>
    <w:p w:rsidR="00FE76E2" w:rsidRPr="002040E3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040E3">
        <w:rPr>
          <w:rFonts w:eastAsiaTheme="minorHAnsi"/>
          <w:sz w:val="28"/>
          <w:szCs w:val="28"/>
          <w:lang w:eastAsia="en-US"/>
        </w:rPr>
        <w:t>Члены Совета директоров, принявшие участие в заседании</w:t>
      </w:r>
      <w:r w:rsidR="00757019" w:rsidRPr="002040E3">
        <w:rPr>
          <w:rFonts w:eastAsiaTheme="minorHAnsi"/>
          <w:sz w:val="28"/>
          <w:szCs w:val="28"/>
          <w:lang w:eastAsia="en-US"/>
        </w:rPr>
        <w:t xml:space="preserve"> (голосовании)</w:t>
      </w:r>
      <w:r w:rsidRPr="002040E3">
        <w:rPr>
          <w:rFonts w:eastAsiaTheme="minorHAnsi"/>
          <w:sz w:val="28"/>
          <w:szCs w:val="28"/>
          <w:lang w:eastAsia="en-US"/>
        </w:rPr>
        <w:t>:</w:t>
      </w:r>
    </w:p>
    <w:p w:rsidR="00FE76E2" w:rsidRPr="002040E3" w:rsidRDefault="00FE76E2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040E3">
        <w:rPr>
          <w:sz w:val="28"/>
          <w:szCs w:val="28"/>
        </w:rPr>
        <w:t>Полинов А.А.</w:t>
      </w:r>
    </w:p>
    <w:p w:rsidR="00DE2D98" w:rsidRPr="002040E3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040E3">
        <w:rPr>
          <w:sz w:val="28"/>
          <w:szCs w:val="28"/>
        </w:rPr>
        <w:t>Гончаров Ю.В.</w:t>
      </w:r>
    </w:p>
    <w:p w:rsidR="00DE2D98" w:rsidRPr="002040E3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040E3">
        <w:rPr>
          <w:sz w:val="28"/>
          <w:szCs w:val="28"/>
        </w:rPr>
        <w:t>Калоева М.В.</w:t>
      </w:r>
    </w:p>
    <w:p w:rsidR="00DE2D98" w:rsidRPr="002040E3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040E3">
        <w:rPr>
          <w:sz w:val="28"/>
          <w:szCs w:val="28"/>
        </w:rPr>
        <w:t>Краинский Д.В.</w:t>
      </w:r>
    </w:p>
    <w:p w:rsidR="00DE2D98" w:rsidRPr="002040E3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040E3">
        <w:rPr>
          <w:sz w:val="28"/>
          <w:szCs w:val="28"/>
        </w:rPr>
        <w:t>Михеев Д.Д.</w:t>
      </w:r>
    </w:p>
    <w:p w:rsidR="00DE2D98" w:rsidRPr="002040E3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040E3">
        <w:rPr>
          <w:sz w:val="28"/>
          <w:szCs w:val="28"/>
        </w:rPr>
        <w:t>Парамонова Н.В.</w:t>
      </w:r>
    </w:p>
    <w:p w:rsidR="00DE2D98" w:rsidRPr="002040E3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040E3">
        <w:rPr>
          <w:sz w:val="28"/>
          <w:szCs w:val="28"/>
        </w:rPr>
        <w:t>Пидник А.Ю.</w:t>
      </w:r>
    </w:p>
    <w:p w:rsidR="00FE76E2" w:rsidRPr="002040E3" w:rsidRDefault="00FE76E2" w:rsidP="0075701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040E3">
        <w:rPr>
          <w:rFonts w:eastAsiaTheme="minorHAnsi"/>
          <w:sz w:val="28"/>
          <w:szCs w:val="28"/>
          <w:lang w:eastAsia="en-US"/>
        </w:rPr>
        <w:t>Число членов Совета директоров, принявших участие в заседании (голосовании), составляет 7 из 7 избранных членов Совета директоров.</w:t>
      </w:r>
    </w:p>
    <w:p w:rsidR="00FE76E2" w:rsidRPr="002040E3" w:rsidRDefault="00FE76E2" w:rsidP="0075701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040E3">
        <w:rPr>
          <w:rFonts w:eastAsiaTheme="minorHAnsi"/>
          <w:sz w:val="28"/>
          <w:szCs w:val="28"/>
          <w:lang w:eastAsia="en-US"/>
        </w:rPr>
        <w:t>Кворум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</w:t>
      </w:r>
      <w:r w:rsidR="00B1141F" w:rsidRPr="002040E3">
        <w:rPr>
          <w:rFonts w:eastAsiaTheme="minorHAnsi"/>
          <w:sz w:val="28"/>
          <w:szCs w:val="28"/>
          <w:lang w:eastAsia="en-US"/>
        </w:rPr>
        <w:t>Россети Янтарь</w:t>
      </w:r>
      <w:r w:rsidRPr="002040E3">
        <w:rPr>
          <w:rFonts w:eastAsiaTheme="minorHAnsi"/>
          <w:sz w:val="28"/>
          <w:szCs w:val="28"/>
          <w:lang w:eastAsia="en-US"/>
        </w:rPr>
        <w:t>»). Кворум для проведения заседания Совета директоров имеется.</w:t>
      </w:r>
    </w:p>
    <w:p w:rsidR="00FE76E2" w:rsidRPr="002040E3" w:rsidRDefault="00FE76E2" w:rsidP="00C00A0B">
      <w:pPr>
        <w:contextualSpacing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FE76E2" w:rsidRPr="002040E3" w:rsidRDefault="00FE76E2" w:rsidP="00381FAC">
      <w:pPr>
        <w:ind w:firstLine="709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2040E3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BB203A" w:rsidRPr="002040E3" w:rsidRDefault="00BB203A" w:rsidP="00BB203A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spacing w:val="-4"/>
          <w:sz w:val="28"/>
          <w:szCs w:val="28"/>
        </w:rPr>
      </w:pPr>
      <w:r w:rsidRPr="002040E3">
        <w:rPr>
          <w:rFonts w:eastAsia="Calibri"/>
          <w:sz w:val="28"/>
          <w:szCs w:val="28"/>
        </w:rPr>
        <w:t>Об определении позиции Общества (представителей Общества) по вопросу повестки дня заседания Совета директоров АО «Калининградская генерирующая компания»: «Об утверждении бизнес-плана АО «Калининградская генерирующая компания» на 2023 год и прогнозных показателей на 2024-2027 годы».</w:t>
      </w:r>
    </w:p>
    <w:p w:rsidR="00EF2FC8" w:rsidRPr="002040E3" w:rsidRDefault="00BB203A" w:rsidP="00BB203A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spacing w:val="-4"/>
          <w:sz w:val="28"/>
          <w:szCs w:val="28"/>
        </w:rPr>
      </w:pPr>
      <w:r w:rsidRPr="002040E3">
        <w:rPr>
          <w:spacing w:val="-4"/>
          <w:sz w:val="28"/>
          <w:szCs w:val="28"/>
        </w:rPr>
        <w:t>О рассмотрении отчета об исполнении бизнес – плана АО «Россети Янтарь» за 9 месяцев 2022 года.</w:t>
      </w:r>
    </w:p>
    <w:p w:rsidR="00EF2FC8" w:rsidRPr="002040E3" w:rsidRDefault="00BB203A" w:rsidP="00A80705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spacing w:val="-4"/>
          <w:sz w:val="28"/>
          <w:szCs w:val="28"/>
        </w:rPr>
      </w:pPr>
      <w:r w:rsidRPr="002040E3">
        <w:rPr>
          <w:spacing w:val="-4"/>
          <w:sz w:val="28"/>
          <w:szCs w:val="28"/>
        </w:rPr>
        <w:t>Об определении позиции Общества (представителей Общества) по вопросу повестки дня заседания Совета директоров АО «Калининградская генерирующая компания»: «О рассмотрении отчета АО «Калининградская генерирующая компания» о кредитной политике по итогам 3 квартала 2022</w:t>
      </w:r>
      <w:r w:rsidR="002040E3">
        <w:rPr>
          <w:spacing w:val="-4"/>
          <w:sz w:val="28"/>
          <w:szCs w:val="28"/>
        </w:rPr>
        <w:t> </w:t>
      </w:r>
      <w:r w:rsidRPr="002040E3">
        <w:rPr>
          <w:spacing w:val="-4"/>
          <w:sz w:val="28"/>
          <w:szCs w:val="28"/>
        </w:rPr>
        <w:t>года».</w:t>
      </w:r>
    </w:p>
    <w:p w:rsidR="00BB203A" w:rsidRPr="003F1C87" w:rsidRDefault="00BB203A" w:rsidP="003F1C87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spacing w:val="-4"/>
          <w:sz w:val="28"/>
          <w:szCs w:val="28"/>
        </w:rPr>
      </w:pPr>
      <w:r w:rsidRPr="002040E3">
        <w:rPr>
          <w:sz w:val="28"/>
          <w:szCs w:val="28"/>
        </w:rPr>
        <w:t>Об утверждении Рег</w:t>
      </w:r>
      <w:r w:rsidR="003F1C87">
        <w:rPr>
          <w:sz w:val="28"/>
          <w:szCs w:val="28"/>
        </w:rPr>
        <w:t xml:space="preserve">ламента переустройства объектов </w:t>
      </w:r>
      <w:r w:rsidRPr="003F1C87">
        <w:rPr>
          <w:sz w:val="28"/>
          <w:szCs w:val="28"/>
        </w:rPr>
        <w:t>АО «Россети Янтарь», осуществляемого по инициативе третьих лиц.</w:t>
      </w:r>
    </w:p>
    <w:p w:rsidR="00BB203A" w:rsidRPr="002040E3" w:rsidRDefault="00BB203A" w:rsidP="00A80705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spacing w:val="-4"/>
          <w:sz w:val="28"/>
          <w:szCs w:val="28"/>
        </w:rPr>
      </w:pPr>
      <w:r w:rsidRPr="002040E3">
        <w:rPr>
          <w:spacing w:val="-4"/>
          <w:sz w:val="28"/>
          <w:szCs w:val="28"/>
        </w:rPr>
        <w:lastRenderedPageBreak/>
        <w:t>Об утверждении отчета Генерального директора о реализации Программы инновационного развития АО «Россети Янтарь» в 2021 году.</w:t>
      </w:r>
    </w:p>
    <w:p w:rsidR="00BB203A" w:rsidRPr="002040E3" w:rsidRDefault="00BB203A" w:rsidP="00A80705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spacing w:val="-4"/>
          <w:sz w:val="28"/>
          <w:szCs w:val="28"/>
        </w:rPr>
      </w:pPr>
      <w:r w:rsidRPr="002040E3">
        <w:rPr>
          <w:spacing w:val="-4"/>
          <w:sz w:val="28"/>
          <w:szCs w:val="28"/>
        </w:rPr>
        <w:t>Об утверждении бюджетов Комитетов Совета директоров Общества на 2022-2023 корпоративный год.</w:t>
      </w:r>
    </w:p>
    <w:p w:rsidR="00210629" w:rsidRPr="002040E3" w:rsidRDefault="00210629" w:rsidP="0021062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210629" w:rsidRPr="002040E3" w:rsidRDefault="00FE76E2" w:rsidP="00210629">
      <w:pPr>
        <w:tabs>
          <w:tab w:val="left" w:pos="2977"/>
        </w:tabs>
        <w:ind w:firstLine="709"/>
        <w:contextualSpacing/>
        <w:jc w:val="both"/>
        <w:rPr>
          <w:spacing w:val="-4"/>
          <w:sz w:val="28"/>
          <w:szCs w:val="28"/>
        </w:rPr>
      </w:pPr>
      <w:bookmarkStart w:id="0" w:name="_Hlk126137140"/>
      <w:r w:rsidRPr="002040E3">
        <w:rPr>
          <w:b/>
          <w:spacing w:val="-4"/>
          <w:sz w:val="28"/>
          <w:szCs w:val="28"/>
        </w:rPr>
        <w:t>ВОПРОС № 1:</w:t>
      </w:r>
      <w:r w:rsidRPr="002040E3">
        <w:rPr>
          <w:spacing w:val="-4"/>
          <w:sz w:val="28"/>
          <w:szCs w:val="28"/>
        </w:rPr>
        <w:t xml:space="preserve"> </w:t>
      </w:r>
      <w:r w:rsidR="00BB203A" w:rsidRPr="002040E3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Об определении позиции Общества (представителей Общества) по вопросу повестки дня заседания Совета директоров АО «Калининградская генерирующая компания»: «Об утверждении бизнес-плана АО «Калининградская генерирующая компания» на 2023 год и прогнозных показателей на 2024-2027 годы».</w:t>
      </w:r>
    </w:p>
    <w:p w:rsidR="00FD66BC" w:rsidRPr="002040E3" w:rsidRDefault="00FD66BC" w:rsidP="00210629">
      <w:pPr>
        <w:contextualSpacing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FE76E2" w:rsidRPr="002040E3" w:rsidRDefault="00FE76E2" w:rsidP="007565E4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040E3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BB203A" w:rsidRPr="002040E3" w:rsidRDefault="00BB203A" w:rsidP="00BB203A">
      <w:pPr>
        <w:widowControl w:val="0"/>
        <w:tabs>
          <w:tab w:val="left" w:pos="0"/>
          <w:tab w:val="left" w:pos="1843"/>
        </w:tabs>
        <w:ind w:firstLine="709"/>
        <w:jc w:val="both"/>
        <w:rPr>
          <w:sz w:val="28"/>
          <w:szCs w:val="28"/>
        </w:rPr>
      </w:pPr>
      <w:r w:rsidRPr="002040E3">
        <w:rPr>
          <w:sz w:val="28"/>
          <w:szCs w:val="28"/>
        </w:rPr>
        <w:t>Поручить представителям Общества в Совете директоров АО «Калининградская генерирующая компания» голосовать «З</w:t>
      </w:r>
      <w:r w:rsidR="003F1C87">
        <w:rPr>
          <w:sz w:val="28"/>
          <w:szCs w:val="28"/>
        </w:rPr>
        <w:t>А» принятие следующего решения:</w:t>
      </w:r>
    </w:p>
    <w:p w:rsidR="00210629" w:rsidRPr="002040E3" w:rsidRDefault="00BB203A" w:rsidP="00BB203A">
      <w:pPr>
        <w:widowControl w:val="0"/>
        <w:tabs>
          <w:tab w:val="left" w:pos="0"/>
          <w:tab w:val="left" w:pos="1843"/>
        </w:tabs>
        <w:ind w:firstLine="709"/>
        <w:jc w:val="both"/>
        <w:rPr>
          <w:sz w:val="28"/>
          <w:szCs w:val="28"/>
        </w:rPr>
      </w:pPr>
      <w:r w:rsidRPr="002040E3">
        <w:rPr>
          <w:sz w:val="28"/>
          <w:szCs w:val="28"/>
        </w:rPr>
        <w:t>«Утвердить бизнес-план АО «Калининградская генерирующая компания» на 2023 год и принять к сведению прогнозные показатели на 2024-2027 годы согласно приложению к настоящему решению Совета директоров Общества».</w:t>
      </w:r>
    </w:p>
    <w:p w:rsidR="00FA2CCE" w:rsidRPr="002040E3" w:rsidRDefault="00FA2CCE" w:rsidP="0021062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2040E3" w:rsidRDefault="00FE76E2" w:rsidP="007565E4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2040E3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757019" w:rsidRPr="002040E3" w:rsidTr="00210629">
        <w:trPr>
          <w:tblHeader/>
        </w:trPr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2040E3" w:rsidRDefault="00757019" w:rsidP="00757019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2040E3" w:rsidRDefault="00757019" w:rsidP="0075701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757019" w:rsidRPr="002040E3" w:rsidRDefault="00757019" w:rsidP="0075701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2040E3" w:rsidRDefault="00757019" w:rsidP="00757019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757019" w:rsidRPr="002040E3" w:rsidTr="00210629">
        <w:trPr>
          <w:tblHeader/>
        </w:trPr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2040E3" w:rsidRDefault="00757019" w:rsidP="00757019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2040E3" w:rsidRDefault="00757019" w:rsidP="00757019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757019" w:rsidRPr="002040E3" w:rsidRDefault="00757019" w:rsidP="0075701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2040E3" w:rsidRDefault="00757019" w:rsidP="0075701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2040E3" w:rsidRDefault="00757019" w:rsidP="0075701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FE76E2" w:rsidRPr="002040E3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040E3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040E3" w:rsidRDefault="00FE76E2" w:rsidP="0075701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2040E3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2040E3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040E3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2040E3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040E3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040E3" w:rsidRDefault="00647CD3" w:rsidP="0075701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2040E3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2040E3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2040E3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25234" w:rsidRPr="002040E3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234" w:rsidRPr="002040E3" w:rsidRDefault="00AA7DA9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234" w:rsidRPr="002040E3" w:rsidRDefault="00525234" w:rsidP="0075701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2040E3" w:rsidRDefault="00AA7DA9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2040E3" w:rsidRDefault="009406DD" w:rsidP="0075701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2040E3" w:rsidRDefault="009406DD" w:rsidP="00757019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2040E3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76E2" w:rsidRPr="002040E3" w:rsidRDefault="00AA7DA9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  <w:r w:rsidR="00FE76E2"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76E2" w:rsidRPr="002040E3" w:rsidRDefault="00FE76E2" w:rsidP="0075701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2040E3" w:rsidRDefault="00FE76E2" w:rsidP="0075701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2040E3" w:rsidRDefault="00FE76E2" w:rsidP="0075701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2040E3" w:rsidRDefault="00FE76E2" w:rsidP="0075701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2040E3" w:rsidTr="00DA461E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2040E3" w:rsidRDefault="00AA7DA9" w:rsidP="0075701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040E3">
              <w:rPr>
                <w:sz w:val="24"/>
                <w:szCs w:val="24"/>
              </w:rPr>
              <w:t>5</w:t>
            </w:r>
            <w:r w:rsidR="00FE76E2" w:rsidRPr="002040E3">
              <w:rPr>
                <w:sz w:val="24"/>
                <w:szCs w:val="24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2040E3" w:rsidRDefault="00FE76E2" w:rsidP="00757019">
            <w:pPr>
              <w:contextualSpacing/>
              <w:rPr>
                <w:sz w:val="24"/>
                <w:szCs w:val="24"/>
              </w:rPr>
            </w:pPr>
            <w:r w:rsidRPr="002040E3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2040E3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2040E3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2040E3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2040E3" w:rsidTr="00DA461E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2040E3" w:rsidRDefault="00FE76E2" w:rsidP="0075701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040E3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2040E3" w:rsidRDefault="00FE76E2" w:rsidP="00757019">
            <w:pPr>
              <w:contextualSpacing/>
              <w:rPr>
                <w:sz w:val="24"/>
                <w:szCs w:val="24"/>
              </w:rPr>
            </w:pPr>
            <w:r w:rsidRPr="002040E3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2040E3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2040E3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2040E3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A7DA9" w:rsidRPr="002040E3" w:rsidTr="00DA461E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DA9" w:rsidRPr="002040E3" w:rsidRDefault="00AA7DA9" w:rsidP="00757019">
            <w:pPr>
              <w:contextualSpacing/>
              <w:jc w:val="center"/>
              <w:rPr>
                <w:sz w:val="24"/>
                <w:szCs w:val="24"/>
              </w:rPr>
            </w:pPr>
            <w:r w:rsidRPr="002040E3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DA9" w:rsidRPr="002040E3" w:rsidRDefault="00AA7DA9" w:rsidP="00757019">
            <w:pPr>
              <w:contextualSpacing/>
              <w:rPr>
                <w:sz w:val="24"/>
                <w:szCs w:val="24"/>
              </w:rPr>
            </w:pPr>
            <w:r w:rsidRPr="002040E3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2040E3" w:rsidRDefault="00AA7DA9" w:rsidP="0075701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2040E3" w:rsidRDefault="00AA7DA9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2040E3" w:rsidRDefault="00AA7DA9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bookmarkEnd w:id="0"/>
    <w:p w:rsidR="00935848" w:rsidRPr="002040E3" w:rsidRDefault="00935848" w:rsidP="00935848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2040E3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Решение по данному вопросу принимается </w:t>
      </w:r>
      <w:r w:rsidR="00BB568B" w:rsidRPr="002040E3">
        <w:rPr>
          <w:rFonts w:eastAsiaTheme="minorHAnsi"/>
          <w:bCs/>
          <w:i/>
          <w:color w:val="000000"/>
          <w:sz w:val="28"/>
          <w:szCs w:val="28"/>
          <w:lang w:eastAsia="en-US"/>
        </w:rPr>
        <w:t>большинством голосов всех избранных членов Совета директоров Общества, не являющихся выбывшими.</w:t>
      </w:r>
    </w:p>
    <w:p w:rsidR="00EF2FC8" w:rsidRPr="002040E3" w:rsidRDefault="00935848" w:rsidP="00935848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2040E3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935848" w:rsidRPr="002040E3" w:rsidRDefault="00935848" w:rsidP="003F1C87">
      <w:pPr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EF2FC8" w:rsidRPr="002040E3" w:rsidRDefault="00EF2FC8" w:rsidP="00EF2FC8">
      <w:pPr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2040E3">
        <w:rPr>
          <w:b/>
          <w:spacing w:val="-4"/>
          <w:sz w:val="28"/>
          <w:szCs w:val="28"/>
        </w:rPr>
        <w:t>ВОПРОС № 2:</w:t>
      </w:r>
      <w:r w:rsidRPr="002040E3">
        <w:rPr>
          <w:spacing w:val="-4"/>
          <w:sz w:val="28"/>
          <w:szCs w:val="28"/>
        </w:rPr>
        <w:t xml:space="preserve"> </w:t>
      </w:r>
      <w:r w:rsidR="00BB203A" w:rsidRPr="002040E3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 рассмотрении отчета об исполнении бизнес – плана АО «Россети Янтарь» за 9 месяцев 2022 года.</w:t>
      </w:r>
    </w:p>
    <w:p w:rsidR="00BB203A" w:rsidRPr="003F1C87" w:rsidRDefault="00BB203A" w:rsidP="003F1C87">
      <w:pPr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EF2FC8" w:rsidRPr="002040E3" w:rsidRDefault="00EF2FC8" w:rsidP="00EF2FC8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040E3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BB203A" w:rsidRPr="002040E3" w:rsidRDefault="00BB203A" w:rsidP="00BB203A">
      <w:pPr>
        <w:ind w:firstLine="709"/>
        <w:contextualSpacing/>
        <w:jc w:val="both"/>
        <w:rPr>
          <w:sz w:val="28"/>
          <w:szCs w:val="28"/>
        </w:rPr>
      </w:pPr>
      <w:r w:rsidRPr="002040E3">
        <w:rPr>
          <w:sz w:val="28"/>
          <w:szCs w:val="28"/>
        </w:rPr>
        <w:t>1. Принять к сведению отчет об исполнении бизнес-плана АО «Россети Янтарь» за 9 месяцев 2022 года в соответствии с приложением к настоящему решению Совета директоров Общества.</w:t>
      </w:r>
    </w:p>
    <w:p w:rsidR="00BB203A" w:rsidRPr="002040E3" w:rsidRDefault="00BB203A" w:rsidP="00BB203A">
      <w:pPr>
        <w:ind w:firstLine="709"/>
        <w:contextualSpacing/>
        <w:jc w:val="both"/>
        <w:rPr>
          <w:sz w:val="28"/>
          <w:szCs w:val="28"/>
        </w:rPr>
      </w:pPr>
      <w:r w:rsidRPr="002040E3">
        <w:rPr>
          <w:sz w:val="28"/>
          <w:szCs w:val="28"/>
        </w:rPr>
        <w:t>2. Отметить по итогам работы Общества за 9 месяцев 2022 года:</w:t>
      </w:r>
    </w:p>
    <w:p w:rsidR="00BB203A" w:rsidRPr="002040E3" w:rsidRDefault="00BB203A" w:rsidP="00BB203A">
      <w:pPr>
        <w:ind w:firstLine="709"/>
        <w:contextualSpacing/>
        <w:jc w:val="both"/>
        <w:rPr>
          <w:sz w:val="28"/>
          <w:szCs w:val="28"/>
        </w:rPr>
      </w:pPr>
      <w:r w:rsidRPr="002040E3">
        <w:rPr>
          <w:sz w:val="28"/>
          <w:szCs w:val="28"/>
        </w:rPr>
        <w:lastRenderedPageBreak/>
        <w:t>2.1. отклонение фактических показателей бизнес-плана от плановых в соответствии с приложением к настоящему решению Совета директоров Общества.</w:t>
      </w:r>
    </w:p>
    <w:p w:rsidR="00EF2FC8" w:rsidRPr="002040E3" w:rsidRDefault="00BB203A" w:rsidP="00BB203A">
      <w:pPr>
        <w:ind w:firstLine="709"/>
        <w:contextualSpacing/>
        <w:jc w:val="both"/>
        <w:rPr>
          <w:sz w:val="28"/>
          <w:szCs w:val="28"/>
        </w:rPr>
      </w:pPr>
      <w:r w:rsidRPr="002040E3">
        <w:rPr>
          <w:sz w:val="28"/>
          <w:szCs w:val="28"/>
        </w:rPr>
        <w:t>3. Принять меры по достижению плановых показателей бизнес-плана в части технологического присоединения по итогам 2022 года.</w:t>
      </w:r>
    </w:p>
    <w:p w:rsidR="00EF2FC8" w:rsidRPr="003F1C87" w:rsidRDefault="00EF2FC8" w:rsidP="003F1C87">
      <w:pPr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EF2FC8" w:rsidRPr="002040E3" w:rsidRDefault="00EF2FC8" w:rsidP="00EF2FC8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2040E3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EF2FC8" w:rsidRPr="002040E3" w:rsidTr="007A2009">
        <w:trPr>
          <w:tblHeader/>
        </w:trPr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2040E3" w:rsidRDefault="00EF2FC8" w:rsidP="007A2009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2040E3" w:rsidRDefault="00EF2FC8" w:rsidP="007A200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EF2FC8" w:rsidRPr="002040E3" w:rsidRDefault="00EF2FC8" w:rsidP="007A200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2040E3" w:rsidRDefault="00EF2FC8" w:rsidP="007A2009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EF2FC8" w:rsidRPr="002040E3" w:rsidTr="007A2009">
        <w:trPr>
          <w:tblHeader/>
        </w:trPr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EF2FC8" w:rsidRPr="002040E3" w:rsidRDefault="00EF2FC8" w:rsidP="007A2009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EF2FC8" w:rsidRPr="002040E3" w:rsidRDefault="00EF2FC8" w:rsidP="007A2009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EF2FC8" w:rsidRPr="002040E3" w:rsidRDefault="00EF2FC8" w:rsidP="007A200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2040E3" w:rsidRDefault="00EF2FC8" w:rsidP="007A200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2040E3" w:rsidRDefault="00EF2FC8" w:rsidP="007A200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EF2FC8" w:rsidRPr="002040E3" w:rsidTr="007A2009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2040E3" w:rsidRDefault="00EF2FC8" w:rsidP="007A200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2040E3" w:rsidTr="007A2009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2040E3" w:rsidRDefault="00EF2FC8" w:rsidP="007A200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2040E3" w:rsidTr="007A2009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FC8" w:rsidRPr="002040E3" w:rsidRDefault="00EF2FC8" w:rsidP="007A200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2040E3" w:rsidTr="007A2009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2FC8" w:rsidRPr="002040E3" w:rsidRDefault="00EF2FC8" w:rsidP="007A200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2040E3" w:rsidTr="007A2009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2040E3" w:rsidRDefault="00EF2FC8" w:rsidP="007A200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040E3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2040E3" w:rsidRDefault="00EF2FC8" w:rsidP="007A2009">
            <w:pPr>
              <w:contextualSpacing/>
              <w:rPr>
                <w:sz w:val="24"/>
                <w:szCs w:val="24"/>
              </w:rPr>
            </w:pPr>
            <w:r w:rsidRPr="002040E3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2040E3" w:rsidTr="007A2009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2040E3" w:rsidRDefault="00EF2FC8" w:rsidP="007A200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040E3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2040E3" w:rsidRDefault="00EF2FC8" w:rsidP="007A2009">
            <w:pPr>
              <w:contextualSpacing/>
              <w:rPr>
                <w:sz w:val="24"/>
                <w:szCs w:val="24"/>
              </w:rPr>
            </w:pPr>
            <w:r w:rsidRPr="002040E3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2040E3" w:rsidTr="007A2009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C8" w:rsidRPr="002040E3" w:rsidRDefault="00EF2FC8" w:rsidP="007A2009">
            <w:pPr>
              <w:contextualSpacing/>
              <w:jc w:val="center"/>
              <w:rPr>
                <w:sz w:val="24"/>
                <w:szCs w:val="24"/>
              </w:rPr>
            </w:pPr>
            <w:r w:rsidRPr="002040E3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C8" w:rsidRPr="002040E3" w:rsidRDefault="00EF2FC8" w:rsidP="007A2009">
            <w:pPr>
              <w:contextualSpacing/>
              <w:rPr>
                <w:sz w:val="24"/>
                <w:szCs w:val="24"/>
              </w:rPr>
            </w:pPr>
            <w:r w:rsidRPr="002040E3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35848" w:rsidRPr="002040E3" w:rsidRDefault="00496D19" w:rsidP="00935848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2040E3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всех избранных членов Совета директоров Общества, не являющихся выбывшими.</w:t>
      </w:r>
      <w:bookmarkStart w:id="1" w:name="_GoBack"/>
      <w:bookmarkEnd w:id="1"/>
    </w:p>
    <w:p w:rsidR="00EF2FC8" w:rsidRPr="002040E3" w:rsidRDefault="00935848" w:rsidP="00935848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2040E3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BB568B" w:rsidRPr="003F1C87" w:rsidRDefault="00BB568B" w:rsidP="003F1C87">
      <w:pPr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EF2FC8" w:rsidRPr="002040E3" w:rsidRDefault="00EF2FC8" w:rsidP="00BB203A">
      <w:pPr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2040E3">
        <w:rPr>
          <w:b/>
          <w:spacing w:val="-4"/>
          <w:sz w:val="28"/>
          <w:szCs w:val="28"/>
        </w:rPr>
        <w:t>ВОПРОС № 3:</w:t>
      </w:r>
      <w:r w:rsidRPr="002040E3">
        <w:rPr>
          <w:spacing w:val="-4"/>
          <w:sz w:val="28"/>
          <w:szCs w:val="28"/>
        </w:rPr>
        <w:t xml:space="preserve"> </w:t>
      </w:r>
      <w:r w:rsidR="00BB203A" w:rsidRPr="002040E3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Об определении позиции Общества (представителей Общества) по вопросу повестки дня заседания Совета директоров</w:t>
      </w:r>
      <w:r w:rsidR="00196875" w:rsidRPr="002040E3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 xml:space="preserve"> </w:t>
      </w:r>
      <w:r w:rsidR="00BB203A" w:rsidRPr="002040E3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АО</w:t>
      </w:r>
      <w:r w:rsidR="00196875" w:rsidRPr="002040E3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 </w:t>
      </w:r>
      <w:r w:rsidR="00BB203A" w:rsidRPr="002040E3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«Калининградская генерирующая компания»: «О рассмотрении отчета</w:t>
      </w:r>
      <w:r w:rsidR="00196875" w:rsidRPr="002040E3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 xml:space="preserve"> </w:t>
      </w:r>
      <w:r w:rsidR="00BB203A" w:rsidRPr="002040E3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АО</w:t>
      </w:r>
      <w:r w:rsidR="00196875" w:rsidRPr="002040E3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 </w:t>
      </w:r>
      <w:r w:rsidR="00BB203A" w:rsidRPr="002040E3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«Калининградская генерирующая компания» о кредитной политике по итогам 3 квартала 2022 года».</w:t>
      </w:r>
    </w:p>
    <w:p w:rsidR="00EF2FC8" w:rsidRPr="003F1C87" w:rsidRDefault="00EF2FC8" w:rsidP="003F1C87">
      <w:pPr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EF2FC8" w:rsidRPr="002040E3" w:rsidRDefault="00EF2FC8" w:rsidP="00EF2FC8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040E3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196875" w:rsidRPr="002040E3" w:rsidRDefault="00196875" w:rsidP="00196875">
      <w:pPr>
        <w:widowControl w:val="0"/>
        <w:tabs>
          <w:tab w:val="left" w:pos="0"/>
          <w:tab w:val="left" w:pos="1843"/>
        </w:tabs>
        <w:ind w:firstLine="709"/>
        <w:jc w:val="both"/>
        <w:rPr>
          <w:sz w:val="28"/>
          <w:szCs w:val="28"/>
        </w:rPr>
      </w:pPr>
      <w:r w:rsidRPr="002040E3">
        <w:rPr>
          <w:sz w:val="28"/>
          <w:szCs w:val="28"/>
        </w:rPr>
        <w:t>Поручить представителям Общества в Совете директоров АО «Калининградская генерирующая компания» голосовать «ЗА» принятие следующего решения:</w:t>
      </w:r>
    </w:p>
    <w:p w:rsidR="00EF2FC8" w:rsidRPr="002040E3" w:rsidRDefault="00196875" w:rsidP="00196875">
      <w:pPr>
        <w:widowControl w:val="0"/>
        <w:tabs>
          <w:tab w:val="left" w:pos="0"/>
          <w:tab w:val="left" w:pos="1843"/>
        </w:tabs>
        <w:ind w:firstLine="709"/>
        <w:jc w:val="both"/>
        <w:rPr>
          <w:sz w:val="28"/>
          <w:szCs w:val="28"/>
        </w:rPr>
      </w:pPr>
      <w:r w:rsidRPr="002040E3">
        <w:rPr>
          <w:sz w:val="28"/>
          <w:szCs w:val="28"/>
        </w:rPr>
        <w:t>«Принять к сведению отчет о кредитной политике АО «Калининградская генерирующая компания» по итогам 3 квартала 2022</w:t>
      </w:r>
      <w:r w:rsidR="002040E3" w:rsidRPr="002040E3">
        <w:rPr>
          <w:sz w:val="28"/>
          <w:szCs w:val="28"/>
        </w:rPr>
        <w:t> </w:t>
      </w:r>
      <w:r w:rsidRPr="002040E3">
        <w:rPr>
          <w:sz w:val="28"/>
          <w:szCs w:val="28"/>
        </w:rPr>
        <w:t>года согласно приложению к настоящему решению Совета директоров Общества».</w:t>
      </w:r>
    </w:p>
    <w:p w:rsidR="00EF2FC8" w:rsidRPr="003F1C87" w:rsidRDefault="00EF2FC8" w:rsidP="00EF2FC8">
      <w:pPr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EF2FC8" w:rsidRPr="002040E3" w:rsidRDefault="00EF2FC8" w:rsidP="00EF2FC8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2040E3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EF2FC8" w:rsidRPr="002040E3" w:rsidTr="007A2009">
        <w:trPr>
          <w:tblHeader/>
        </w:trPr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2040E3" w:rsidRDefault="00EF2FC8" w:rsidP="007A2009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2040E3" w:rsidRDefault="00EF2FC8" w:rsidP="007A200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EF2FC8" w:rsidRPr="002040E3" w:rsidRDefault="00EF2FC8" w:rsidP="007A200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2040E3" w:rsidRDefault="00EF2FC8" w:rsidP="007A2009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EF2FC8" w:rsidRPr="002040E3" w:rsidTr="007A2009">
        <w:trPr>
          <w:tblHeader/>
        </w:trPr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EF2FC8" w:rsidRPr="002040E3" w:rsidRDefault="00EF2FC8" w:rsidP="007A2009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EF2FC8" w:rsidRPr="002040E3" w:rsidRDefault="00EF2FC8" w:rsidP="007A2009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EF2FC8" w:rsidRPr="002040E3" w:rsidRDefault="00EF2FC8" w:rsidP="007A200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2040E3" w:rsidRDefault="00EF2FC8" w:rsidP="007A200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2040E3" w:rsidRDefault="00EF2FC8" w:rsidP="007A200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EF2FC8" w:rsidRPr="002040E3" w:rsidTr="007A2009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2040E3" w:rsidRDefault="00EF2FC8" w:rsidP="007A200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2040E3" w:rsidTr="007A2009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2040E3" w:rsidRDefault="00EF2FC8" w:rsidP="007A200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2040E3" w:rsidTr="007A2009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FC8" w:rsidRPr="002040E3" w:rsidRDefault="00EF2FC8" w:rsidP="007A200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2040E3" w:rsidTr="007A2009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2FC8" w:rsidRPr="002040E3" w:rsidRDefault="00EF2FC8" w:rsidP="007A200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2040E3" w:rsidTr="007A2009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2040E3" w:rsidRDefault="00EF2FC8" w:rsidP="007A200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040E3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2040E3" w:rsidRDefault="00EF2FC8" w:rsidP="007A2009">
            <w:pPr>
              <w:contextualSpacing/>
              <w:rPr>
                <w:sz w:val="24"/>
                <w:szCs w:val="24"/>
              </w:rPr>
            </w:pPr>
            <w:r w:rsidRPr="002040E3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2040E3" w:rsidTr="007A2009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2040E3" w:rsidRDefault="00EF2FC8" w:rsidP="007A200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040E3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2040E3" w:rsidRDefault="00EF2FC8" w:rsidP="007A2009">
            <w:pPr>
              <w:contextualSpacing/>
              <w:rPr>
                <w:sz w:val="24"/>
                <w:szCs w:val="24"/>
              </w:rPr>
            </w:pPr>
            <w:r w:rsidRPr="002040E3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2040E3" w:rsidTr="007A2009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C8" w:rsidRPr="002040E3" w:rsidRDefault="00EF2FC8" w:rsidP="007A2009">
            <w:pPr>
              <w:contextualSpacing/>
              <w:jc w:val="center"/>
              <w:rPr>
                <w:sz w:val="24"/>
                <w:szCs w:val="24"/>
              </w:rPr>
            </w:pPr>
            <w:r w:rsidRPr="002040E3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C8" w:rsidRPr="002040E3" w:rsidRDefault="00EF2FC8" w:rsidP="007A2009">
            <w:pPr>
              <w:contextualSpacing/>
              <w:rPr>
                <w:sz w:val="24"/>
                <w:szCs w:val="24"/>
              </w:rPr>
            </w:pPr>
            <w:r w:rsidRPr="002040E3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496D19" w:rsidRPr="002040E3" w:rsidRDefault="00496D19" w:rsidP="00935848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2040E3">
        <w:rPr>
          <w:rFonts w:eastAsiaTheme="minorHAnsi"/>
          <w:bCs/>
          <w:i/>
          <w:color w:val="000000"/>
          <w:sz w:val="28"/>
          <w:szCs w:val="28"/>
          <w:lang w:eastAsia="en-US"/>
        </w:rPr>
        <w:lastRenderedPageBreak/>
        <w:t>Решение по данному вопросу принимается большинством голосов всех избранных членов Совета директоров Общества, не являющихся выбывшими.</w:t>
      </w:r>
    </w:p>
    <w:p w:rsidR="00EF2FC8" w:rsidRPr="002040E3" w:rsidRDefault="00935848" w:rsidP="00935848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2040E3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BB568B" w:rsidRPr="003F1C87" w:rsidRDefault="00BB568B" w:rsidP="003F1C87">
      <w:pPr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EF2FC8" w:rsidRPr="002040E3" w:rsidRDefault="00EF2FC8" w:rsidP="00196875">
      <w:pPr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2040E3">
        <w:rPr>
          <w:b/>
          <w:spacing w:val="-4"/>
          <w:sz w:val="28"/>
          <w:szCs w:val="28"/>
        </w:rPr>
        <w:t>ВОПРОС № 4:</w:t>
      </w:r>
      <w:r w:rsidRPr="002040E3">
        <w:rPr>
          <w:spacing w:val="-4"/>
          <w:sz w:val="28"/>
          <w:szCs w:val="28"/>
        </w:rPr>
        <w:t xml:space="preserve"> </w:t>
      </w:r>
      <w:r w:rsidR="00196875" w:rsidRPr="002040E3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Об утверждении Регламента переустройства объектов АО «Россети Янтарь», осуществляемого по инициативе третьих лиц.</w:t>
      </w:r>
    </w:p>
    <w:p w:rsidR="00935848" w:rsidRPr="003F1C87" w:rsidRDefault="00935848" w:rsidP="003F1C87">
      <w:pPr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EF2FC8" w:rsidRPr="002040E3" w:rsidRDefault="00EF2FC8" w:rsidP="00EF2FC8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040E3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2040E3" w:rsidRPr="002040E3" w:rsidRDefault="00196875" w:rsidP="002040E3">
      <w:pPr>
        <w:pStyle w:val="a7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2040E3">
        <w:rPr>
          <w:sz w:val="28"/>
          <w:szCs w:val="28"/>
        </w:rPr>
        <w:t>Утвердить Регламент переустройства объектов АО «Россети Янтарь», осуществляемого по инициативе третьих лиц, согласно приложению к настоящему решению Совета директоров Общества.</w:t>
      </w:r>
    </w:p>
    <w:p w:rsidR="00935848" w:rsidRPr="002040E3" w:rsidRDefault="00196875" w:rsidP="002040E3">
      <w:pPr>
        <w:pStyle w:val="a7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2040E3">
        <w:rPr>
          <w:sz w:val="28"/>
          <w:szCs w:val="28"/>
        </w:rPr>
        <w:t>Признать утратившим силу Регламент переустройства объектов АО «Россети Янтарь», осуществляемого по инициативе третьих лиц, утвержденный решением Совета директоров АО «Россети Янтарь» 18.10.2022 (протокол от 18.10.2022 № 7).</w:t>
      </w:r>
    </w:p>
    <w:p w:rsidR="00196875" w:rsidRPr="003F1C87" w:rsidRDefault="00196875" w:rsidP="003F1C87">
      <w:pPr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EF2FC8" w:rsidRPr="002040E3" w:rsidRDefault="00EF2FC8" w:rsidP="00EF2FC8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2040E3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EF2FC8" w:rsidRPr="002040E3" w:rsidTr="007A2009">
        <w:trPr>
          <w:tblHeader/>
        </w:trPr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2040E3" w:rsidRDefault="00EF2FC8" w:rsidP="007A2009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2040E3" w:rsidRDefault="00EF2FC8" w:rsidP="007A200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EF2FC8" w:rsidRPr="002040E3" w:rsidRDefault="00EF2FC8" w:rsidP="007A200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2040E3" w:rsidRDefault="00EF2FC8" w:rsidP="007A2009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EF2FC8" w:rsidRPr="002040E3" w:rsidTr="007A2009">
        <w:trPr>
          <w:tblHeader/>
        </w:trPr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EF2FC8" w:rsidRPr="002040E3" w:rsidRDefault="00EF2FC8" w:rsidP="007A2009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EF2FC8" w:rsidRPr="002040E3" w:rsidRDefault="00EF2FC8" w:rsidP="007A2009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EF2FC8" w:rsidRPr="002040E3" w:rsidRDefault="00EF2FC8" w:rsidP="007A200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2040E3" w:rsidRDefault="00EF2FC8" w:rsidP="007A200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2040E3" w:rsidRDefault="00EF2FC8" w:rsidP="007A200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EF2FC8" w:rsidRPr="002040E3" w:rsidTr="007A2009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2040E3" w:rsidRDefault="00EF2FC8" w:rsidP="007A200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2040E3" w:rsidTr="007A2009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2040E3" w:rsidRDefault="00EF2FC8" w:rsidP="007A200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2040E3" w:rsidTr="007A2009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FC8" w:rsidRPr="002040E3" w:rsidRDefault="00EF2FC8" w:rsidP="007A200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2040E3" w:rsidTr="007A2009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2FC8" w:rsidRPr="002040E3" w:rsidRDefault="00EF2FC8" w:rsidP="007A200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2040E3" w:rsidTr="007A2009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2040E3" w:rsidRDefault="00EF2FC8" w:rsidP="007A200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040E3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2040E3" w:rsidRDefault="00EF2FC8" w:rsidP="007A2009">
            <w:pPr>
              <w:contextualSpacing/>
              <w:rPr>
                <w:sz w:val="24"/>
                <w:szCs w:val="24"/>
              </w:rPr>
            </w:pPr>
            <w:r w:rsidRPr="002040E3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2040E3" w:rsidTr="007A2009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2040E3" w:rsidRDefault="00EF2FC8" w:rsidP="007A200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040E3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2040E3" w:rsidRDefault="00EF2FC8" w:rsidP="007A2009">
            <w:pPr>
              <w:contextualSpacing/>
              <w:rPr>
                <w:sz w:val="24"/>
                <w:szCs w:val="24"/>
              </w:rPr>
            </w:pPr>
            <w:r w:rsidRPr="002040E3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2040E3" w:rsidTr="007A2009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C8" w:rsidRPr="002040E3" w:rsidRDefault="00EF2FC8" w:rsidP="007A2009">
            <w:pPr>
              <w:contextualSpacing/>
              <w:jc w:val="center"/>
              <w:rPr>
                <w:sz w:val="24"/>
                <w:szCs w:val="24"/>
              </w:rPr>
            </w:pPr>
            <w:r w:rsidRPr="002040E3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C8" w:rsidRPr="002040E3" w:rsidRDefault="00EF2FC8" w:rsidP="007A2009">
            <w:pPr>
              <w:contextualSpacing/>
              <w:rPr>
                <w:sz w:val="24"/>
                <w:szCs w:val="24"/>
              </w:rPr>
            </w:pPr>
            <w:r w:rsidRPr="002040E3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2040E3" w:rsidRDefault="00EF2FC8" w:rsidP="007A200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735DBA" w:rsidRPr="002040E3" w:rsidRDefault="00CF5B8F" w:rsidP="007565E4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2040E3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Решение по данному вопросу </w:t>
      </w:r>
      <w:r w:rsidR="00832B42" w:rsidRPr="002040E3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принимается </w:t>
      </w:r>
      <w:r w:rsidR="00496D19" w:rsidRPr="002040E3">
        <w:rPr>
          <w:rFonts w:eastAsiaTheme="minorHAnsi"/>
          <w:bCs/>
          <w:i/>
          <w:color w:val="000000"/>
          <w:sz w:val="28"/>
          <w:szCs w:val="28"/>
          <w:lang w:eastAsia="en-US"/>
        </w:rPr>
        <w:t>большинством голосов членов Совета директоров Общества, принимающих участие в заседании.</w:t>
      </w:r>
    </w:p>
    <w:p w:rsidR="00FE76E2" w:rsidRPr="002040E3" w:rsidRDefault="00FE76E2" w:rsidP="007565E4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2040E3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196875" w:rsidRPr="003F1C87" w:rsidRDefault="00196875" w:rsidP="003F1C87">
      <w:pPr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196875" w:rsidRPr="002B336A" w:rsidRDefault="00196875" w:rsidP="00196875">
      <w:pPr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2B336A">
        <w:rPr>
          <w:b/>
          <w:spacing w:val="-4"/>
          <w:sz w:val="28"/>
          <w:szCs w:val="28"/>
        </w:rPr>
        <w:t>ВОПРОС № 5:</w:t>
      </w:r>
      <w:r w:rsidRPr="002B336A">
        <w:rPr>
          <w:spacing w:val="-4"/>
          <w:sz w:val="28"/>
          <w:szCs w:val="28"/>
        </w:rPr>
        <w:t xml:space="preserve"> </w:t>
      </w:r>
      <w:r w:rsidRPr="002B336A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Об утверждении отчета Генерального директора о реализации Программы инновационного развития АО «Россети Янтарь» в 2021 году.</w:t>
      </w:r>
    </w:p>
    <w:p w:rsidR="00196875" w:rsidRPr="003F1C87" w:rsidRDefault="00196875" w:rsidP="003F1C87">
      <w:pPr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196875" w:rsidRPr="002B336A" w:rsidRDefault="00196875" w:rsidP="00196875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B336A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196875" w:rsidRPr="002B336A" w:rsidRDefault="00196875" w:rsidP="00196875">
      <w:pPr>
        <w:ind w:firstLine="709"/>
        <w:contextualSpacing/>
        <w:jc w:val="both"/>
        <w:rPr>
          <w:sz w:val="28"/>
          <w:szCs w:val="28"/>
        </w:rPr>
      </w:pPr>
      <w:r w:rsidRPr="002B336A">
        <w:rPr>
          <w:sz w:val="28"/>
          <w:szCs w:val="28"/>
        </w:rPr>
        <w:t>Утвердить отчет Генерального директора о реализации Программы инновационного развития Общества в 2021 году согласно приложению к настоящему решению.</w:t>
      </w:r>
    </w:p>
    <w:p w:rsidR="00196875" w:rsidRPr="003F1C87" w:rsidRDefault="00196875" w:rsidP="003F1C87">
      <w:pPr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196875" w:rsidRPr="002B336A" w:rsidRDefault="00196875" w:rsidP="00196875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2B336A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196875" w:rsidRPr="002B336A" w:rsidTr="00680CCD">
        <w:trPr>
          <w:tblHeader/>
        </w:trPr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196875" w:rsidRPr="002B336A" w:rsidRDefault="00196875" w:rsidP="00680CCD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196875" w:rsidRPr="002B336A" w:rsidRDefault="00196875" w:rsidP="00680CCD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196875" w:rsidRPr="002B336A" w:rsidRDefault="00196875" w:rsidP="00680CCD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196875" w:rsidRPr="002B336A" w:rsidRDefault="00196875" w:rsidP="00680CCD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196875" w:rsidRPr="002B336A" w:rsidTr="00680CCD">
        <w:trPr>
          <w:tblHeader/>
        </w:trPr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196875" w:rsidRPr="002B336A" w:rsidRDefault="00196875" w:rsidP="00680CCD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196875" w:rsidRPr="002B336A" w:rsidRDefault="00196875" w:rsidP="00680CCD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196875" w:rsidRPr="002B336A" w:rsidRDefault="00196875" w:rsidP="00680CCD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196875" w:rsidRPr="002B336A" w:rsidRDefault="00196875" w:rsidP="00680CCD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196875" w:rsidRPr="002B336A" w:rsidRDefault="00196875" w:rsidP="00680CCD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196875" w:rsidRPr="002B336A" w:rsidTr="00680CC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875" w:rsidRPr="002B336A" w:rsidRDefault="00196875" w:rsidP="00680CCD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875" w:rsidRPr="002B336A" w:rsidRDefault="00196875" w:rsidP="00680CCD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6875" w:rsidRPr="002B336A" w:rsidRDefault="00196875" w:rsidP="00680CCD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6875" w:rsidRPr="002B336A" w:rsidRDefault="00196875" w:rsidP="00680CCD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875" w:rsidRPr="002B336A" w:rsidRDefault="00196875" w:rsidP="00680CCD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96875" w:rsidRPr="002B336A" w:rsidTr="00680CC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875" w:rsidRPr="002B336A" w:rsidRDefault="00196875" w:rsidP="00680CCD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875" w:rsidRPr="002B336A" w:rsidRDefault="00196875" w:rsidP="00680CCD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75" w:rsidRPr="002B336A" w:rsidRDefault="00196875" w:rsidP="00680CCD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75" w:rsidRPr="002B336A" w:rsidRDefault="00196875" w:rsidP="00680CCD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75" w:rsidRPr="002B336A" w:rsidRDefault="00196875" w:rsidP="00680CCD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96875" w:rsidRPr="002B336A" w:rsidTr="00680CC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6875" w:rsidRPr="002B336A" w:rsidRDefault="00196875" w:rsidP="00680CCD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6875" w:rsidRPr="002B336A" w:rsidRDefault="00196875" w:rsidP="00680CCD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875" w:rsidRPr="002B336A" w:rsidRDefault="00196875" w:rsidP="00680CCD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875" w:rsidRPr="002B336A" w:rsidRDefault="00196875" w:rsidP="00680CCD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875" w:rsidRPr="002B336A" w:rsidRDefault="00196875" w:rsidP="00680CCD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96875" w:rsidRPr="002B336A" w:rsidTr="00680CC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6875" w:rsidRPr="002B336A" w:rsidRDefault="00196875" w:rsidP="00680CCD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6875" w:rsidRPr="002B336A" w:rsidRDefault="00196875" w:rsidP="00680CCD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875" w:rsidRPr="002B336A" w:rsidRDefault="00196875" w:rsidP="00680CCD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875" w:rsidRPr="002B336A" w:rsidRDefault="00196875" w:rsidP="00680CCD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875" w:rsidRPr="002B336A" w:rsidRDefault="00196875" w:rsidP="00680CCD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96875" w:rsidRPr="002B336A" w:rsidTr="00680CC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6875" w:rsidRPr="002B336A" w:rsidRDefault="00196875" w:rsidP="00680CCD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B336A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6875" w:rsidRPr="002B336A" w:rsidRDefault="00196875" w:rsidP="00680CCD">
            <w:pPr>
              <w:contextualSpacing/>
              <w:rPr>
                <w:sz w:val="24"/>
                <w:szCs w:val="24"/>
              </w:rPr>
            </w:pPr>
            <w:r w:rsidRPr="002B336A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75" w:rsidRPr="002B336A" w:rsidRDefault="00196875" w:rsidP="00680CCD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75" w:rsidRPr="002B336A" w:rsidRDefault="00196875" w:rsidP="00680CCD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75" w:rsidRPr="002B336A" w:rsidRDefault="00196875" w:rsidP="00680CCD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96875" w:rsidRPr="002B336A" w:rsidTr="00680CCD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6875" w:rsidRPr="002B336A" w:rsidRDefault="00196875" w:rsidP="00680CCD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B336A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6875" w:rsidRPr="002B336A" w:rsidRDefault="00196875" w:rsidP="00680CCD">
            <w:pPr>
              <w:contextualSpacing/>
              <w:rPr>
                <w:sz w:val="24"/>
                <w:szCs w:val="24"/>
              </w:rPr>
            </w:pPr>
            <w:r w:rsidRPr="002B336A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75" w:rsidRPr="002B336A" w:rsidRDefault="00196875" w:rsidP="00680CCD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75" w:rsidRPr="002B336A" w:rsidRDefault="00196875" w:rsidP="00680CCD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75" w:rsidRPr="002B336A" w:rsidRDefault="00196875" w:rsidP="00680CCD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96875" w:rsidRPr="002B336A" w:rsidTr="00680CCD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875" w:rsidRPr="002B336A" w:rsidRDefault="00196875" w:rsidP="00680CCD">
            <w:pPr>
              <w:contextualSpacing/>
              <w:jc w:val="center"/>
              <w:rPr>
                <w:sz w:val="24"/>
                <w:szCs w:val="24"/>
              </w:rPr>
            </w:pPr>
            <w:r w:rsidRPr="002B336A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875" w:rsidRPr="002B336A" w:rsidRDefault="00196875" w:rsidP="00680CCD">
            <w:pPr>
              <w:contextualSpacing/>
              <w:rPr>
                <w:sz w:val="24"/>
                <w:szCs w:val="24"/>
              </w:rPr>
            </w:pPr>
            <w:r w:rsidRPr="002B336A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75" w:rsidRPr="002B336A" w:rsidRDefault="00196875" w:rsidP="00680CCD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75" w:rsidRPr="002B336A" w:rsidRDefault="00196875" w:rsidP="00680CCD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75" w:rsidRPr="002B336A" w:rsidRDefault="00196875" w:rsidP="00680CCD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196875" w:rsidRPr="002B336A" w:rsidRDefault="00196875" w:rsidP="00196875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2B336A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всех избранных членов Совета директоров Общества, не являющихся выбывшими.</w:t>
      </w:r>
    </w:p>
    <w:p w:rsidR="00196875" w:rsidRPr="002B336A" w:rsidRDefault="00196875" w:rsidP="00196875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B336A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196875" w:rsidRPr="003F1C87" w:rsidRDefault="00196875" w:rsidP="003F1C87">
      <w:pPr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196875" w:rsidRPr="002B336A" w:rsidRDefault="00196875" w:rsidP="00196875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B336A">
        <w:rPr>
          <w:b/>
          <w:spacing w:val="-4"/>
          <w:sz w:val="28"/>
          <w:szCs w:val="28"/>
        </w:rPr>
        <w:t>ВОПРОС № 6:</w:t>
      </w:r>
      <w:r w:rsidRPr="002B336A">
        <w:rPr>
          <w:spacing w:val="-4"/>
          <w:sz w:val="28"/>
          <w:szCs w:val="28"/>
        </w:rPr>
        <w:t xml:space="preserve"> </w:t>
      </w:r>
      <w:r w:rsidRPr="002B336A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Об утверждении бюджетов Комитетов Совета директоров Общества на 2022-2023 корпоративный год.</w:t>
      </w:r>
    </w:p>
    <w:p w:rsidR="00196875" w:rsidRPr="003F1C87" w:rsidRDefault="00196875" w:rsidP="003F1C87">
      <w:pPr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196875" w:rsidRPr="002B336A" w:rsidRDefault="00196875" w:rsidP="00196875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B336A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2B336A" w:rsidRPr="002B336A" w:rsidRDefault="00196875" w:rsidP="002B336A">
      <w:pPr>
        <w:pStyle w:val="a7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bookmarkStart w:id="2" w:name="_Hlk126659133"/>
      <w:r w:rsidRPr="002B336A">
        <w:rPr>
          <w:sz w:val="28"/>
          <w:szCs w:val="28"/>
        </w:rPr>
        <w:t>Утвердить бюджет Комитета по стратегии Совета директоров АО «Россети Янтарь» на 2022-2023 корпоративный год в соответствии с приложением к настоящему решению Совета директоров Общества.</w:t>
      </w:r>
    </w:p>
    <w:p w:rsidR="002B336A" w:rsidRPr="002B336A" w:rsidRDefault="00196875" w:rsidP="002B336A">
      <w:pPr>
        <w:pStyle w:val="a7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2B336A">
        <w:rPr>
          <w:sz w:val="28"/>
          <w:szCs w:val="28"/>
        </w:rPr>
        <w:t>Утвердить бюджет Комитета по аудиту Совета директоров АО «Россети Янтарь» на 2022-2023 корпоративный год в соответствии с приложением к настоящему решению Совета директоров Общества.</w:t>
      </w:r>
    </w:p>
    <w:p w:rsidR="00196875" w:rsidRPr="002B336A" w:rsidRDefault="00196875" w:rsidP="002B336A">
      <w:pPr>
        <w:pStyle w:val="a7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2B336A">
        <w:rPr>
          <w:sz w:val="28"/>
          <w:szCs w:val="28"/>
        </w:rPr>
        <w:t>Утвердить бюджет Комитета по технологическому присоединению Совета директоров АО «Россети Янтарь» на 2022-2023 корпоративный год в соответствии с приложением к настоящему решению Совета директоров Общества.</w:t>
      </w:r>
    </w:p>
    <w:bookmarkEnd w:id="2"/>
    <w:p w:rsidR="00196875" w:rsidRPr="003F1C87" w:rsidRDefault="00196875" w:rsidP="003F1C87">
      <w:pPr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196875" w:rsidRPr="002B336A" w:rsidRDefault="00196875" w:rsidP="00196875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2B336A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196875" w:rsidRPr="002B336A" w:rsidTr="00680CCD">
        <w:trPr>
          <w:tblHeader/>
        </w:trPr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196875" w:rsidRPr="002B336A" w:rsidRDefault="00196875" w:rsidP="00680CCD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196875" w:rsidRPr="002B336A" w:rsidRDefault="00196875" w:rsidP="00680CCD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196875" w:rsidRPr="002B336A" w:rsidRDefault="00196875" w:rsidP="00680CCD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196875" w:rsidRPr="002B336A" w:rsidRDefault="00196875" w:rsidP="00680CCD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196875" w:rsidRPr="002B336A" w:rsidTr="00680CCD">
        <w:trPr>
          <w:tblHeader/>
        </w:trPr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196875" w:rsidRPr="002B336A" w:rsidRDefault="00196875" w:rsidP="00680CCD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196875" w:rsidRPr="002B336A" w:rsidRDefault="00196875" w:rsidP="00680CCD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196875" w:rsidRPr="002B336A" w:rsidRDefault="00196875" w:rsidP="00680CCD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196875" w:rsidRPr="002B336A" w:rsidRDefault="00196875" w:rsidP="00680CCD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196875" w:rsidRPr="002B336A" w:rsidRDefault="00196875" w:rsidP="00680CCD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196875" w:rsidRPr="002B336A" w:rsidTr="00680CC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875" w:rsidRPr="002B336A" w:rsidRDefault="00196875" w:rsidP="00680CCD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875" w:rsidRPr="002B336A" w:rsidRDefault="00196875" w:rsidP="00680CCD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6875" w:rsidRPr="002B336A" w:rsidRDefault="00196875" w:rsidP="00680CCD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6875" w:rsidRPr="002B336A" w:rsidRDefault="00196875" w:rsidP="00680CCD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875" w:rsidRPr="002B336A" w:rsidRDefault="00196875" w:rsidP="00680CCD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96875" w:rsidRPr="002B336A" w:rsidTr="00680CC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875" w:rsidRPr="002B336A" w:rsidRDefault="00196875" w:rsidP="00680CCD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875" w:rsidRPr="002B336A" w:rsidRDefault="00196875" w:rsidP="00680CCD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75" w:rsidRPr="002B336A" w:rsidRDefault="00196875" w:rsidP="00680CCD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75" w:rsidRPr="002B336A" w:rsidRDefault="00196875" w:rsidP="00680CCD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75" w:rsidRPr="002B336A" w:rsidRDefault="00196875" w:rsidP="00680CCD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96875" w:rsidRPr="002B336A" w:rsidTr="00680CC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6875" w:rsidRPr="002B336A" w:rsidRDefault="00196875" w:rsidP="00680CCD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6875" w:rsidRPr="002B336A" w:rsidRDefault="00196875" w:rsidP="00680CCD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875" w:rsidRPr="002B336A" w:rsidRDefault="00196875" w:rsidP="00680CCD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875" w:rsidRPr="002B336A" w:rsidRDefault="00196875" w:rsidP="00680CCD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875" w:rsidRPr="002B336A" w:rsidRDefault="00196875" w:rsidP="00680CCD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96875" w:rsidRPr="002B336A" w:rsidTr="00680CC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6875" w:rsidRPr="002B336A" w:rsidRDefault="00196875" w:rsidP="00680CCD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6875" w:rsidRPr="002B336A" w:rsidRDefault="00196875" w:rsidP="00680CCD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875" w:rsidRPr="002B336A" w:rsidRDefault="00196875" w:rsidP="00680CCD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875" w:rsidRPr="002B336A" w:rsidRDefault="00196875" w:rsidP="00680CCD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875" w:rsidRPr="002B336A" w:rsidRDefault="00196875" w:rsidP="00680CCD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96875" w:rsidRPr="002B336A" w:rsidTr="00680CCD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6875" w:rsidRPr="002B336A" w:rsidRDefault="00196875" w:rsidP="00680CCD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B336A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6875" w:rsidRPr="002B336A" w:rsidRDefault="00196875" w:rsidP="00680CCD">
            <w:pPr>
              <w:contextualSpacing/>
              <w:rPr>
                <w:sz w:val="24"/>
                <w:szCs w:val="24"/>
              </w:rPr>
            </w:pPr>
            <w:r w:rsidRPr="002B336A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75" w:rsidRPr="002B336A" w:rsidRDefault="00196875" w:rsidP="00680CCD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75" w:rsidRPr="002B336A" w:rsidRDefault="00196875" w:rsidP="00680CCD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75" w:rsidRPr="002B336A" w:rsidRDefault="00196875" w:rsidP="00680CCD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96875" w:rsidRPr="002B336A" w:rsidTr="00680CCD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6875" w:rsidRPr="002B336A" w:rsidRDefault="00196875" w:rsidP="00680CCD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2B336A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6875" w:rsidRPr="002B336A" w:rsidRDefault="00196875" w:rsidP="00680CCD">
            <w:pPr>
              <w:contextualSpacing/>
              <w:rPr>
                <w:sz w:val="24"/>
                <w:szCs w:val="24"/>
              </w:rPr>
            </w:pPr>
            <w:r w:rsidRPr="002B336A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75" w:rsidRPr="002B336A" w:rsidRDefault="00196875" w:rsidP="00680CCD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75" w:rsidRPr="002B336A" w:rsidRDefault="00196875" w:rsidP="00680CCD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75" w:rsidRPr="002B336A" w:rsidRDefault="00196875" w:rsidP="00680CCD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96875" w:rsidRPr="002B336A" w:rsidTr="00680CCD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875" w:rsidRPr="002B336A" w:rsidRDefault="00196875" w:rsidP="00680CCD">
            <w:pPr>
              <w:contextualSpacing/>
              <w:jc w:val="center"/>
              <w:rPr>
                <w:sz w:val="24"/>
                <w:szCs w:val="24"/>
              </w:rPr>
            </w:pPr>
            <w:r w:rsidRPr="002B336A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875" w:rsidRPr="002B336A" w:rsidRDefault="00196875" w:rsidP="00680CCD">
            <w:pPr>
              <w:contextualSpacing/>
              <w:rPr>
                <w:sz w:val="24"/>
                <w:szCs w:val="24"/>
              </w:rPr>
            </w:pPr>
            <w:r w:rsidRPr="002B336A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75" w:rsidRPr="002B336A" w:rsidRDefault="00196875" w:rsidP="00680CCD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75" w:rsidRPr="002B336A" w:rsidRDefault="00196875" w:rsidP="00680CCD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75" w:rsidRPr="002B336A" w:rsidRDefault="00196875" w:rsidP="00680CCD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B336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8140D" w:rsidRPr="002B336A" w:rsidRDefault="0008140D" w:rsidP="00196875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2B336A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p w:rsidR="00196875" w:rsidRPr="002B336A" w:rsidRDefault="00196875" w:rsidP="00196875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B336A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196875" w:rsidRPr="003F1C87" w:rsidRDefault="00196875" w:rsidP="003F1C87">
      <w:pPr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E76E2" w:rsidRPr="003F1C87" w:rsidRDefault="00FE76E2" w:rsidP="007565E4">
      <w:pPr>
        <w:ind w:firstLine="709"/>
        <w:contextualSpacing/>
        <w:jc w:val="both"/>
        <w:rPr>
          <w:rFonts w:eastAsia="Calibri"/>
          <w:bCs/>
          <w:color w:val="000000"/>
          <w:sz w:val="28"/>
          <w:szCs w:val="28"/>
        </w:rPr>
      </w:pPr>
      <w:r w:rsidRPr="003F1C87">
        <w:rPr>
          <w:rFonts w:eastAsia="Calibri"/>
          <w:b/>
          <w:bCs/>
          <w:color w:val="000000"/>
          <w:sz w:val="28"/>
          <w:szCs w:val="28"/>
        </w:rPr>
        <w:t>По результатам голосования Совет директоров АО «</w:t>
      </w:r>
      <w:r w:rsidR="000131CC" w:rsidRPr="003F1C87">
        <w:rPr>
          <w:rFonts w:eastAsia="Calibri"/>
          <w:b/>
          <w:bCs/>
          <w:color w:val="000000"/>
          <w:sz w:val="28"/>
          <w:szCs w:val="28"/>
        </w:rPr>
        <w:t>Россети Янтарь</w:t>
      </w:r>
      <w:r w:rsidRPr="003F1C87">
        <w:rPr>
          <w:rFonts w:eastAsia="Calibri"/>
          <w:b/>
          <w:bCs/>
          <w:color w:val="000000"/>
          <w:sz w:val="28"/>
          <w:szCs w:val="28"/>
        </w:rPr>
        <w:t>» принял следующ</w:t>
      </w:r>
      <w:r w:rsidR="003F1C87" w:rsidRPr="003F1C87">
        <w:rPr>
          <w:rFonts w:eastAsia="Calibri"/>
          <w:b/>
          <w:bCs/>
          <w:color w:val="000000"/>
          <w:sz w:val="28"/>
          <w:szCs w:val="28"/>
        </w:rPr>
        <w:t>и</w:t>
      </w:r>
      <w:r w:rsidRPr="003F1C87">
        <w:rPr>
          <w:rFonts w:eastAsia="Calibri"/>
          <w:b/>
          <w:bCs/>
          <w:color w:val="000000"/>
          <w:sz w:val="28"/>
          <w:szCs w:val="28"/>
        </w:rPr>
        <w:t>е решени</w:t>
      </w:r>
      <w:r w:rsidR="003F1C87" w:rsidRPr="003F1C87">
        <w:rPr>
          <w:rFonts w:eastAsia="Calibri"/>
          <w:b/>
          <w:bCs/>
          <w:color w:val="000000"/>
          <w:sz w:val="28"/>
          <w:szCs w:val="28"/>
        </w:rPr>
        <w:t>я</w:t>
      </w:r>
      <w:r w:rsidRPr="003F1C87">
        <w:rPr>
          <w:rFonts w:eastAsia="Calibri"/>
          <w:b/>
          <w:bCs/>
          <w:color w:val="000000"/>
          <w:sz w:val="28"/>
          <w:szCs w:val="28"/>
        </w:rPr>
        <w:t>:</w:t>
      </w:r>
    </w:p>
    <w:p w:rsidR="00FE76E2" w:rsidRPr="003F1C87" w:rsidRDefault="00FE76E2" w:rsidP="00210629">
      <w:pPr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E76E2" w:rsidRPr="003F1C87" w:rsidRDefault="00FE76E2" w:rsidP="007565E4">
      <w:pPr>
        <w:ind w:firstLine="709"/>
        <w:contextualSpacing/>
        <w:jc w:val="both"/>
        <w:rPr>
          <w:rFonts w:eastAsia="Courier New"/>
          <w:sz w:val="28"/>
          <w:szCs w:val="28"/>
        </w:rPr>
      </w:pPr>
      <w:r w:rsidRPr="003F1C87">
        <w:rPr>
          <w:rFonts w:eastAsia="Calibri"/>
          <w:b/>
          <w:bCs/>
          <w:color w:val="000000"/>
          <w:sz w:val="28"/>
          <w:szCs w:val="28"/>
        </w:rPr>
        <w:t>По вопросу № 1 повестки дня:</w:t>
      </w:r>
    </w:p>
    <w:p w:rsidR="00196875" w:rsidRPr="003F1C87" w:rsidRDefault="00196875" w:rsidP="00196875">
      <w:pPr>
        <w:widowControl w:val="0"/>
        <w:tabs>
          <w:tab w:val="left" w:pos="0"/>
          <w:tab w:val="left" w:pos="1843"/>
        </w:tabs>
        <w:ind w:firstLine="709"/>
        <w:jc w:val="both"/>
        <w:rPr>
          <w:sz w:val="28"/>
          <w:szCs w:val="28"/>
        </w:rPr>
      </w:pPr>
      <w:r w:rsidRPr="003F1C87">
        <w:rPr>
          <w:sz w:val="28"/>
          <w:szCs w:val="28"/>
        </w:rPr>
        <w:t xml:space="preserve">Поручить представителям Общества в Совете директоров АО «Калининградская генерирующая компания» голосовать «ЗА» принятие </w:t>
      </w:r>
      <w:r w:rsidRPr="003F1C87">
        <w:rPr>
          <w:sz w:val="28"/>
          <w:szCs w:val="28"/>
        </w:rPr>
        <w:lastRenderedPageBreak/>
        <w:t xml:space="preserve">следующего решения: </w:t>
      </w:r>
    </w:p>
    <w:p w:rsidR="00935848" w:rsidRPr="003F1C87" w:rsidRDefault="00196875" w:rsidP="00196875">
      <w:pPr>
        <w:widowControl w:val="0"/>
        <w:tabs>
          <w:tab w:val="left" w:pos="0"/>
          <w:tab w:val="left" w:pos="1843"/>
        </w:tabs>
        <w:ind w:firstLine="709"/>
        <w:jc w:val="both"/>
        <w:rPr>
          <w:sz w:val="28"/>
          <w:szCs w:val="28"/>
        </w:rPr>
      </w:pPr>
      <w:r w:rsidRPr="003F1C87">
        <w:rPr>
          <w:sz w:val="28"/>
          <w:szCs w:val="28"/>
        </w:rPr>
        <w:t>«Утвердить бизнес-план АО «Калининградская генерирующая компания» на 2023 год и принять к сведению прогнозные показатели на 2024-2027 годы согласно приложению к настоящему решению Совета директоров Общества».</w:t>
      </w:r>
    </w:p>
    <w:p w:rsidR="00196875" w:rsidRPr="003F1C87" w:rsidRDefault="00196875" w:rsidP="003F1C87">
      <w:pPr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935848" w:rsidRPr="003F1C87" w:rsidRDefault="00935848" w:rsidP="00210629">
      <w:pPr>
        <w:widowControl w:val="0"/>
        <w:tabs>
          <w:tab w:val="left" w:pos="0"/>
          <w:tab w:val="left" w:pos="1843"/>
        </w:tabs>
        <w:ind w:firstLine="709"/>
        <w:jc w:val="both"/>
        <w:rPr>
          <w:b/>
          <w:sz w:val="28"/>
          <w:szCs w:val="28"/>
        </w:rPr>
      </w:pPr>
      <w:r w:rsidRPr="003F1C87">
        <w:rPr>
          <w:b/>
          <w:sz w:val="28"/>
          <w:szCs w:val="28"/>
        </w:rPr>
        <w:t>По вопросу № 2 повестки дня:</w:t>
      </w:r>
    </w:p>
    <w:p w:rsidR="00196875" w:rsidRPr="003F1C87" w:rsidRDefault="00196875" w:rsidP="00196875">
      <w:pPr>
        <w:widowControl w:val="0"/>
        <w:tabs>
          <w:tab w:val="left" w:pos="0"/>
          <w:tab w:val="left" w:pos="1843"/>
        </w:tabs>
        <w:ind w:firstLine="709"/>
        <w:jc w:val="both"/>
        <w:rPr>
          <w:sz w:val="28"/>
          <w:szCs w:val="28"/>
        </w:rPr>
      </w:pPr>
      <w:r w:rsidRPr="003F1C87">
        <w:rPr>
          <w:sz w:val="28"/>
          <w:szCs w:val="28"/>
        </w:rPr>
        <w:t>1. Принять к сведению отчет об исполнении бизнес-плана АО «Россети Янтарь» за 9 месяцев 2022 года в соответствии с приложением к настоящему решению Совета директоров Общества.</w:t>
      </w:r>
    </w:p>
    <w:p w:rsidR="00196875" w:rsidRPr="003F1C87" w:rsidRDefault="00196875" w:rsidP="00196875">
      <w:pPr>
        <w:widowControl w:val="0"/>
        <w:tabs>
          <w:tab w:val="left" w:pos="0"/>
          <w:tab w:val="left" w:pos="1843"/>
        </w:tabs>
        <w:ind w:firstLine="709"/>
        <w:jc w:val="both"/>
        <w:rPr>
          <w:sz w:val="28"/>
          <w:szCs w:val="28"/>
        </w:rPr>
      </w:pPr>
      <w:r w:rsidRPr="003F1C87">
        <w:rPr>
          <w:sz w:val="28"/>
          <w:szCs w:val="28"/>
        </w:rPr>
        <w:t>2. Отметить по итогам работы Общества за 9 месяцев 2022 года:</w:t>
      </w:r>
    </w:p>
    <w:p w:rsidR="00196875" w:rsidRPr="003F1C87" w:rsidRDefault="00196875" w:rsidP="00196875">
      <w:pPr>
        <w:widowControl w:val="0"/>
        <w:tabs>
          <w:tab w:val="left" w:pos="0"/>
          <w:tab w:val="left" w:pos="1843"/>
        </w:tabs>
        <w:ind w:firstLine="709"/>
        <w:jc w:val="both"/>
        <w:rPr>
          <w:sz w:val="28"/>
          <w:szCs w:val="28"/>
        </w:rPr>
      </w:pPr>
      <w:r w:rsidRPr="003F1C87">
        <w:rPr>
          <w:sz w:val="28"/>
          <w:szCs w:val="28"/>
        </w:rPr>
        <w:t>2.1. отклонение фактических показателей бизнес-плана от плановых в соответствии с приложением к настоящему решению Совета директоров Общества.</w:t>
      </w:r>
    </w:p>
    <w:p w:rsidR="00935848" w:rsidRPr="003F1C87" w:rsidRDefault="00196875" w:rsidP="00196875">
      <w:pPr>
        <w:widowControl w:val="0"/>
        <w:tabs>
          <w:tab w:val="left" w:pos="0"/>
          <w:tab w:val="left" w:pos="1843"/>
        </w:tabs>
        <w:ind w:firstLine="709"/>
        <w:jc w:val="both"/>
        <w:rPr>
          <w:sz w:val="28"/>
          <w:szCs w:val="28"/>
        </w:rPr>
      </w:pPr>
      <w:r w:rsidRPr="003F1C87">
        <w:rPr>
          <w:sz w:val="28"/>
          <w:szCs w:val="28"/>
        </w:rPr>
        <w:t>3. Принять меры по достижению плановых показателей бизнес-плана в части технологического присоединения по итогам 2022 года.</w:t>
      </w:r>
    </w:p>
    <w:p w:rsidR="00196875" w:rsidRPr="003F1C87" w:rsidRDefault="00196875" w:rsidP="003F1C87">
      <w:pPr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935848" w:rsidRPr="003F1C87" w:rsidRDefault="00935848" w:rsidP="00210629">
      <w:pPr>
        <w:widowControl w:val="0"/>
        <w:tabs>
          <w:tab w:val="left" w:pos="0"/>
          <w:tab w:val="left" w:pos="1843"/>
        </w:tabs>
        <w:ind w:firstLine="709"/>
        <w:jc w:val="both"/>
        <w:rPr>
          <w:b/>
          <w:sz w:val="28"/>
          <w:szCs w:val="28"/>
        </w:rPr>
      </w:pPr>
      <w:r w:rsidRPr="003F1C87">
        <w:rPr>
          <w:b/>
          <w:sz w:val="28"/>
          <w:szCs w:val="28"/>
        </w:rPr>
        <w:t>По вопросу № 3 повестки дня:</w:t>
      </w:r>
    </w:p>
    <w:p w:rsidR="00496D19" w:rsidRPr="003F1C87" w:rsidRDefault="00496D19" w:rsidP="00496D19">
      <w:pPr>
        <w:widowControl w:val="0"/>
        <w:tabs>
          <w:tab w:val="left" w:pos="0"/>
          <w:tab w:val="left" w:pos="1843"/>
        </w:tabs>
        <w:ind w:firstLine="709"/>
        <w:jc w:val="both"/>
        <w:rPr>
          <w:sz w:val="28"/>
          <w:szCs w:val="28"/>
        </w:rPr>
      </w:pPr>
      <w:r w:rsidRPr="003F1C87">
        <w:rPr>
          <w:sz w:val="28"/>
          <w:szCs w:val="28"/>
        </w:rPr>
        <w:t>Поручить представителям Общества в Совете директоров АО</w:t>
      </w:r>
      <w:r w:rsidR="003F1C87" w:rsidRPr="003F1C87">
        <w:rPr>
          <w:sz w:val="28"/>
          <w:szCs w:val="28"/>
        </w:rPr>
        <w:t> </w:t>
      </w:r>
      <w:r w:rsidRPr="003F1C87">
        <w:rPr>
          <w:sz w:val="28"/>
          <w:szCs w:val="28"/>
        </w:rPr>
        <w:t>«Калининградская генерирующая компания» голосовать «ЗА» принятие следующего решения:</w:t>
      </w:r>
    </w:p>
    <w:p w:rsidR="00935848" w:rsidRPr="003F1C87" w:rsidRDefault="00496D19" w:rsidP="00496D19">
      <w:pPr>
        <w:widowControl w:val="0"/>
        <w:tabs>
          <w:tab w:val="left" w:pos="0"/>
          <w:tab w:val="left" w:pos="1843"/>
        </w:tabs>
        <w:ind w:firstLine="709"/>
        <w:jc w:val="both"/>
        <w:rPr>
          <w:sz w:val="28"/>
          <w:szCs w:val="28"/>
        </w:rPr>
      </w:pPr>
      <w:r w:rsidRPr="003F1C87">
        <w:rPr>
          <w:sz w:val="28"/>
          <w:szCs w:val="28"/>
        </w:rPr>
        <w:t>«Принять к сведению отчет о кредитной политике АО</w:t>
      </w:r>
      <w:r w:rsidR="003F1C87" w:rsidRPr="003F1C87">
        <w:rPr>
          <w:sz w:val="28"/>
          <w:szCs w:val="28"/>
        </w:rPr>
        <w:t> </w:t>
      </w:r>
      <w:r w:rsidRPr="003F1C87">
        <w:rPr>
          <w:sz w:val="28"/>
          <w:szCs w:val="28"/>
        </w:rPr>
        <w:t>«Калининградская генерирующая компания» по итогам 3 квартала 2022</w:t>
      </w:r>
      <w:r w:rsidR="003F1C87" w:rsidRPr="003F1C87">
        <w:rPr>
          <w:sz w:val="28"/>
          <w:szCs w:val="28"/>
        </w:rPr>
        <w:t> </w:t>
      </w:r>
      <w:r w:rsidRPr="003F1C87">
        <w:rPr>
          <w:sz w:val="28"/>
          <w:szCs w:val="28"/>
        </w:rPr>
        <w:t>года согласно приложению к настоящему решению Совета директоров Общества».</w:t>
      </w:r>
    </w:p>
    <w:p w:rsidR="00935848" w:rsidRPr="003F1C87" w:rsidRDefault="00935848" w:rsidP="003F1C87">
      <w:pPr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935848" w:rsidRPr="003F1C87" w:rsidRDefault="00935848" w:rsidP="00210629">
      <w:pPr>
        <w:widowControl w:val="0"/>
        <w:tabs>
          <w:tab w:val="left" w:pos="0"/>
          <w:tab w:val="left" w:pos="1843"/>
        </w:tabs>
        <w:ind w:firstLine="709"/>
        <w:jc w:val="both"/>
        <w:rPr>
          <w:b/>
          <w:sz w:val="28"/>
          <w:szCs w:val="28"/>
        </w:rPr>
      </w:pPr>
      <w:r w:rsidRPr="003F1C87">
        <w:rPr>
          <w:b/>
          <w:sz w:val="28"/>
          <w:szCs w:val="28"/>
        </w:rPr>
        <w:t>По вопросу № 4 повестки дня:</w:t>
      </w:r>
    </w:p>
    <w:p w:rsidR="003F1C87" w:rsidRPr="003F1C87" w:rsidRDefault="00496D19" w:rsidP="003F1C87">
      <w:pPr>
        <w:pStyle w:val="a7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3F1C87">
        <w:rPr>
          <w:sz w:val="28"/>
          <w:szCs w:val="28"/>
        </w:rPr>
        <w:t>Утвердить Регламент переустройства объектов АО «Россети Янтарь», осуществляемого по инициативе третьих лиц, согласно приложению к настоящему решению Совета директоров Общества.</w:t>
      </w:r>
    </w:p>
    <w:p w:rsidR="00735DBA" w:rsidRPr="003F1C87" w:rsidRDefault="00496D19" w:rsidP="003F1C87">
      <w:pPr>
        <w:pStyle w:val="a7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3F1C87">
        <w:rPr>
          <w:sz w:val="28"/>
          <w:szCs w:val="28"/>
        </w:rPr>
        <w:t>Признать утратившим силу Регламент переустройства объектов АО «Россети Янтарь», осуществляемого по инициативе третьих лиц, утвержденный решением Совета директоров АО «Россети Янтарь» 18.10.2022 (протокол от 18.10.2022 № 7).</w:t>
      </w:r>
    </w:p>
    <w:p w:rsidR="00496D19" w:rsidRPr="002040E3" w:rsidRDefault="00496D19" w:rsidP="00496D19">
      <w:pPr>
        <w:contextualSpacing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496D19" w:rsidRPr="003F1C87" w:rsidRDefault="00496D19" w:rsidP="00496D19">
      <w:pPr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3F1C87">
        <w:rPr>
          <w:rFonts w:eastAsiaTheme="minorHAnsi"/>
          <w:b/>
          <w:sz w:val="28"/>
          <w:szCs w:val="28"/>
          <w:lang w:eastAsia="en-US"/>
        </w:rPr>
        <w:t>По вопросу № 5 повестки дня:</w:t>
      </w:r>
    </w:p>
    <w:p w:rsidR="00496D19" w:rsidRPr="003F1C87" w:rsidRDefault="00496D19" w:rsidP="00496D1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F1C87">
        <w:rPr>
          <w:rFonts w:eastAsiaTheme="minorHAnsi"/>
          <w:sz w:val="28"/>
          <w:szCs w:val="28"/>
          <w:lang w:eastAsia="en-US"/>
        </w:rPr>
        <w:t>Утвердить отчет Генерального директора о реализации Программы инновационного развития Общества в 2021 году согласно приложению к настоящему решению.</w:t>
      </w:r>
    </w:p>
    <w:p w:rsidR="00496D19" w:rsidRPr="002040E3" w:rsidRDefault="00496D19" w:rsidP="00496D19">
      <w:pPr>
        <w:contextualSpacing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496D19" w:rsidRPr="003F1C87" w:rsidRDefault="00496D19" w:rsidP="00496D19">
      <w:pPr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3F1C87">
        <w:rPr>
          <w:rFonts w:eastAsiaTheme="minorHAnsi"/>
          <w:b/>
          <w:sz w:val="28"/>
          <w:szCs w:val="28"/>
          <w:lang w:eastAsia="en-US"/>
        </w:rPr>
        <w:t>По вопросу № 6 повестки дня:</w:t>
      </w:r>
    </w:p>
    <w:p w:rsidR="003F1C87" w:rsidRPr="003F1C87" w:rsidRDefault="00496D19" w:rsidP="003F1C87">
      <w:pPr>
        <w:pStyle w:val="a7"/>
        <w:numPr>
          <w:ilvl w:val="0"/>
          <w:numId w:val="15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F1C87">
        <w:rPr>
          <w:rFonts w:eastAsiaTheme="minorHAnsi"/>
          <w:sz w:val="28"/>
          <w:szCs w:val="28"/>
          <w:lang w:eastAsia="en-US"/>
        </w:rPr>
        <w:t>Утвердить бюджет Комитета по стратегии Совета директоров АО «Россети Янтарь» на 2022-2023 корпоративный год в соответствии с приложением к настоящему решению Совета директоров Общества.</w:t>
      </w:r>
    </w:p>
    <w:p w:rsidR="003F1C87" w:rsidRPr="003F1C87" w:rsidRDefault="00496D19" w:rsidP="003F1C87">
      <w:pPr>
        <w:pStyle w:val="a7"/>
        <w:numPr>
          <w:ilvl w:val="0"/>
          <w:numId w:val="15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F1C87">
        <w:rPr>
          <w:rFonts w:eastAsiaTheme="minorHAnsi"/>
          <w:sz w:val="28"/>
          <w:szCs w:val="28"/>
          <w:lang w:eastAsia="en-US"/>
        </w:rPr>
        <w:lastRenderedPageBreak/>
        <w:t>Утвердить бюджет Комитета по аудиту Совета директоров АО «Россети Янтарь» на 2022-2023 корпоративный год в соответствии с приложением к настоящему решению Совета директоров Общества.</w:t>
      </w:r>
    </w:p>
    <w:p w:rsidR="00735DBA" w:rsidRPr="003F1C87" w:rsidRDefault="00496D19" w:rsidP="003F1C87">
      <w:pPr>
        <w:pStyle w:val="a7"/>
        <w:numPr>
          <w:ilvl w:val="0"/>
          <w:numId w:val="15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F1C87">
        <w:rPr>
          <w:rFonts w:eastAsiaTheme="minorHAnsi"/>
          <w:sz w:val="28"/>
          <w:szCs w:val="28"/>
          <w:lang w:eastAsia="en-US"/>
        </w:rPr>
        <w:t>Утвердить бюджет Комитета по технологическому присоединению Совета директоров АО «Россети Янтарь» на 2022-2023 корпоративный год в соответствии с приложением к настоящему решению Совета директоров Общества.</w:t>
      </w:r>
    </w:p>
    <w:p w:rsidR="00496D19" w:rsidRPr="003F1C87" w:rsidRDefault="00496D19" w:rsidP="003F1C87">
      <w:pPr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E76E2" w:rsidRPr="003F1C87" w:rsidRDefault="001626CD" w:rsidP="007565E4">
      <w:pPr>
        <w:ind w:firstLine="709"/>
        <w:contextualSpacing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3F1C87">
        <w:rPr>
          <w:i/>
          <w:sz w:val="28"/>
          <w:szCs w:val="28"/>
        </w:rPr>
        <w:t xml:space="preserve">Дата составления протокола </w:t>
      </w:r>
      <w:r w:rsidR="00496D19" w:rsidRPr="003F1C87">
        <w:rPr>
          <w:i/>
          <w:sz w:val="28"/>
          <w:szCs w:val="28"/>
        </w:rPr>
        <w:t>08</w:t>
      </w:r>
      <w:r w:rsidR="00FE76E2" w:rsidRPr="003F1C87">
        <w:rPr>
          <w:i/>
          <w:sz w:val="28"/>
          <w:szCs w:val="28"/>
        </w:rPr>
        <w:t>.</w:t>
      </w:r>
      <w:r w:rsidR="00735DBA" w:rsidRPr="003F1C87">
        <w:rPr>
          <w:i/>
          <w:sz w:val="28"/>
          <w:szCs w:val="28"/>
        </w:rPr>
        <w:t>0</w:t>
      </w:r>
      <w:r w:rsidR="00496D19" w:rsidRPr="003F1C87">
        <w:rPr>
          <w:i/>
          <w:sz w:val="28"/>
          <w:szCs w:val="28"/>
        </w:rPr>
        <w:t>2</w:t>
      </w:r>
      <w:r w:rsidR="00FE76E2" w:rsidRPr="003F1C87">
        <w:rPr>
          <w:i/>
          <w:sz w:val="28"/>
          <w:szCs w:val="28"/>
        </w:rPr>
        <w:t>.202</w:t>
      </w:r>
      <w:r w:rsidR="00735DBA" w:rsidRPr="003F1C87">
        <w:rPr>
          <w:i/>
          <w:sz w:val="28"/>
          <w:szCs w:val="28"/>
        </w:rPr>
        <w:t>3</w:t>
      </w:r>
      <w:r w:rsidR="00FE76E2" w:rsidRPr="003F1C87">
        <w:rPr>
          <w:i/>
          <w:sz w:val="28"/>
          <w:szCs w:val="28"/>
        </w:rPr>
        <w:t>.</w:t>
      </w:r>
    </w:p>
    <w:p w:rsidR="00BD2A2B" w:rsidRPr="002040E3" w:rsidRDefault="00BD2A2B" w:rsidP="00757019">
      <w:pPr>
        <w:contextualSpacing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BD2A2B" w:rsidRPr="002040E3" w:rsidRDefault="00BD2A2B" w:rsidP="00757019">
      <w:pPr>
        <w:contextualSpacing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696D37" w:rsidRPr="003F1C87" w:rsidRDefault="00696D37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3F1C87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F1C87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</w:t>
      </w:r>
      <w:r w:rsidR="007D3AED" w:rsidRPr="003F1C87">
        <w:rPr>
          <w:rFonts w:eastAsiaTheme="minorHAnsi"/>
          <w:sz w:val="28"/>
          <w:szCs w:val="28"/>
          <w:lang w:eastAsia="en-US"/>
        </w:rPr>
        <w:t xml:space="preserve"> </w:t>
      </w:r>
      <w:r w:rsidRPr="003F1C87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="00637DCD" w:rsidRPr="003F1C87">
        <w:rPr>
          <w:rFonts w:eastAsiaTheme="minorHAnsi"/>
          <w:sz w:val="28"/>
          <w:szCs w:val="28"/>
          <w:lang w:eastAsia="en-US"/>
        </w:rPr>
        <w:t xml:space="preserve">  </w:t>
      </w:r>
      <w:r w:rsidR="00696D37" w:rsidRPr="003F1C87">
        <w:rPr>
          <w:rFonts w:eastAsiaTheme="minorHAnsi"/>
          <w:sz w:val="28"/>
          <w:szCs w:val="28"/>
          <w:lang w:eastAsia="en-US"/>
        </w:rPr>
        <w:t xml:space="preserve">   </w:t>
      </w:r>
      <w:r w:rsidR="00637DCD" w:rsidRPr="003F1C87">
        <w:rPr>
          <w:rFonts w:eastAsiaTheme="minorHAnsi"/>
          <w:sz w:val="28"/>
          <w:szCs w:val="28"/>
          <w:lang w:eastAsia="en-US"/>
        </w:rPr>
        <w:t xml:space="preserve">     </w:t>
      </w:r>
      <w:r w:rsidRPr="003F1C87">
        <w:rPr>
          <w:rFonts w:eastAsiaTheme="minorHAnsi"/>
          <w:sz w:val="28"/>
          <w:szCs w:val="28"/>
          <w:lang w:eastAsia="en-US"/>
        </w:rPr>
        <w:t>А.А. Полинов</w:t>
      </w:r>
    </w:p>
    <w:p w:rsidR="00FE76E2" w:rsidRPr="003F1C87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D2A2B" w:rsidRPr="003F1C87" w:rsidRDefault="00BD2A2B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C1089" w:rsidRPr="003F1C87" w:rsidRDefault="009C1089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5766E" w:rsidRPr="00324BB5" w:rsidRDefault="00FE76E2" w:rsidP="00757019">
      <w:pPr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3F1C87">
        <w:rPr>
          <w:rFonts w:eastAsiaTheme="minorHAnsi"/>
          <w:sz w:val="28"/>
          <w:szCs w:val="28"/>
          <w:lang w:eastAsia="en-US"/>
        </w:rPr>
        <w:t xml:space="preserve">Корпоративный секретарь            </w:t>
      </w:r>
      <w:r w:rsidR="00BE63B1" w:rsidRPr="003F1C87">
        <w:rPr>
          <w:rFonts w:eastAsiaTheme="minorHAnsi"/>
          <w:sz w:val="28"/>
          <w:szCs w:val="28"/>
          <w:lang w:eastAsia="en-US"/>
        </w:rPr>
        <w:t xml:space="preserve"> </w:t>
      </w:r>
      <w:r w:rsidRPr="003F1C87">
        <w:rPr>
          <w:rFonts w:eastAsiaTheme="minorHAnsi"/>
          <w:sz w:val="28"/>
          <w:szCs w:val="28"/>
          <w:lang w:eastAsia="en-US"/>
        </w:rPr>
        <w:t xml:space="preserve">            </w:t>
      </w:r>
      <w:r w:rsidR="00324BB5" w:rsidRPr="003F1C87">
        <w:rPr>
          <w:rFonts w:eastAsiaTheme="minorHAnsi"/>
          <w:sz w:val="28"/>
          <w:szCs w:val="28"/>
          <w:lang w:eastAsia="en-US"/>
        </w:rPr>
        <w:t xml:space="preserve"> </w:t>
      </w:r>
      <w:r w:rsidRPr="003F1C87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="00696D37" w:rsidRPr="003F1C87">
        <w:rPr>
          <w:rFonts w:eastAsiaTheme="minorHAnsi"/>
          <w:sz w:val="28"/>
          <w:szCs w:val="28"/>
          <w:lang w:eastAsia="en-US"/>
        </w:rPr>
        <w:t xml:space="preserve">   </w:t>
      </w:r>
      <w:r w:rsidRPr="003F1C87">
        <w:rPr>
          <w:rFonts w:eastAsiaTheme="minorHAnsi"/>
          <w:sz w:val="28"/>
          <w:szCs w:val="28"/>
          <w:lang w:eastAsia="en-US"/>
        </w:rPr>
        <w:t xml:space="preserve">     </w:t>
      </w:r>
      <w:r w:rsidR="00637DCD" w:rsidRPr="003F1C87">
        <w:rPr>
          <w:rFonts w:eastAsiaTheme="minorHAnsi"/>
          <w:sz w:val="28"/>
          <w:szCs w:val="28"/>
          <w:lang w:eastAsia="en-US"/>
        </w:rPr>
        <w:t xml:space="preserve">      </w:t>
      </w:r>
      <w:r w:rsidR="00696D37" w:rsidRPr="003F1C87">
        <w:rPr>
          <w:rFonts w:eastAsiaTheme="minorHAnsi"/>
          <w:sz w:val="28"/>
          <w:szCs w:val="28"/>
          <w:lang w:eastAsia="en-US"/>
        </w:rPr>
        <w:t xml:space="preserve">  </w:t>
      </w:r>
      <w:r w:rsidR="00637DCD" w:rsidRPr="003F1C87">
        <w:rPr>
          <w:rFonts w:eastAsiaTheme="minorHAnsi"/>
          <w:sz w:val="28"/>
          <w:szCs w:val="28"/>
          <w:lang w:eastAsia="en-US"/>
        </w:rPr>
        <w:t xml:space="preserve"> </w:t>
      </w:r>
      <w:r w:rsidRPr="003F1C87">
        <w:rPr>
          <w:rFonts w:eastAsiaTheme="minorHAnsi"/>
          <w:sz w:val="28"/>
          <w:szCs w:val="28"/>
          <w:lang w:eastAsia="en-US"/>
        </w:rPr>
        <w:t xml:space="preserve"> А.А. Темнышев</w:t>
      </w:r>
    </w:p>
    <w:sectPr w:rsidR="00F5766E" w:rsidRPr="00324BB5" w:rsidSect="00210629">
      <w:footerReference w:type="default" r:id="rId9"/>
      <w:pgSz w:w="11907" w:h="16840"/>
      <w:pgMar w:top="1134" w:right="992" w:bottom="1134" w:left="1701" w:header="720" w:footer="56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50C" w:rsidRDefault="0099550C" w:rsidP="004C638C">
      <w:r>
        <w:separator/>
      </w:r>
    </w:p>
  </w:endnote>
  <w:endnote w:type="continuationSeparator" w:id="0">
    <w:p w:rsidR="0099550C" w:rsidRDefault="0099550C" w:rsidP="004C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964464745"/>
      <w:docPartObj>
        <w:docPartGallery w:val="Page Numbers (Bottom of Page)"/>
        <w:docPartUnique/>
      </w:docPartObj>
    </w:sdtPr>
    <w:sdtEndPr/>
    <w:sdtContent>
      <w:p w:rsidR="002E1CCD" w:rsidRPr="00E66F62" w:rsidRDefault="002E1CCD" w:rsidP="005A5F8C">
        <w:pPr>
          <w:pStyle w:val="ac"/>
          <w:tabs>
            <w:tab w:val="left" w:pos="1056"/>
            <w:tab w:val="right" w:pos="9752"/>
          </w:tabs>
          <w:ind w:firstLine="0"/>
          <w:jc w:val="right"/>
          <w:rPr>
            <w:rFonts w:ascii="Times New Roman" w:hAnsi="Times New Roman" w:cs="Times New Roman"/>
          </w:rPr>
        </w:pPr>
        <w:r w:rsidRPr="00E66F62">
          <w:rPr>
            <w:rFonts w:ascii="Times New Roman" w:hAnsi="Times New Roman" w:cs="Times New Roman"/>
          </w:rPr>
          <w:tab/>
        </w:r>
        <w:r w:rsidRPr="00E66F62">
          <w:rPr>
            <w:rFonts w:ascii="Times New Roman" w:hAnsi="Times New Roman" w:cs="Times New Roman"/>
          </w:rPr>
          <w:tab/>
        </w:r>
        <w:r w:rsidRPr="00E66F62">
          <w:rPr>
            <w:rFonts w:ascii="Times New Roman" w:hAnsi="Times New Roman" w:cs="Times New Roman"/>
          </w:rPr>
          <w:fldChar w:fldCharType="begin"/>
        </w:r>
        <w:r w:rsidRPr="00E66F62">
          <w:rPr>
            <w:rFonts w:ascii="Times New Roman" w:hAnsi="Times New Roman" w:cs="Times New Roman"/>
          </w:rPr>
          <w:instrText>PAGE   \* MERGEFORMAT</w:instrText>
        </w:r>
        <w:r w:rsidRPr="00E66F62">
          <w:rPr>
            <w:rFonts w:ascii="Times New Roman" w:hAnsi="Times New Roman" w:cs="Times New Roman"/>
          </w:rPr>
          <w:fldChar w:fldCharType="separate"/>
        </w:r>
        <w:r w:rsidR="0067568D">
          <w:rPr>
            <w:rFonts w:ascii="Times New Roman" w:hAnsi="Times New Roman" w:cs="Times New Roman"/>
            <w:noProof/>
          </w:rPr>
          <w:t>6</w:t>
        </w:r>
        <w:r w:rsidRPr="00E66F6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50C" w:rsidRDefault="0099550C" w:rsidP="004C638C">
      <w:r>
        <w:separator/>
      </w:r>
    </w:p>
  </w:footnote>
  <w:footnote w:type="continuationSeparator" w:id="0">
    <w:p w:rsidR="0099550C" w:rsidRDefault="0099550C" w:rsidP="004C6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65A7D"/>
    <w:multiLevelType w:val="hybridMultilevel"/>
    <w:tmpl w:val="635660BE"/>
    <w:lvl w:ilvl="0" w:tplc="EC46F994">
      <w:start w:val="1"/>
      <w:numFmt w:val="decimal"/>
      <w:lvlText w:val="%1."/>
      <w:lvlJc w:val="left"/>
      <w:pPr>
        <w:ind w:left="24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17D74233"/>
    <w:multiLevelType w:val="hybridMultilevel"/>
    <w:tmpl w:val="FC329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46828"/>
    <w:multiLevelType w:val="hybridMultilevel"/>
    <w:tmpl w:val="227E8DA6"/>
    <w:lvl w:ilvl="0" w:tplc="21DC3F02">
      <w:start w:val="1"/>
      <w:numFmt w:val="decimal"/>
      <w:lvlText w:val="%1."/>
      <w:lvlJc w:val="left"/>
      <w:pPr>
        <w:ind w:left="185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4784704"/>
    <w:multiLevelType w:val="hybridMultilevel"/>
    <w:tmpl w:val="273EC83A"/>
    <w:lvl w:ilvl="0" w:tplc="03845DF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863047"/>
    <w:multiLevelType w:val="hybridMultilevel"/>
    <w:tmpl w:val="ED54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E4B6E"/>
    <w:multiLevelType w:val="hybridMultilevel"/>
    <w:tmpl w:val="BEA2DD4C"/>
    <w:lvl w:ilvl="0" w:tplc="8AEAC252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C4563"/>
    <w:multiLevelType w:val="hybridMultilevel"/>
    <w:tmpl w:val="453C8A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51352EB"/>
    <w:multiLevelType w:val="hybridMultilevel"/>
    <w:tmpl w:val="7BD6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F1502"/>
    <w:multiLevelType w:val="hybridMultilevel"/>
    <w:tmpl w:val="FBC0A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4788B"/>
    <w:multiLevelType w:val="hybridMultilevel"/>
    <w:tmpl w:val="51F232DA"/>
    <w:lvl w:ilvl="0" w:tplc="C89E07A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410E38"/>
    <w:multiLevelType w:val="hybridMultilevel"/>
    <w:tmpl w:val="8D463B8C"/>
    <w:lvl w:ilvl="0" w:tplc="BF3616D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C069D6"/>
    <w:multiLevelType w:val="hybridMultilevel"/>
    <w:tmpl w:val="AD366C9A"/>
    <w:lvl w:ilvl="0" w:tplc="21DC3F0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357233"/>
    <w:multiLevelType w:val="hybridMultilevel"/>
    <w:tmpl w:val="B7E45D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B037CDD"/>
    <w:multiLevelType w:val="hybridMultilevel"/>
    <w:tmpl w:val="E6A62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356F76"/>
    <w:multiLevelType w:val="hybridMultilevel"/>
    <w:tmpl w:val="36E20026"/>
    <w:lvl w:ilvl="0" w:tplc="5FB65E7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4"/>
  </w:num>
  <w:num w:numId="5">
    <w:abstractNumId w:val="5"/>
  </w:num>
  <w:num w:numId="6">
    <w:abstractNumId w:val="7"/>
  </w:num>
  <w:num w:numId="7">
    <w:abstractNumId w:val="14"/>
  </w:num>
  <w:num w:numId="8">
    <w:abstractNumId w:val="8"/>
  </w:num>
  <w:num w:numId="9">
    <w:abstractNumId w:val="0"/>
  </w:num>
  <w:num w:numId="10">
    <w:abstractNumId w:val="6"/>
  </w:num>
  <w:num w:numId="11">
    <w:abstractNumId w:val="9"/>
  </w:num>
  <w:num w:numId="12">
    <w:abstractNumId w:val="3"/>
  </w:num>
  <w:num w:numId="13">
    <w:abstractNumId w:val="11"/>
  </w:num>
  <w:num w:numId="14">
    <w:abstractNumId w:val="2"/>
  </w:num>
  <w:num w:numId="1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0E5E"/>
    <w:rsid w:val="0000107A"/>
    <w:rsid w:val="00001A2A"/>
    <w:rsid w:val="00003632"/>
    <w:rsid w:val="00003767"/>
    <w:rsid w:val="000076D4"/>
    <w:rsid w:val="00010A8F"/>
    <w:rsid w:val="000131CC"/>
    <w:rsid w:val="000134B3"/>
    <w:rsid w:val="00015498"/>
    <w:rsid w:val="00016FCC"/>
    <w:rsid w:val="0001718E"/>
    <w:rsid w:val="000175AC"/>
    <w:rsid w:val="000176C3"/>
    <w:rsid w:val="00022D61"/>
    <w:rsid w:val="000238AD"/>
    <w:rsid w:val="00025051"/>
    <w:rsid w:val="000254EF"/>
    <w:rsid w:val="00030AE6"/>
    <w:rsid w:val="00031D88"/>
    <w:rsid w:val="00032882"/>
    <w:rsid w:val="000328B2"/>
    <w:rsid w:val="00032C02"/>
    <w:rsid w:val="00033B1D"/>
    <w:rsid w:val="000351C4"/>
    <w:rsid w:val="000351DD"/>
    <w:rsid w:val="000409B2"/>
    <w:rsid w:val="0004121B"/>
    <w:rsid w:val="000428B1"/>
    <w:rsid w:val="000438DD"/>
    <w:rsid w:val="00045F79"/>
    <w:rsid w:val="00047290"/>
    <w:rsid w:val="00050BB4"/>
    <w:rsid w:val="00051228"/>
    <w:rsid w:val="00053198"/>
    <w:rsid w:val="0005320F"/>
    <w:rsid w:val="0005666C"/>
    <w:rsid w:val="0006145A"/>
    <w:rsid w:val="00062BDD"/>
    <w:rsid w:val="0006649D"/>
    <w:rsid w:val="00067581"/>
    <w:rsid w:val="00067613"/>
    <w:rsid w:val="000700EB"/>
    <w:rsid w:val="00070139"/>
    <w:rsid w:val="0007125F"/>
    <w:rsid w:val="00072E76"/>
    <w:rsid w:val="00073208"/>
    <w:rsid w:val="000747F6"/>
    <w:rsid w:val="000757D6"/>
    <w:rsid w:val="0008140D"/>
    <w:rsid w:val="0008280F"/>
    <w:rsid w:val="00085154"/>
    <w:rsid w:val="0008764F"/>
    <w:rsid w:val="00087BEC"/>
    <w:rsid w:val="00087E15"/>
    <w:rsid w:val="00090373"/>
    <w:rsid w:val="00090E0E"/>
    <w:rsid w:val="000910AD"/>
    <w:rsid w:val="00091325"/>
    <w:rsid w:val="0009150F"/>
    <w:rsid w:val="00092E4F"/>
    <w:rsid w:val="000938AF"/>
    <w:rsid w:val="000948C4"/>
    <w:rsid w:val="00095778"/>
    <w:rsid w:val="00096452"/>
    <w:rsid w:val="00097A80"/>
    <w:rsid w:val="00097CEC"/>
    <w:rsid w:val="000A08CC"/>
    <w:rsid w:val="000A1485"/>
    <w:rsid w:val="000A1AA3"/>
    <w:rsid w:val="000A1F3E"/>
    <w:rsid w:val="000A2AA7"/>
    <w:rsid w:val="000A47AD"/>
    <w:rsid w:val="000B06DC"/>
    <w:rsid w:val="000B0A17"/>
    <w:rsid w:val="000B4D9F"/>
    <w:rsid w:val="000B56C5"/>
    <w:rsid w:val="000B62AF"/>
    <w:rsid w:val="000B6B51"/>
    <w:rsid w:val="000C39D1"/>
    <w:rsid w:val="000C66A9"/>
    <w:rsid w:val="000C6D4D"/>
    <w:rsid w:val="000D02EE"/>
    <w:rsid w:val="000D1CC6"/>
    <w:rsid w:val="000D3273"/>
    <w:rsid w:val="000D4DDA"/>
    <w:rsid w:val="000D5FA8"/>
    <w:rsid w:val="000D6959"/>
    <w:rsid w:val="000E03C2"/>
    <w:rsid w:val="000E097E"/>
    <w:rsid w:val="000E0CE8"/>
    <w:rsid w:val="000E0F82"/>
    <w:rsid w:val="000E12A1"/>
    <w:rsid w:val="000E1A5D"/>
    <w:rsid w:val="000E1CA2"/>
    <w:rsid w:val="000E290F"/>
    <w:rsid w:val="000E2FFA"/>
    <w:rsid w:val="000E3424"/>
    <w:rsid w:val="000E3450"/>
    <w:rsid w:val="000E39F0"/>
    <w:rsid w:val="000E5275"/>
    <w:rsid w:val="000E610A"/>
    <w:rsid w:val="000E6C0C"/>
    <w:rsid w:val="000F3EA3"/>
    <w:rsid w:val="000F5836"/>
    <w:rsid w:val="000F5A12"/>
    <w:rsid w:val="000F6148"/>
    <w:rsid w:val="000F711F"/>
    <w:rsid w:val="001004DB"/>
    <w:rsid w:val="0010389D"/>
    <w:rsid w:val="0010467B"/>
    <w:rsid w:val="00106051"/>
    <w:rsid w:val="00106448"/>
    <w:rsid w:val="00107AD8"/>
    <w:rsid w:val="00107C67"/>
    <w:rsid w:val="0011130D"/>
    <w:rsid w:val="0011276D"/>
    <w:rsid w:val="00112DBA"/>
    <w:rsid w:val="0011321B"/>
    <w:rsid w:val="00113360"/>
    <w:rsid w:val="00113B6F"/>
    <w:rsid w:val="00114BC2"/>
    <w:rsid w:val="00114EEB"/>
    <w:rsid w:val="001152BF"/>
    <w:rsid w:val="00116A37"/>
    <w:rsid w:val="00124851"/>
    <w:rsid w:val="00124C09"/>
    <w:rsid w:val="00124D19"/>
    <w:rsid w:val="00124D5F"/>
    <w:rsid w:val="001254F4"/>
    <w:rsid w:val="00127277"/>
    <w:rsid w:val="0012780D"/>
    <w:rsid w:val="00131156"/>
    <w:rsid w:val="0013126C"/>
    <w:rsid w:val="001320EE"/>
    <w:rsid w:val="00132672"/>
    <w:rsid w:val="001333AE"/>
    <w:rsid w:val="00134C34"/>
    <w:rsid w:val="001350B4"/>
    <w:rsid w:val="00135D9F"/>
    <w:rsid w:val="00141445"/>
    <w:rsid w:val="00141775"/>
    <w:rsid w:val="00141E3A"/>
    <w:rsid w:val="001427CB"/>
    <w:rsid w:val="0014344A"/>
    <w:rsid w:val="00146D42"/>
    <w:rsid w:val="001471EE"/>
    <w:rsid w:val="00153831"/>
    <w:rsid w:val="0015391E"/>
    <w:rsid w:val="001566C3"/>
    <w:rsid w:val="0016079D"/>
    <w:rsid w:val="001626CD"/>
    <w:rsid w:val="0016289B"/>
    <w:rsid w:val="001638D7"/>
    <w:rsid w:val="00163FCD"/>
    <w:rsid w:val="001646DC"/>
    <w:rsid w:val="00171D08"/>
    <w:rsid w:val="00172BCE"/>
    <w:rsid w:val="00172ECC"/>
    <w:rsid w:val="00173C86"/>
    <w:rsid w:val="00173CD3"/>
    <w:rsid w:val="00174097"/>
    <w:rsid w:val="001744BE"/>
    <w:rsid w:val="00176FF4"/>
    <w:rsid w:val="00181722"/>
    <w:rsid w:val="0018324A"/>
    <w:rsid w:val="00184A7D"/>
    <w:rsid w:val="00186507"/>
    <w:rsid w:val="00186733"/>
    <w:rsid w:val="001868C9"/>
    <w:rsid w:val="00187D3D"/>
    <w:rsid w:val="00190037"/>
    <w:rsid w:val="001900E5"/>
    <w:rsid w:val="001907A8"/>
    <w:rsid w:val="00193351"/>
    <w:rsid w:val="00193694"/>
    <w:rsid w:val="00194CE2"/>
    <w:rsid w:val="00195732"/>
    <w:rsid w:val="00196491"/>
    <w:rsid w:val="001964D9"/>
    <w:rsid w:val="00196875"/>
    <w:rsid w:val="00196EAD"/>
    <w:rsid w:val="00196F0A"/>
    <w:rsid w:val="00197D72"/>
    <w:rsid w:val="001A03A7"/>
    <w:rsid w:val="001A1878"/>
    <w:rsid w:val="001A217C"/>
    <w:rsid w:val="001A2763"/>
    <w:rsid w:val="001A28BE"/>
    <w:rsid w:val="001A3404"/>
    <w:rsid w:val="001A3E4D"/>
    <w:rsid w:val="001A40A3"/>
    <w:rsid w:val="001A542C"/>
    <w:rsid w:val="001A5CFB"/>
    <w:rsid w:val="001A6C14"/>
    <w:rsid w:val="001A6E34"/>
    <w:rsid w:val="001A7BCB"/>
    <w:rsid w:val="001B06B4"/>
    <w:rsid w:val="001B0BF4"/>
    <w:rsid w:val="001B2CB8"/>
    <w:rsid w:val="001B2F49"/>
    <w:rsid w:val="001B3C93"/>
    <w:rsid w:val="001B3F02"/>
    <w:rsid w:val="001B4110"/>
    <w:rsid w:val="001B46AF"/>
    <w:rsid w:val="001B66B4"/>
    <w:rsid w:val="001B7741"/>
    <w:rsid w:val="001C299B"/>
    <w:rsid w:val="001C2C44"/>
    <w:rsid w:val="001C35E5"/>
    <w:rsid w:val="001C6AFA"/>
    <w:rsid w:val="001C6EA1"/>
    <w:rsid w:val="001C7889"/>
    <w:rsid w:val="001D0C0C"/>
    <w:rsid w:val="001D2C3B"/>
    <w:rsid w:val="001D465E"/>
    <w:rsid w:val="001D67D8"/>
    <w:rsid w:val="001D6AAA"/>
    <w:rsid w:val="001D761D"/>
    <w:rsid w:val="001E07AF"/>
    <w:rsid w:val="001E1952"/>
    <w:rsid w:val="001E419F"/>
    <w:rsid w:val="001E57A0"/>
    <w:rsid w:val="001E5C78"/>
    <w:rsid w:val="001F16C2"/>
    <w:rsid w:val="001F2170"/>
    <w:rsid w:val="001F2BD5"/>
    <w:rsid w:val="001F5AD3"/>
    <w:rsid w:val="002004C4"/>
    <w:rsid w:val="002007E3"/>
    <w:rsid w:val="00200D4A"/>
    <w:rsid w:val="00202C6C"/>
    <w:rsid w:val="00203AC7"/>
    <w:rsid w:val="00203E34"/>
    <w:rsid w:val="002040E3"/>
    <w:rsid w:val="00204888"/>
    <w:rsid w:val="00207791"/>
    <w:rsid w:val="00210629"/>
    <w:rsid w:val="002106A3"/>
    <w:rsid w:val="0021137D"/>
    <w:rsid w:val="00211653"/>
    <w:rsid w:val="002131C2"/>
    <w:rsid w:val="00213B10"/>
    <w:rsid w:val="00214153"/>
    <w:rsid w:val="00215994"/>
    <w:rsid w:val="00215CD6"/>
    <w:rsid w:val="00216BE4"/>
    <w:rsid w:val="00221387"/>
    <w:rsid w:val="002224F7"/>
    <w:rsid w:val="002243A7"/>
    <w:rsid w:val="002248A2"/>
    <w:rsid w:val="00230070"/>
    <w:rsid w:val="00230213"/>
    <w:rsid w:val="00230CF6"/>
    <w:rsid w:val="002314DC"/>
    <w:rsid w:val="002318CC"/>
    <w:rsid w:val="00231E18"/>
    <w:rsid w:val="0023276C"/>
    <w:rsid w:val="002335FD"/>
    <w:rsid w:val="00233A83"/>
    <w:rsid w:val="002349DF"/>
    <w:rsid w:val="00236C26"/>
    <w:rsid w:val="002401E2"/>
    <w:rsid w:val="00241893"/>
    <w:rsid w:val="00241CE2"/>
    <w:rsid w:val="002420C2"/>
    <w:rsid w:val="00242261"/>
    <w:rsid w:val="00242F22"/>
    <w:rsid w:val="00243840"/>
    <w:rsid w:val="00245678"/>
    <w:rsid w:val="00245702"/>
    <w:rsid w:val="00245DFD"/>
    <w:rsid w:val="002466EF"/>
    <w:rsid w:val="00247E42"/>
    <w:rsid w:val="00247F6C"/>
    <w:rsid w:val="002504D4"/>
    <w:rsid w:val="00250856"/>
    <w:rsid w:val="00250BF4"/>
    <w:rsid w:val="002511B0"/>
    <w:rsid w:val="002514E6"/>
    <w:rsid w:val="00252FC6"/>
    <w:rsid w:val="00253FD1"/>
    <w:rsid w:val="0025700B"/>
    <w:rsid w:val="00257955"/>
    <w:rsid w:val="0026322F"/>
    <w:rsid w:val="00264B57"/>
    <w:rsid w:val="002650F9"/>
    <w:rsid w:val="0027127C"/>
    <w:rsid w:val="0027139B"/>
    <w:rsid w:val="00273017"/>
    <w:rsid w:val="0027325D"/>
    <w:rsid w:val="00273301"/>
    <w:rsid w:val="00274D76"/>
    <w:rsid w:val="002766D0"/>
    <w:rsid w:val="00276D8A"/>
    <w:rsid w:val="002811F6"/>
    <w:rsid w:val="0028233A"/>
    <w:rsid w:val="00282C68"/>
    <w:rsid w:val="00282DDB"/>
    <w:rsid w:val="002831BF"/>
    <w:rsid w:val="00283ABC"/>
    <w:rsid w:val="00283D84"/>
    <w:rsid w:val="00284881"/>
    <w:rsid w:val="00287254"/>
    <w:rsid w:val="00291FC7"/>
    <w:rsid w:val="00292B16"/>
    <w:rsid w:val="002938E1"/>
    <w:rsid w:val="002947D2"/>
    <w:rsid w:val="002950C6"/>
    <w:rsid w:val="00297680"/>
    <w:rsid w:val="002A102A"/>
    <w:rsid w:val="002A156D"/>
    <w:rsid w:val="002A16A7"/>
    <w:rsid w:val="002A1AF0"/>
    <w:rsid w:val="002A1D19"/>
    <w:rsid w:val="002A1DA8"/>
    <w:rsid w:val="002A22DC"/>
    <w:rsid w:val="002A42CA"/>
    <w:rsid w:val="002A46FD"/>
    <w:rsid w:val="002A49E9"/>
    <w:rsid w:val="002A66FA"/>
    <w:rsid w:val="002B30A8"/>
    <w:rsid w:val="002B336A"/>
    <w:rsid w:val="002B414C"/>
    <w:rsid w:val="002B44E4"/>
    <w:rsid w:val="002B560C"/>
    <w:rsid w:val="002B58A3"/>
    <w:rsid w:val="002B59F8"/>
    <w:rsid w:val="002B6A44"/>
    <w:rsid w:val="002C019D"/>
    <w:rsid w:val="002C0E04"/>
    <w:rsid w:val="002C0F7E"/>
    <w:rsid w:val="002C1BAD"/>
    <w:rsid w:val="002C1C33"/>
    <w:rsid w:val="002C32C4"/>
    <w:rsid w:val="002C33D9"/>
    <w:rsid w:val="002C4005"/>
    <w:rsid w:val="002C45ED"/>
    <w:rsid w:val="002C57D5"/>
    <w:rsid w:val="002C7AB5"/>
    <w:rsid w:val="002D00AD"/>
    <w:rsid w:val="002D0C21"/>
    <w:rsid w:val="002D0D04"/>
    <w:rsid w:val="002D168E"/>
    <w:rsid w:val="002D1AAB"/>
    <w:rsid w:val="002D21B7"/>
    <w:rsid w:val="002D58F7"/>
    <w:rsid w:val="002E18B7"/>
    <w:rsid w:val="002E1CCD"/>
    <w:rsid w:val="002E1CE7"/>
    <w:rsid w:val="002E23D5"/>
    <w:rsid w:val="002E2AAE"/>
    <w:rsid w:val="002E49E7"/>
    <w:rsid w:val="002E4B13"/>
    <w:rsid w:val="002E525D"/>
    <w:rsid w:val="002F0BA4"/>
    <w:rsid w:val="002F0DA4"/>
    <w:rsid w:val="002F16FF"/>
    <w:rsid w:val="002F326A"/>
    <w:rsid w:val="002F384F"/>
    <w:rsid w:val="002F48ED"/>
    <w:rsid w:val="002F63CE"/>
    <w:rsid w:val="002F760A"/>
    <w:rsid w:val="002F7C5C"/>
    <w:rsid w:val="003005EC"/>
    <w:rsid w:val="0030208C"/>
    <w:rsid w:val="003037EC"/>
    <w:rsid w:val="00303F3F"/>
    <w:rsid w:val="0030425E"/>
    <w:rsid w:val="0030455A"/>
    <w:rsid w:val="00305727"/>
    <w:rsid w:val="00306248"/>
    <w:rsid w:val="00306641"/>
    <w:rsid w:val="00307E2E"/>
    <w:rsid w:val="003113A4"/>
    <w:rsid w:val="00311FF9"/>
    <w:rsid w:val="0031210A"/>
    <w:rsid w:val="00312B7F"/>
    <w:rsid w:val="00313226"/>
    <w:rsid w:val="00313BFB"/>
    <w:rsid w:val="00316C33"/>
    <w:rsid w:val="00317862"/>
    <w:rsid w:val="0032151C"/>
    <w:rsid w:val="00321921"/>
    <w:rsid w:val="003222B2"/>
    <w:rsid w:val="00322A07"/>
    <w:rsid w:val="00323A5A"/>
    <w:rsid w:val="00324BB5"/>
    <w:rsid w:val="0032526B"/>
    <w:rsid w:val="00327A2B"/>
    <w:rsid w:val="00327C3D"/>
    <w:rsid w:val="00330467"/>
    <w:rsid w:val="00330B1C"/>
    <w:rsid w:val="003330F9"/>
    <w:rsid w:val="00333BBE"/>
    <w:rsid w:val="00333FAB"/>
    <w:rsid w:val="00334D33"/>
    <w:rsid w:val="00334E93"/>
    <w:rsid w:val="00335387"/>
    <w:rsid w:val="00336123"/>
    <w:rsid w:val="003374C8"/>
    <w:rsid w:val="00340218"/>
    <w:rsid w:val="00340551"/>
    <w:rsid w:val="00340692"/>
    <w:rsid w:val="003424D8"/>
    <w:rsid w:val="0034304F"/>
    <w:rsid w:val="00344D53"/>
    <w:rsid w:val="003505FE"/>
    <w:rsid w:val="00351429"/>
    <w:rsid w:val="00351AED"/>
    <w:rsid w:val="0035210A"/>
    <w:rsid w:val="00352603"/>
    <w:rsid w:val="003526AC"/>
    <w:rsid w:val="00354A0F"/>
    <w:rsid w:val="003563F8"/>
    <w:rsid w:val="00357910"/>
    <w:rsid w:val="00357EB3"/>
    <w:rsid w:val="0036233B"/>
    <w:rsid w:val="0036291B"/>
    <w:rsid w:val="003633B9"/>
    <w:rsid w:val="0036478C"/>
    <w:rsid w:val="0036551D"/>
    <w:rsid w:val="00365C4B"/>
    <w:rsid w:val="00366755"/>
    <w:rsid w:val="00366C82"/>
    <w:rsid w:val="00370B06"/>
    <w:rsid w:val="00373274"/>
    <w:rsid w:val="0037433C"/>
    <w:rsid w:val="00377204"/>
    <w:rsid w:val="00380AE7"/>
    <w:rsid w:val="0038103E"/>
    <w:rsid w:val="00381FAC"/>
    <w:rsid w:val="0038528D"/>
    <w:rsid w:val="00385C55"/>
    <w:rsid w:val="0038756D"/>
    <w:rsid w:val="0038781C"/>
    <w:rsid w:val="00390186"/>
    <w:rsid w:val="00392FC2"/>
    <w:rsid w:val="00395AE8"/>
    <w:rsid w:val="0039676F"/>
    <w:rsid w:val="003A1A4A"/>
    <w:rsid w:val="003A2076"/>
    <w:rsid w:val="003A4F31"/>
    <w:rsid w:val="003B018C"/>
    <w:rsid w:val="003B0B09"/>
    <w:rsid w:val="003B0B98"/>
    <w:rsid w:val="003B1A74"/>
    <w:rsid w:val="003B2FB2"/>
    <w:rsid w:val="003B38C3"/>
    <w:rsid w:val="003B3EBA"/>
    <w:rsid w:val="003B40DF"/>
    <w:rsid w:val="003B43CB"/>
    <w:rsid w:val="003B457A"/>
    <w:rsid w:val="003B4DEF"/>
    <w:rsid w:val="003C026E"/>
    <w:rsid w:val="003C03FF"/>
    <w:rsid w:val="003C063A"/>
    <w:rsid w:val="003C1ACA"/>
    <w:rsid w:val="003C1DBC"/>
    <w:rsid w:val="003D18B3"/>
    <w:rsid w:val="003D1E3D"/>
    <w:rsid w:val="003D26E6"/>
    <w:rsid w:val="003D2A80"/>
    <w:rsid w:val="003D3E42"/>
    <w:rsid w:val="003D40C6"/>
    <w:rsid w:val="003D6B2E"/>
    <w:rsid w:val="003D6C17"/>
    <w:rsid w:val="003D7AE6"/>
    <w:rsid w:val="003E03C4"/>
    <w:rsid w:val="003E2FD9"/>
    <w:rsid w:val="003E3499"/>
    <w:rsid w:val="003E35AB"/>
    <w:rsid w:val="003E5969"/>
    <w:rsid w:val="003E5D69"/>
    <w:rsid w:val="003E5FCB"/>
    <w:rsid w:val="003E6260"/>
    <w:rsid w:val="003E6A38"/>
    <w:rsid w:val="003E7447"/>
    <w:rsid w:val="003E7862"/>
    <w:rsid w:val="003F18F0"/>
    <w:rsid w:val="003F1C87"/>
    <w:rsid w:val="003F2080"/>
    <w:rsid w:val="003F23BB"/>
    <w:rsid w:val="003F2ED5"/>
    <w:rsid w:val="003F2F28"/>
    <w:rsid w:val="003F33CB"/>
    <w:rsid w:val="003F48C6"/>
    <w:rsid w:val="003F65C0"/>
    <w:rsid w:val="003F6744"/>
    <w:rsid w:val="003F743D"/>
    <w:rsid w:val="004005D2"/>
    <w:rsid w:val="00403477"/>
    <w:rsid w:val="00404D50"/>
    <w:rsid w:val="00405088"/>
    <w:rsid w:val="00405A87"/>
    <w:rsid w:val="00405F2D"/>
    <w:rsid w:val="00406C5E"/>
    <w:rsid w:val="0040797D"/>
    <w:rsid w:val="004113AC"/>
    <w:rsid w:val="00413C25"/>
    <w:rsid w:val="004148A3"/>
    <w:rsid w:val="00414C0D"/>
    <w:rsid w:val="00416AF1"/>
    <w:rsid w:val="00420866"/>
    <w:rsid w:val="00421347"/>
    <w:rsid w:val="00423F56"/>
    <w:rsid w:val="00425110"/>
    <w:rsid w:val="004275AC"/>
    <w:rsid w:val="004279E8"/>
    <w:rsid w:val="00427FC7"/>
    <w:rsid w:val="004310A7"/>
    <w:rsid w:val="00433E9C"/>
    <w:rsid w:val="004350A9"/>
    <w:rsid w:val="004358F7"/>
    <w:rsid w:val="00437123"/>
    <w:rsid w:val="004378B0"/>
    <w:rsid w:val="00437A17"/>
    <w:rsid w:val="00437FDD"/>
    <w:rsid w:val="00440A1F"/>
    <w:rsid w:val="00440C91"/>
    <w:rsid w:val="004415EC"/>
    <w:rsid w:val="00441672"/>
    <w:rsid w:val="00445EC4"/>
    <w:rsid w:val="00445ECF"/>
    <w:rsid w:val="0044619B"/>
    <w:rsid w:val="00446633"/>
    <w:rsid w:val="004517DE"/>
    <w:rsid w:val="004529AF"/>
    <w:rsid w:val="00455CCA"/>
    <w:rsid w:val="004605FF"/>
    <w:rsid w:val="0046146B"/>
    <w:rsid w:val="0046159B"/>
    <w:rsid w:val="00461BAD"/>
    <w:rsid w:val="004625C1"/>
    <w:rsid w:val="00462DB1"/>
    <w:rsid w:val="00463CAF"/>
    <w:rsid w:val="004667AE"/>
    <w:rsid w:val="00470E71"/>
    <w:rsid w:val="00471CCC"/>
    <w:rsid w:val="004721D6"/>
    <w:rsid w:val="004741D2"/>
    <w:rsid w:val="00474D67"/>
    <w:rsid w:val="00476091"/>
    <w:rsid w:val="00476FE0"/>
    <w:rsid w:val="00477168"/>
    <w:rsid w:val="00480F2A"/>
    <w:rsid w:val="00481D3E"/>
    <w:rsid w:val="00482B9E"/>
    <w:rsid w:val="0048721A"/>
    <w:rsid w:val="00487EF5"/>
    <w:rsid w:val="00491B6E"/>
    <w:rsid w:val="00492023"/>
    <w:rsid w:val="004929AD"/>
    <w:rsid w:val="00492E6D"/>
    <w:rsid w:val="00494123"/>
    <w:rsid w:val="004949CF"/>
    <w:rsid w:val="00494D92"/>
    <w:rsid w:val="004956FE"/>
    <w:rsid w:val="00495802"/>
    <w:rsid w:val="00495C6D"/>
    <w:rsid w:val="00496D19"/>
    <w:rsid w:val="00497422"/>
    <w:rsid w:val="004975E8"/>
    <w:rsid w:val="004A0934"/>
    <w:rsid w:val="004A20D7"/>
    <w:rsid w:val="004A2960"/>
    <w:rsid w:val="004A2E8D"/>
    <w:rsid w:val="004A3E5E"/>
    <w:rsid w:val="004A4305"/>
    <w:rsid w:val="004A4AB9"/>
    <w:rsid w:val="004B18A9"/>
    <w:rsid w:val="004B3BA4"/>
    <w:rsid w:val="004B434F"/>
    <w:rsid w:val="004C01D1"/>
    <w:rsid w:val="004C2027"/>
    <w:rsid w:val="004C224A"/>
    <w:rsid w:val="004C2784"/>
    <w:rsid w:val="004C34B1"/>
    <w:rsid w:val="004C449B"/>
    <w:rsid w:val="004C457B"/>
    <w:rsid w:val="004C53D7"/>
    <w:rsid w:val="004C638C"/>
    <w:rsid w:val="004D0FD1"/>
    <w:rsid w:val="004D1106"/>
    <w:rsid w:val="004D11C0"/>
    <w:rsid w:val="004D362C"/>
    <w:rsid w:val="004D4D64"/>
    <w:rsid w:val="004D609A"/>
    <w:rsid w:val="004D6CEF"/>
    <w:rsid w:val="004D759D"/>
    <w:rsid w:val="004D7A37"/>
    <w:rsid w:val="004D7C9D"/>
    <w:rsid w:val="004E03BE"/>
    <w:rsid w:val="004E3E02"/>
    <w:rsid w:val="004E4D92"/>
    <w:rsid w:val="004E4F99"/>
    <w:rsid w:val="004F1182"/>
    <w:rsid w:val="004F17BE"/>
    <w:rsid w:val="004F4D06"/>
    <w:rsid w:val="004F4F27"/>
    <w:rsid w:val="004F55D1"/>
    <w:rsid w:val="004F6EF5"/>
    <w:rsid w:val="004F75A5"/>
    <w:rsid w:val="004F7A19"/>
    <w:rsid w:val="004F7E5A"/>
    <w:rsid w:val="005004C1"/>
    <w:rsid w:val="00501225"/>
    <w:rsid w:val="00501394"/>
    <w:rsid w:val="00501961"/>
    <w:rsid w:val="00504578"/>
    <w:rsid w:val="00505927"/>
    <w:rsid w:val="00505E37"/>
    <w:rsid w:val="005073F6"/>
    <w:rsid w:val="00507B3C"/>
    <w:rsid w:val="00510E08"/>
    <w:rsid w:val="005127AC"/>
    <w:rsid w:val="005142A2"/>
    <w:rsid w:val="005145F5"/>
    <w:rsid w:val="00515453"/>
    <w:rsid w:val="00515D00"/>
    <w:rsid w:val="0051607D"/>
    <w:rsid w:val="0051681E"/>
    <w:rsid w:val="00517674"/>
    <w:rsid w:val="00517967"/>
    <w:rsid w:val="00517BA8"/>
    <w:rsid w:val="0052314B"/>
    <w:rsid w:val="00524BAB"/>
    <w:rsid w:val="005250BC"/>
    <w:rsid w:val="00525234"/>
    <w:rsid w:val="00527A25"/>
    <w:rsid w:val="0053052B"/>
    <w:rsid w:val="005319E5"/>
    <w:rsid w:val="0053431D"/>
    <w:rsid w:val="005343A5"/>
    <w:rsid w:val="005350FA"/>
    <w:rsid w:val="00535939"/>
    <w:rsid w:val="00535A15"/>
    <w:rsid w:val="00536489"/>
    <w:rsid w:val="00536C4E"/>
    <w:rsid w:val="00537E6B"/>
    <w:rsid w:val="0054193E"/>
    <w:rsid w:val="00542005"/>
    <w:rsid w:val="00543665"/>
    <w:rsid w:val="00543A63"/>
    <w:rsid w:val="00546BAA"/>
    <w:rsid w:val="0055147A"/>
    <w:rsid w:val="00551A30"/>
    <w:rsid w:val="00553F71"/>
    <w:rsid w:val="00554EE4"/>
    <w:rsid w:val="00555FA8"/>
    <w:rsid w:val="00556F39"/>
    <w:rsid w:val="00563097"/>
    <w:rsid w:val="00563E3D"/>
    <w:rsid w:val="005647A7"/>
    <w:rsid w:val="00565587"/>
    <w:rsid w:val="005656A5"/>
    <w:rsid w:val="00565DDD"/>
    <w:rsid w:val="00565EF4"/>
    <w:rsid w:val="0056731A"/>
    <w:rsid w:val="0056793D"/>
    <w:rsid w:val="00570089"/>
    <w:rsid w:val="00571B2D"/>
    <w:rsid w:val="00571E7E"/>
    <w:rsid w:val="0057251B"/>
    <w:rsid w:val="005741BF"/>
    <w:rsid w:val="00574EE5"/>
    <w:rsid w:val="005754D4"/>
    <w:rsid w:val="00577C29"/>
    <w:rsid w:val="00580DD4"/>
    <w:rsid w:val="00583052"/>
    <w:rsid w:val="00583B7B"/>
    <w:rsid w:val="00585626"/>
    <w:rsid w:val="00586AD4"/>
    <w:rsid w:val="00591ACA"/>
    <w:rsid w:val="00592C96"/>
    <w:rsid w:val="0059704E"/>
    <w:rsid w:val="005A1260"/>
    <w:rsid w:val="005A203E"/>
    <w:rsid w:val="005A3875"/>
    <w:rsid w:val="005A4380"/>
    <w:rsid w:val="005A5F8C"/>
    <w:rsid w:val="005A7A6F"/>
    <w:rsid w:val="005B0270"/>
    <w:rsid w:val="005B1B5A"/>
    <w:rsid w:val="005B1FAE"/>
    <w:rsid w:val="005B26EC"/>
    <w:rsid w:val="005B42E2"/>
    <w:rsid w:val="005B7333"/>
    <w:rsid w:val="005C1EFD"/>
    <w:rsid w:val="005C2920"/>
    <w:rsid w:val="005C2E60"/>
    <w:rsid w:val="005C563A"/>
    <w:rsid w:val="005C5A0B"/>
    <w:rsid w:val="005C64EB"/>
    <w:rsid w:val="005C760C"/>
    <w:rsid w:val="005C77A1"/>
    <w:rsid w:val="005D0013"/>
    <w:rsid w:val="005D0598"/>
    <w:rsid w:val="005D07C8"/>
    <w:rsid w:val="005D218F"/>
    <w:rsid w:val="005E07CE"/>
    <w:rsid w:val="005E08A4"/>
    <w:rsid w:val="005E0A1F"/>
    <w:rsid w:val="005F0331"/>
    <w:rsid w:val="005F0823"/>
    <w:rsid w:val="005F1F54"/>
    <w:rsid w:val="005F2CE2"/>
    <w:rsid w:val="005F31F5"/>
    <w:rsid w:val="005F4255"/>
    <w:rsid w:val="005F62E2"/>
    <w:rsid w:val="005F6E5A"/>
    <w:rsid w:val="005F7B99"/>
    <w:rsid w:val="005F7D09"/>
    <w:rsid w:val="005F7D8F"/>
    <w:rsid w:val="00600543"/>
    <w:rsid w:val="0060244B"/>
    <w:rsid w:val="00602E1C"/>
    <w:rsid w:val="00602FCB"/>
    <w:rsid w:val="00604C92"/>
    <w:rsid w:val="006053E5"/>
    <w:rsid w:val="006061F8"/>
    <w:rsid w:val="006063CD"/>
    <w:rsid w:val="00612210"/>
    <w:rsid w:val="006132A2"/>
    <w:rsid w:val="0061339C"/>
    <w:rsid w:val="00613636"/>
    <w:rsid w:val="00613B21"/>
    <w:rsid w:val="0061515D"/>
    <w:rsid w:val="00620C8A"/>
    <w:rsid w:val="00621525"/>
    <w:rsid w:val="00621801"/>
    <w:rsid w:val="0062250A"/>
    <w:rsid w:val="00622B82"/>
    <w:rsid w:val="00624580"/>
    <w:rsid w:val="00624963"/>
    <w:rsid w:val="00626CAD"/>
    <w:rsid w:val="00627288"/>
    <w:rsid w:val="006274CD"/>
    <w:rsid w:val="0062793F"/>
    <w:rsid w:val="00627FAB"/>
    <w:rsid w:val="00631E92"/>
    <w:rsid w:val="0063333A"/>
    <w:rsid w:val="00633342"/>
    <w:rsid w:val="006346E5"/>
    <w:rsid w:val="00637DCD"/>
    <w:rsid w:val="00640AA7"/>
    <w:rsid w:val="0064141E"/>
    <w:rsid w:val="00641A01"/>
    <w:rsid w:val="00643B21"/>
    <w:rsid w:val="0064470A"/>
    <w:rsid w:val="00644919"/>
    <w:rsid w:val="006452F2"/>
    <w:rsid w:val="00646A13"/>
    <w:rsid w:val="00647CD3"/>
    <w:rsid w:val="00650A73"/>
    <w:rsid w:val="00652721"/>
    <w:rsid w:val="00652FD3"/>
    <w:rsid w:val="006530FA"/>
    <w:rsid w:val="006533AA"/>
    <w:rsid w:val="00653EC2"/>
    <w:rsid w:val="0065520F"/>
    <w:rsid w:val="00656E3B"/>
    <w:rsid w:val="00657670"/>
    <w:rsid w:val="00661941"/>
    <w:rsid w:val="00661D5B"/>
    <w:rsid w:val="00664DE4"/>
    <w:rsid w:val="00665BD2"/>
    <w:rsid w:val="006674C6"/>
    <w:rsid w:val="00667CF6"/>
    <w:rsid w:val="006701F0"/>
    <w:rsid w:val="00673DF1"/>
    <w:rsid w:val="00673FE9"/>
    <w:rsid w:val="0067568D"/>
    <w:rsid w:val="00675B7A"/>
    <w:rsid w:val="00677679"/>
    <w:rsid w:val="006807A7"/>
    <w:rsid w:val="00680999"/>
    <w:rsid w:val="0068198C"/>
    <w:rsid w:val="00682311"/>
    <w:rsid w:val="00682731"/>
    <w:rsid w:val="006833C9"/>
    <w:rsid w:val="00685379"/>
    <w:rsid w:val="00685FB9"/>
    <w:rsid w:val="00686DB2"/>
    <w:rsid w:val="00690C5B"/>
    <w:rsid w:val="00694715"/>
    <w:rsid w:val="00696012"/>
    <w:rsid w:val="006961EC"/>
    <w:rsid w:val="006969D6"/>
    <w:rsid w:val="00696D37"/>
    <w:rsid w:val="00697D61"/>
    <w:rsid w:val="006A027E"/>
    <w:rsid w:val="006A12AA"/>
    <w:rsid w:val="006A1342"/>
    <w:rsid w:val="006A2688"/>
    <w:rsid w:val="006A2CAA"/>
    <w:rsid w:val="006A4F3F"/>
    <w:rsid w:val="006A61C7"/>
    <w:rsid w:val="006A6904"/>
    <w:rsid w:val="006B1715"/>
    <w:rsid w:val="006B1F0F"/>
    <w:rsid w:val="006B1F1C"/>
    <w:rsid w:val="006B2167"/>
    <w:rsid w:val="006B3251"/>
    <w:rsid w:val="006B4061"/>
    <w:rsid w:val="006B48FA"/>
    <w:rsid w:val="006B4AF0"/>
    <w:rsid w:val="006B6AD8"/>
    <w:rsid w:val="006C00C3"/>
    <w:rsid w:val="006C1EC5"/>
    <w:rsid w:val="006C2697"/>
    <w:rsid w:val="006C27FD"/>
    <w:rsid w:val="006C4A01"/>
    <w:rsid w:val="006C5A60"/>
    <w:rsid w:val="006C73AE"/>
    <w:rsid w:val="006C7428"/>
    <w:rsid w:val="006D213B"/>
    <w:rsid w:val="006D33EC"/>
    <w:rsid w:val="006D3B0C"/>
    <w:rsid w:val="006D3E72"/>
    <w:rsid w:val="006D4213"/>
    <w:rsid w:val="006D6646"/>
    <w:rsid w:val="006E0B20"/>
    <w:rsid w:val="006E3A0D"/>
    <w:rsid w:val="006E66D1"/>
    <w:rsid w:val="006E7234"/>
    <w:rsid w:val="006E7A41"/>
    <w:rsid w:val="006F06B0"/>
    <w:rsid w:val="006F0A52"/>
    <w:rsid w:val="006F0C57"/>
    <w:rsid w:val="006F3455"/>
    <w:rsid w:val="006F392F"/>
    <w:rsid w:val="006F4D6D"/>
    <w:rsid w:val="006F4E62"/>
    <w:rsid w:val="006F54D4"/>
    <w:rsid w:val="006F71A4"/>
    <w:rsid w:val="00700B43"/>
    <w:rsid w:val="00701016"/>
    <w:rsid w:val="00702BD1"/>
    <w:rsid w:val="00704774"/>
    <w:rsid w:val="00704E3E"/>
    <w:rsid w:val="00704F35"/>
    <w:rsid w:val="00705517"/>
    <w:rsid w:val="00705ACC"/>
    <w:rsid w:val="0070600E"/>
    <w:rsid w:val="00710A91"/>
    <w:rsid w:val="00711E8E"/>
    <w:rsid w:val="007140A4"/>
    <w:rsid w:val="007158AE"/>
    <w:rsid w:val="00715FB6"/>
    <w:rsid w:val="0071675E"/>
    <w:rsid w:val="007170CF"/>
    <w:rsid w:val="00717D31"/>
    <w:rsid w:val="00722659"/>
    <w:rsid w:val="00724154"/>
    <w:rsid w:val="00726E03"/>
    <w:rsid w:val="00727810"/>
    <w:rsid w:val="00733287"/>
    <w:rsid w:val="007335D6"/>
    <w:rsid w:val="007349B6"/>
    <w:rsid w:val="00734B24"/>
    <w:rsid w:val="00735DBA"/>
    <w:rsid w:val="0073709C"/>
    <w:rsid w:val="00737407"/>
    <w:rsid w:val="007401AE"/>
    <w:rsid w:val="007415F9"/>
    <w:rsid w:val="00741C7F"/>
    <w:rsid w:val="00741E11"/>
    <w:rsid w:val="007420BA"/>
    <w:rsid w:val="00742B28"/>
    <w:rsid w:val="00742F95"/>
    <w:rsid w:val="007433E4"/>
    <w:rsid w:val="00743467"/>
    <w:rsid w:val="00745E4C"/>
    <w:rsid w:val="007475B1"/>
    <w:rsid w:val="007512AC"/>
    <w:rsid w:val="00753397"/>
    <w:rsid w:val="0075639F"/>
    <w:rsid w:val="007565E4"/>
    <w:rsid w:val="00757019"/>
    <w:rsid w:val="007621CE"/>
    <w:rsid w:val="00762CB7"/>
    <w:rsid w:val="00762EAE"/>
    <w:rsid w:val="00762F2A"/>
    <w:rsid w:val="00763045"/>
    <w:rsid w:val="00766299"/>
    <w:rsid w:val="0076741B"/>
    <w:rsid w:val="00770074"/>
    <w:rsid w:val="00771219"/>
    <w:rsid w:val="00772670"/>
    <w:rsid w:val="00773B72"/>
    <w:rsid w:val="00773EB1"/>
    <w:rsid w:val="007760C8"/>
    <w:rsid w:val="0077767A"/>
    <w:rsid w:val="0077787C"/>
    <w:rsid w:val="0078006F"/>
    <w:rsid w:val="00781624"/>
    <w:rsid w:val="00781792"/>
    <w:rsid w:val="00784B76"/>
    <w:rsid w:val="00785213"/>
    <w:rsid w:val="00785232"/>
    <w:rsid w:val="007922D3"/>
    <w:rsid w:val="00793B9E"/>
    <w:rsid w:val="0079529D"/>
    <w:rsid w:val="00795BDC"/>
    <w:rsid w:val="007A6033"/>
    <w:rsid w:val="007A7317"/>
    <w:rsid w:val="007B0249"/>
    <w:rsid w:val="007B0AFC"/>
    <w:rsid w:val="007B1311"/>
    <w:rsid w:val="007B3559"/>
    <w:rsid w:val="007B3DF1"/>
    <w:rsid w:val="007B411D"/>
    <w:rsid w:val="007B417F"/>
    <w:rsid w:val="007B4624"/>
    <w:rsid w:val="007B586A"/>
    <w:rsid w:val="007B7314"/>
    <w:rsid w:val="007B7CF9"/>
    <w:rsid w:val="007C02B7"/>
    <w:rsid w:val="007C0B38"/>
    <w:rsid w:val="007C2A9E"/>
    <w:rsid w:val="007C2FA6"/>
    <w:rsid w:val="007C7BDA"/>
    <w:rsid w:val="007D0478"/>
    <w:rsid w:val="007D2549"/>
    <w:rsid w:val="007D3AED"/>
    <w:rsid w:val="007D5CF2"/>
    <w:rsid w:val="007D6535"/>
    <w:rsid w:val="007E033F"/>
    <w:rsid w:val="007E1206"/>
    <w:rsid w:val="007E1404"/>
    <w:rsid w:val="007E17F8"/>
    <w:rsid w:val="007E2A20"/>
    <w:rsid w:val="007E382C"/>
    <w:rsid w:val="007E4816"/>
    <w:rsid w:val="007E67D0"/>
    <w:rsid w:val="007E758D"/>
    <w:rsid w:val="007F03F9"/>
    <w:rsid w:val="007F050E"/>
    <w:rsid w:val="007F07D0"/>
    <w:rsid w:val="007F2C53"/>
    <w:rsid w:val="007F3E99"/>
    <w:rsid w:val="007F42F1"/>
    <w:rsid w:val="007F628B"/>
    <w:rsid w:val="007F71C0"/>
    <w:rsid w:val="0080003C"/>
    <w:rsid w:val="008004F6"/>
    <w:rsid w:val="008010F4"/>
    <w:rsid w:val="00803651"/>
    <w:rsid w:val="00811ABD"/>
    <w:rsid w:val="0081253F"/>
    <w:rsid w:val="00812970"/>
    <w:rsid w:val="0081645A"/>
    <w:rsid w:val="008167BC"/>
    <w:rsid w:val="00817879"/>
    <w:rsid w:val="008212BA"/>
    <w:rsid w:val="00821462"/>
    <w:rsid w:val="00822080"/>
    <w:rsid w:val="008221B7"/>
    <w:rsid w:val="00822893"/>
    <w:rsid w:val="00823319"/>
    <w:rsid w:val="00823EA5"/>
    <w:rsid w:val="008305E8"/>
    <w:rsid w:val="0083089E"/>
    <w:rsid w:val="00831E97"/>
    <w:rsid w:val="008329B7"/>
    <w:rsid w:val="00832B42"/>
    <w:rsid w:val="00835886"/>
    <w:rsid w:val="008368BC"/>
    <w:rsid w:val="008378B2"/>
    <w:rsid w:val="00837E4A"/>
    <w:rsid w:val="00841FA5"/>
    <w:rsid w:val="008456A3"/>
    <w:rsid w:val="00845D54"/>
    <w:rsid w:val="00845F34"/>
    <w:rsid w:val="00846BFC"/>
    <w:rsid w:val="008472C2"/>
    <w:rsid w:val="0085069B"/>
    <w:rsid w:val="008534E6"/>
    <w:rsid w:val="00853A08"/>
    <w:rsid w:val="0085414F"/>
    <w:rsid w:val="008558D7"/>
    <w:rsid w:val="0085624F"/>
    <w:rsid w:val="00857601"/>
    <w:rsid w:val="008611E0"/>
    <w:rsid w:val="00865074"/>
    <w:rsid w:val="00865915"/>
    <w:rsid w:val="00867811"/>
    <w:rsid w:val="00870BFA"/>
    <w:rsid w:val="00874B24"/>
    <w:rsid w:val="00874DAD"/>
    <w:rsid w:val="00875184"/>
    <w:rsid w:val="008765ED"/>
    <w:rsid w:val="00880D70"/>
    <w:rsid w:val="008833C4"/>
    <w:rsid w:val="00883C42"/>
    <w:rsid w:val="008840E6"/>
    <w:rsid w:val="0088464B"/>
    <w:rsid w:val="0088503B"/>
    <w:rsid w:val="008853DB"/>
    <w:rsid w:val="0088588F"/>
    <w:rsid w:val="0088592B"/>
    <w:rsid w:val="0088629E"/>
    <w:rsid w:val="00887D4F"/>
    <w:rsid w:val="008906FF"/>
    <w:rsid w:val="0089131C"/>
    <w:rsid w:val="008916F9"/>
    <w:rsid w:val="00891C7D"/>
    <w:rsid w:val="00891FC1"/>
    <w:rsid w:val="00893662"/>
    <w:rsid w:val="0089523D"/>
    <w:rsid w:val="008953EF"/>
    <w:rsid w:val="008953F3"/>
    <w:rsid w:val="0089651D"/>
    <w:rsid w:val="00896716"/>
    <w:rsid w:val="00896F9D"/>
    <w:rsid w:val="008A0186"/>
    <w:rsid w:val="008A2BF0"/>
    <w:rsid w:val="008A312F"/>
    <w:rsid w:val="008A3D18"/>
    <w:rsid w:val="008A6403"/>
    <w:rsid w:val="008A6C91"/>
    <w:rsid w:val="008A71A8"/>
    <w:rsid w:val="008B0372"/>
    <w:rsid w:val="008B1936"/>
    <w:rsid w:val="008B2365"/>
    <w:rsid w:val="008B2B79"/>
    <w:rsid w:val="008B3B0E"/>
    <w:rsid w:val="008B3EC5"/>
    <w:rsid w:val="008B4642"/>
    <w:rsid w:val="008B4A42"/>
    <w:rsid w:val="008B4F75"/>
    <w:rsid w:val="008B57DE"/>
    <w:rsid w:val="008B6148"/>
    <w:rsid w:val="008B623C"/>
    <w:rsid w:val="008B6AC0"/>
    <w:rsid w:val="008C025C"/>
    <w:rsid w:val="008C17D0"/>
    <w:rsid w:val="008D1076"/>
    <w:rsid w:val="008D1459"/>
    <w:rsid w:val="008D17EA"/>
    <w:rsid w:val="008D4CCE"/>
    <w:rsid w:val="008D51D9"/>
    <w:rsid w:val="008D5AE4"/>
    <w:rsid w:val="008E0D26"/>
    <w:rsid w:val="008E226E"/>
    <w:rsid w:val="008E3722"/>
    <w:rsid w:val="008E3BCD"/>
    <w:rsid w:val="008E4911"/>
    <w:rsid w:val="008E4D1E"/>
    <w:rsid w:val="008E5A15"/>
    <w:rsid w:val="008E5EAB"/>
    <w:rsid w:val="008E63A9"/>
    <w:rsid w:val="008E6BAB"/>
    <w:rsid w:val="008E6DD1"/>
    <w:rsid w:val="008E74C4"/>
    <w:rsid w:val="008F0041"/>
    <w:rsid w:val="008F1781"/>
    <w:rsid w:val="008F350F"/>
    <w:rsid w:val="008F4559"/>
    <w:rsid w:val="008F5068"/>
    <w:rsid w:val="008F51A9"/>
    <w:rsid w:val="008F5C99"/>
    <w:rsid w:val="008F61AD"/>
    <w:rsid w:val="008F733F"/>
    <w:rsid w:val="00901167"/>
    <w:rsid w:val="00905873"/>
    <w:rsid w:val="009106C0"/>
    <w:rsid w:val="00911169"/>
    <w:rsid w:val="00911511"/>
    <w:rsid w:val="0091191C"/>
    <w:rsid w:val="009134DF"/>
    <w:rsid w:val="0091448C"/>
    <w:rsid w:val="009148B5"/>
    <w:rsid w:val="00917457"/>
    <w:rsid w:val="0092081B"/>
    <w:rsid w:val="0092186E"/>
    <w:rsid w:val="0092245D"/>
    <w:rsid w:val="00923653"/>
    <w:rsid w:val="00926011"/>
    <w:rsid w:val="00930D30"/>
    <w:rsid w:val="00931435"/>
    <w:rsid w:val="0093193B"/>
    <w:rsid w:val="00931EB8"/>
    <w:rsid w:val="0093254E"/>
    <w:rsid w:val="0093451C"/>
    <w:rsid w:val="00935668"/>
    <w:rsid w:val="00935848"/>
    <w:rsid w:val="00937E22"/>
    <w:rsid w:val="009406DD"/>
    <w:rsid w:val="00940726"/>
    <w:rsid w:val="00940791"/>
    <w:rsid w:val="009409D5"/>
    <w:rsid w:val="00941063"/>
    <w:rsid w:val="00941254"/>
    <w:rsid w:val="0094169F"/>
    <w:rsid w:val="00941EC2"/>
    <w:rsid w:val="00943669"/>
    <w:rsid w:val="00943747"/>
    <w:rsid w:val="00943E20"/>
    <w:rsid w:val="00944416"/>
    <w:rsid w:val="00944F3E"/>
    <w:rsid w:val="00946290"/>
    <w:rsid w:val="0095166B"/>
    <w:rsid w:val="00952924"/>
    <w:rsid w:val="009538FF"/>
    <w:rsid w:val="00954008"/>
    <w:rsid w:val="00955477"/>
    <w:rsid w:val="00956678"/>
    <w:rsid w:val="00956CD1"/>
    <w:rsid w:val="00956EEC"/>
    <w:rsid w:val="0096078E"/>
    <w:rsid w:val="00962F6E"/>
    <w:rsid w:val="00964161"/>
    <w:rsid w:val="00964900"/>
    <w:rsid w:val="00964BA6"/>
    <w:rsid w:val="0096756C"/>
    <w:rsid w:val="00973705"/>
    <w:rsid w:val="009758A2"/>
    <w:rsid w:val="00976F76"/>
    <w:rsid w:val="00977995"/>
    <w:rsid w:val="00980218"/>
    <w:rsid w:val="00982A94"/>
    <w:rsid w:val="00982BEC"/>
    <w:rsid w:val="00982E98"/>
    <w:rsid w:val="00987BCE"/>
    <w:rsid w:val="009905AD"/>
    <w:rsid w:val="009907D0"/>
    <w:rsid w:val="00990B5E"/>
    <w:rsid w:val="0099290C"/>
    <w:rsid w:val="00993CAD"/>
    <w:rsid w:val="00993F85"/>
    <w:rsid w:val="0099550C"/>
    <w:rsid w:val="00996745"/>
    <w:rsid w:val="009972F0"/>
    <w:rsid w:val="009A12FC"/>
    <w:rsid w:val="009A3080"/>
    <w:rsid w:val="009A3578"/>
    <w:rsid w:val="009A35FA"/>
    <w:rsid w:val="009A3E49"/>
    <w:rsid w:val="009A4D36"/>
    <w:rsid w:val="009A550F"/>
    <w:rsid w:val="009B1037"/>
    <w:rsid w:val="009B1AF2"/>
    <w:rsid w:val="009B3175"/>
    <w:rsid w:val="009B3BB2"/>
    <w:rsid w:val="009B3FDB"/>
    <w:rsid w:val="009B4644"/>
    <w:rsid w:val="009B5212"/>
    <w:rsid w:val="009B6B92"/>
    <w:rsid w:val="009C09D5"/>
    <w:rsid w:val="009C1089"/>
    <w:rsid w:val="009C1344"/>
    <w:rsid w:val="009C2EA3"/>
    <w:rsid w:val="009C3CF6"/>
    <w:rsid w:val="009C7C00"/>
    <w:rsid w:val="009D04A9"/>
    <w:rsid w:val="009D1242"/>
    <w:rsid w:val="009D40AB"/>
    <w:rsid w:val="009D5821"/>
    <w:rsid w:val="009D7CAB"/>
    <w:rsid w:val="009E11F1"/>
    <w:rsid w:val="009E1B29"/>
    <w:rsid w:val="009E294C"/>
    <w:rsid w:val="009E29D1"/>
    <w:rsid w:val="009E3B82"/>
    <w:rsid w:val="009E4E87"/>
    <w:rsid w:val="009E6829"/>
    <w:rsid w:val="009E7B07"/>
    <w:rsid w:val="009F2EA0"/>
    <w:rsid w:val="009F4F1D"/>
    <w:rsid w:val="009F5597"/>
    <w:rsid w:val="009F6F11"/>
    <w:rsid w:val="009F7BD3"/>
    <w:rsid w:val="00A00C40"/>
    <w:rsid w:val="00A00D36"/>
    <w:rsid w:val="00A00D8F"/>
    <w:rsid w:val="00A029CB"/>
    <w:rsid w:val="00A03C51"/>
    <w:rsid w:val="00A043DE"/>
    <w:rsid w:val="00A0570B"/>
    <w:rsid w:val="00A05AAB"/>
    <w:rsid w:val="00A05B66"/>
    <w:rsid w:val="00A0757C"/>
    <w:rsid w:val="00A07888"/>
    <w:rsid w:val="00A12544"/>
    <w:rsid w:val="00A1260C"/>
    <w:rsid w:val="00A127DC"/>
    <w:rsid w:val="00A134F0"/>
    <w:rsid w:val="00A1412F"/>
    <w:rsid w:val="00A14447"/>
    <w:rsid w:val="00A14D3B"/>
    <w:rsid w:val="00A16A29"/>
    <w:rsid w:val="00A175A7"/>
    <w:rsid w:val="00A210EA"/>
    <w:rsid w:val="00A2242A"/>
    <w:rsid w:val="00A23459"/>
    <w:rsid w:val="00A24185"/>
    <w:rsid w:val="00A249B5"/>
    <w:rsid w:val="00A258FB"/>
    <w:rsid w:val="00A2682D"/>
    <w:rsid w:val="00A26902"/>
    <w:rsid w:val="00A32890"/>
    <w:rsid w:val="00A333BF"/>
    <w:rsid w:val="00A338D9"/>
    <w:rsid w:val="00A3483B"/>
    <w:rsid w:val="00A3521E"/>
    <w:rsid w:val="00A35CBC"/>
    <w:rsid w:val="00A42769"/>
    <w:rsid w:val="00A44CE0"/>
    <w:rsid w:val="00A44D90"/>
    <w:rsid w:val="00A459AD"/>
    <w:rsid w:val="00A45EFC"/>
    <w:rsid w:val="00A464A5"/>
    <w:rsid w:val="00A46BC3"/>
    <w:rsid w:val="00A513D0"/>
    <w:rsid w:val="00A51865"/>
    <w:rsid w:val="00A51E5F"/>
    <w:rsid w:val="00A52696"/>
    <w:rsid w:val="00A5588C"/>
    <w:rsid w:val="00A55D7B"/>
    <w:rsid w:val="00A562B7"/>
    <w:rsid w:val="00A56B2B"/>
    <w:rsid w:val="00A57AF8"/>
    <w:rsid w:val="00A57F05"/>
    <w:rsid w:val="00A615B7"/>
    <w:rsid w:val="00A6362F"/>
    <w:rsid w:val="00A63CB0"/>
    <w:rsid w:val="00A66FE2"/>
    <w:rsid w:val="00A6786C"/>
    <w:rsid w:val="00A7031A"/>
    <w:rsid w:val="00A70B6C"/>
    <w:rsid w:val="00A71A54"/>
    <w:rsid w:val="00A72EA0"/>
    <w:rsid w:val="00A74430"/>
    <w:rsid w:val="00A74F54"/>
    <w:rsid w:val="00A769DA"/>
    <w:rsid w:val="00A76D98"/>
    <w:rsid w:val="00A77BBD"/>
    <w:rsid w:val="00A8170C"/>
    <w:rsid w:val="00A8192D"/>
    <w:rsid w:val="00A82D7D"/>
    <w:rsid w:val="00A83BDC"/>
    <w:rsid w:val="00A84169"/>
    <w:rsid w:val="00A850DD"/>
    <w:rsid w:val="00A8571F"/>
    <w:rsid w:val="00A87F1C"/>
    <w:rsid w:val="00A90AEE"/>
    <w:rsid w:val="00A90D40"/>
    <w:rsid w:val="00A90DC6"/>
    <w:rsid w:val="00A91A92"/>
    <w:rsid w:val="00A92194"/>
    <w:rsid w:val="00A954C5"/>
    <w:rsid w:val="00A964F3"/>
    <w:rsid w:val="00A96BCF"/>
    <w:rsid w:val="00A96E7F"/>
    <w:rsid w:val="00AA0804"/>
    <w:rsid w:val="00AA08F6"/>
    <w:rsid w:val="00AA15A9"/>
    <w:rsid w:val="00AA2657"/>
    <w:rsid w:val="00AA7DA9"/>
    <w:rsid w:val="00AB1187"/>
    <w:rsid w:val="00AB18BB"/>
    <w:rsid w:val="00AB25CB"/>
    <w:rsid w:val="00AB3684"/>
    <w:rsid w:val="00AB3B2F"/>
    <w:rsid w:val="00AB7166"/>
    <w:rsid w:val="00AC1B46"/>
    <w:rsid w:val="00AC4628"/>
    <w:rsid w:val="00AC47B5"/>
    <w:rsid w:val="00AC7477"/>
    <w:rsid w:val="00AD04EC"/>
    <w:rsid w:val="00AD0941"/>
    <w:rsid w:val="00AD0B76"/>
    <w:rsid w:val="00AD17ED"/>
    <w:rsid w:val="00AD443E"/>
    <w:rsid w:val="00AD4CF2"/>
    <w:rsid w:val="00AD5CB2"/>
    <w:rsid w:val="00AD64F0"/>
    <w:rsid w:val="00AD6B88"/>
    <w:rsid w:val="00AD7383"/>
    <w:rsid w:val="00AE0608"/>
    <w:rsid w:val="00AE1BA1"/>
    <w:rsid w:val="00AE30E2"/>
    <w:rsid w:val="00AE34DE"/>
    <w:rsid w:val="00AE4E55"/>
    <w:rsid w:val="00AE5233"/>
    <w:rsid w:val="00AE5E12"/>
    <w:rsid w:val="00AE6CFD"/>
    <w:rsid w:val="00AF03ED"/>
    <w:rsid w:val="00AF14F1"/>
    <w:rsid w:val="00AF2379"/>
    <w:rsid w:val="00AF28D6"/>
    <w:rsid w:val="00AF29E4"/>
    <w:rsid w:val="00AF54AD"/>
    <w:rsid w:val="00AF5B9B"/>
    <w:rsid w:val="00B0001A"/>
    <w:rsid w:val="00B00536"/>
    <w:rsid w:val="00B053DD"/>
    <w:rsid w:val="00B060CC"/>
    <w:rsid w:val="00B06ADB"/>
    <w:rsid w:val="00B10F44"/>
    <w:rsid w:val="00B1141F"/>
    <w:rsid w:val="00B14A4E"/>
    <w:rsid w:val="00B14D7D"/>
    <w:rsid w:val="00B16450"/>
    <w:rsid w:val="00B17765"/>
    <w:rsid w:val="00B17F29"/>
    <w:rsid w:val="00B2060A"/>
    <w:rsid w:val="00B21D8D"/>
    <w:rsid w:val="00B22B0A"/>
    <w:rsid w:val="00B2301C"/>
    <w:rsid w:val="00B241D4"/>
    <w:rsid w:val="00B2591E"/>
    <w:rsid w:val="00B25E13"/>
    <w:rsid w:val="00B275E0"/>
    <w:rsid w:val="00B27A7D"/>
    <w:rsid w:val="00B308C8"/>
    <w:rsid w:val="00B30E5B"/>
    <w:rsid w:val="00B30F92"/>
    <w:rsid w:val="00B31C8E"/>
    <w:rsid w:val="00B32536"/>
    <w:rsid w:val="00B32FD5"/>
    <w:rsid w:val="00B34A27"/>
    <w:rsid w:val="00B34BEE"/>
    <w:rsid w:val="00B34F54"/>
    <w:rsid w:val="00B351F1"/>
    <w:rsid w:val="00B36AE3"/>
    <w:rsid w:val="00B36B4F"/>
    <w:rsid w:val="00B37324"/>
    <w:rsid w:val="00B40DFA"/>
    <w:rsid w:val="00B44240"/>
    <w:rsid w:val="00B4526B"/>
    <w:rsid w:val="00B45AC4"/>
    <w:rsid w:val="00B469B5"/>
    <w:rsid w:val="00B476B8"/>
    <w:rsid w:val="00B500D4"/>
    <w:rsid w:val="00B5267E"/>
    <w:rsid w:val="00B527A6"/>
    <w:rsid w:val="00B52A34"/>
    <w:rsid w:val="00B535D0"/>
    <w:rsid w:val="00B53BAD"/>
    <w:rsid w:val="00B54493"/>
    <w:rsid w:val="00B54BB5"/>
    <w:rsid w:val="00B54F93"/>
    <w:rsid w:val="00B56A1B"/>
    <w:rsid w:val="00B56C66"/>
    <w:rsid w:val="00B60177"/>
    <w:rsid w:val="00B6038B"/>
    <w:rsid w:val="00B6139A"/>
    <w:rsid w:val="00B6149C"/>
    <w:rsid w:val="00B662D4"/>
    <w:rsid w:val="00B71163"/>
    <w:rsid w:val="00B73AC0"/>
    <w:rsid w:val="00B73B10"/>
    <w:rsid w:val="00B741CC"/>
    <w:rsid w:val="00B74455"/>
    <w:rsid w:val="00B7529F"/>
    <w:rsid w:val="00B776F2"/>
    <w:rsid w:val="00B801B5"/>
    <w:rsid w:val="00B80433"/>
    <w:rsid w:val="00B815E6"/>
    <w:rsid w:val="00B81852"/>
    <w:rsid w:val="00B86368"/>
    <w:rsid w:val="00B87DED"/>
    <w:rsid w:val="00B903BF"/>
    <w:rsid w:val="00B91B46"/>
    <w:rsid w:val="00B943B9"/>
    <w:rsid w:val="00B95480"/>
    <w:rsid w:val="00BA02AD"/>
    <w:rsid w:val="00BA15D6"/>
    <w:rsid w:val="00BA2057"/>
    <w:rsid w:val="00BA3D57"/>
    <w:rsid w:val="00BA49D6"/>
    <w:rsid w:val="00BA4C78"/>
    <w:rsid w:val="00BA51ED"/>
    <w:rsid w:val="00BA543E"/>
    <w:rsid w:val="00BA7A7B"/>
    <w:rsid w:val="00BB04AA"/>
    <w:rsid w:val="00BB1005"/>
    <w:rsid w:val="00BB1118"/>
    <w:rsid w:val="00BB176C"/>
    <w:rsid w:val="00BB203A"/>
    <w:rsid w:val="00BB21DA"/>
    <w:rsid w:val="00BB3E81"/>
    <w:rsid w:val="00BB5569"/>
    <w:rsid w:val="00BB568B"/>
    <w:rsid w:val="00BB6651"/>
    <w:rsid w:val="00BB78F6"/>
    <w:rsid w:val="00BB7C75"/>
    <w:rsid w:val="00BC02BE"/>
    <w:rsid w:val="00BC1D55"/>
    <w:rsid w:val="00BC2493"/>
    <w:rsid w:val="00BC3019"/>
    <w:rsid w:val="00BC35BE"/>
    <w:rsid w:val="00BC55B9"/>
    <w:rsid w:val="00BC5694"/>
    <w:rsid w:val="00BC7F48"/>
    <w:rsid w:val="00BD15F6"/>
    <w:rsid w:val="00BD2246"/>
    <w:rsid w:val="00BD2A2B"/>
    <w:rsid w:val="00BD336E"/>
    <w:rsid w:val="00BD5CB4"/>
    <w:rsid w:val="00BE06B3"/>
    <w:rsid w:val="00BE214B"/>
    <w:rsid w:val="00BE21A7"/>
    <w:rsid w:val="00BE2439"/>
    <w:rsid w:val="00BE35F4"/>
    <w:rsid w:val="00BE4710"/>
    <w:rsid w:val="00BE4C7A"/>
    <w:rsid w:val="00BE63B1"/>
    <w:rsid w:val="00BE77DA"/>
    <w:rsid w:val="00BF2394"/>
    <w:rsid w:val="00BF2571"/>
    <w:rsid w:val="00BF370A"/>
    <w:rsid w:val="00BF42BA"/>
    <w:rsid w:val="00BF5922"/>
    <w:rsid w:val="00BF5A94"/>
    <w:rsid w:val="00BF6A03"/>
    <w:rsid w:val="00BF794C"/>
    <w:rsid w:val="00C00A0B"/>
    <w:rsid w:val="00C01FB1"/>
    <w:rsid w:val="00C031E3"/>
    <w:rsid w:val="00C04CEB"/>
    <w:rsid w:val="00C050D7"/>
    <w:rsid w:val="00C05950"/>
    <w:rsid w:val="00C106C2"/>
    <w:rsid w:val="00C10B4E"/>
    <w:rsid w:val="00C13F1E"/>
    <w:rsid w:val="00C161D1"/>
    <w:rsid w:val="00C202B3"/>
    <w:rsid w:val="00C210AE"/>
    <w:rsid w:val="00C221AD"/>
    <w:rsid w:val="00C24397"/>
    <w:rsid w:val="00C26D90"/>
    <w:rsid w:val="00C27828"/>
    <w:rsid w:val="00C30527"/>
    <w:rsid w:val="00C32228"/>
    <w:rsid w:val="00C336AC"/>
    <w:rsid w:val="00C33C5A"/>
    <w:rsid w:val="00C40BA4"/>
    <w:rsid w:val="00C419BC"/>
    <w:rsid w:val="00C4222C"/>
    <w:rsid w:val="00C42931"/>
    <w:rsid w:val="00C436B2"/>
    <w:rsid w:val="00C445A4"/>
    <w:rsid w:val="00C44655"/>
    <w:rsid w:val="00C46D7D"/>
    <w:rsid w:val="00C471A7"/>
    <w:rsid w:val="00C47DDA"/>
    <w:rsid w:val="00C505F0"/>
    <w:rsid w:val="00C524BA"/>
    <w:rsid w:val="00C52DF4"/>
    <w:rsid w:val="00C53EB7"/>
    <w:rsid w:val="00C54022"/>
    <w:rsid w:val="00C55759"/>
    <w:rsid w:val="00C55B06"/>
    <w:rsid w:val="00C57D44"/>
    <w:rsid w:val="00C60819"/>
    <w:rsid w:val="00C60B72"/>
    <w:rsid w:val="00C63608"/>
    <w:rsid w:val="00C638DF"/>
    <w:rsid w:val="00C63D45"/>
    <w:rsid w:val="00C6628F"/>
    <w:rsid w:val="00C663B8"/>
    <w:rsid w:val="00C67181"/>
    <w:rsid w:val="00C71657"/>
    <w:rsid w:val="00C71799"/>
    <w:rsid w:val="00C7264C"/>
    <w:rsid w:val="00C739F3"/>
    <w:rsid w:val="00C74033"/>
    <w:rsid w:val="00C76AD3"/>
    <w:rsid w:val="00C806D8"/>
    <w:rsid w:val="00C816D3"/>
    <w:rsid w:val="00C85DE6"/>
    <w:rsid w:val="00C863BF"/>
    <w:rsid w:val="00C86663"/>
    <w:rsid w:val="00C866A2"/>
    <w:rsid w:val="00C87341"/>
    <w:rsid w:val="00C9085E"/>
    <w:rsid w:val="00C90FC1"/>
    <w:rsid w:val="00C93359"/>
    <w:rsid w:val="00C94498"/>
    <w:rsid w:val="00C94E3C"/>
    <w:rsid w:val="00C968EB"/>
    <w:rsid w:val="00C97BD0"/>
    <w:rsid w:val="00C97C16"/>
    <w:rsid w:val="00C97C59"/>
    <w:rsid w:val="00CA07CF"/>
    <w:rsid w:val="00CA17D1"/>
    <w:rsid w:val="00CA1DAC"/>
    <w:rsid w:val="00CA3DB9"/>
    <w:rsid w:val="00CA4B59"/>
    <w:rsid w:val="00CA7BFD"/>
    <w:rsid w:val="00CB1F49"/>
    <w:rsid w:val="00CB4565"/>
    <w:rsid w:val="00CB4A69"/>
    <w:rsid w:val="00CB4EE1"/>
    <w:rsid w:val="00CB5309"/>
    <w:rsid w:val="00CB58E7"/>
    <w:rsid w:val="00CB59CF"/>
    <w:rsid w:val="00CB62FA"/>
    <w:rsid w:val="00CB6C96"/>
    <w:rsid w:val="00CB7224"/>
    <w:rsid w:val="00CB7A00"/>
    <w:rsid w:val="00CC3621"/>
    <w:rsid w:val="00CC4003"/>
    <w:rsid w:val="00CC5658"/>
    <w:rsid w:val="00CC58B4"/>
    <w:rsid w:val="00CC5B39"/>
    <w:rsid w:val="00CC5C7F"/>
    <w:rsid w:val="00CC6BC5"/>
    <w:rsid w:val="00CC7573"/>
    <w:rsid w:val="00CC7967"/>
    <w:rsid w:val="00CD16ED"/>
    <w:rsid w:val="00CD38FE"/>
    <w:rsid w:val="00CD55F3"/>
    <w:rsid w:val="00CE0905"/>
    <w:rsid w:val="00CE0A00"/>
    <w:rsid w:val="00CE0ED7"/>
    <w:rsid w:val="00CE3E13"/>
    <w:rsid w:val="00CE4267"/>
    <w:rsid w:val="00CE591B"/>
    <w:rsid w:val="00CE68E6"/>
    <w:rsid w:val="00CF13DF"/>
    <w:rsid w:val="00CF2563"/>
    <w:rsid w:val="00CF2960"/>
    <w:rsid w:val="00CF5968"/>
    <w:rsid w:val="00CF5B8F"/>
    <w:rsid w:val="00CF71EF"/>
    <w:rsid w:val="00CF74F5"/>
    <w:rsid w:val="00CF7C09"/>
    <w:rsid w:val="00D0039F"/>
    <w:rsid w:val="00D00AF5"/>
    <w:rsid w:val="00D00C16"/>
    <w:rsid w:val="00D01DEA"/>
    <w:rsid w:val="00D02555"/>
    <w:rsid w:val="00D02FB0"/>
    <w:rsid w:val="00D03752"/>
    <w:rsid w:val="00D042C5"/>
    <w:rsid w:val="00D04318"/>
    <w:rsid w:val="00D05D2F"/>
    <w:rsid w:val="00D0772F"/>
    <w:rsid w:val="00D102C8"/>
    <w:rsid w:val="00D12C01"/>
    <w:rsid w:val="00D132A9"/>
    <w:rsid w:val="00D1386F"/>
    <w:rsid w:val="00D13883"/>
    <w:rsid w:val="00D15ABC"/>
    <w:rsid w:val="00D1649A"/>
    <w:rsid w:val="00D2195A"/>
    <w:rsid w:val="00D22856"/>
    <w:rsid w:val="00D232F9"/>
    <w:rsid w:val="00D242BD"/>
    <w:rsid w:val="00D2527A"/>
    <w:rsid w:val="00D31523"/>
    <w:rsid w:val="00D359A3"/>
    <w:rsid w:val="00D400DE"/>
    <w:rsid w:val="00D4034A"/>
    <w:rsid w:val="00D437C6"/>
    <w:rsid w:val="00D44A7D"/>
    <w:rsid w:val="00D46328"/>
    <w:rsid w:val="00D46F71"/>
    <w:rsid w:val="00D47026"/>
    <w:rsid w:val="00D47F98"/>
    <w:rsid w:val="00D5019B"/>
    <w:rsid w:val="00D50428"/>
    <w:rsid w:val="00D50E8D"/>
    <w:rsid w:val="00D51EC1"/>
    <w:rsid w:val="00D52303"/>
    <w:rsid w:val="00D524ED"/>
    <w:rsid w:val="00D53E96"/>
    <w:rsid w:val="00D53EB8"/>
    <w:rsid w:val="00D542FD"/>
    <w:rsid w:val="00D553B5"/>
    <w:rsid w:val="00D5586E"/>
    <w:rsid w:val="00D56666"/>
    <w:rsid w:val="00D571A5"/>
    <w:rsid w:val="00D57B2E"/>
    <w:rsid w:val="00D61987"/>
    <w:rsid w:val="00D61AB0"/>
    <w:rsid w:val="00D62345"/>
    <w:rsid w:val="00D63A89"/>
    <w:rsid w:val="00D6458E"/>
    <w:rsid w:val="00D6484E"/>
    <w:rsid w:val="00D6762F"/>
    <w:rsid w:val="00D67BD2"/>
    <w:rsid w:val="00D71814"/>
    <w:rsid w:val="00D74A1D"/>
    <w:rsid w:val="00D74DB8"/>
    <w:rsid w:val="00D7669C"/>
    <w:rsid w:val="00D7685C"/>
    <w:rsid w:val="00D76E3C"/>
    <w:rsid w:val="00D77411"/>
    <w:rsid w:val="00D8026A"/>
    <w:rsid w:val="00D80A6F"/>
    <w:rsid w:val="00D81F9B"/>
    <w:rsid w:val="00D82822"/>
    <w:rsid w:val="00D833A8"/>
    <w:rsid w:val="00D8531C"/>
    <w:rsid w:val="00D87637"/>
    <w:rsid w:val="00D9078A"/>
    <w:rsid w:val="00D965F6"/>
    <w:rsid w:val="00D96EEF"/>
    <w:rsid w:val="00DA1E06"/>
    <w:rsid w:val="00DA273E"/>
    <w:rsid w:val="00DA3341"/>
    <w:rsid w:val="00DA340C"/>
    <w:rsid w:val="00DA3BD7"/>
    <w:rsid w:val="00DA461E"/>
    <w:rsid w:val="00DA646B"/>
    <w:rsid w:val="00DB191F"/>
    <w:rsid w:val="00DB21F5"/>
    <w:rsid w:val="00DB364B"/>
    <w:rsid w:val="00DB389C"/>
    <w:rsid w:val="00DB4772"/>
    <w:rsid w:val="00DB53DA"/>
    <w:rsid w:val="00DB6565"/>
    <w:rsid w:val="00DB7776"/>
    <w:rsid w:val="00DC0892"/>
    <w:rsid w:val="00DC0950"/>
    <w:rsid w:val="00DC2344"/>
    <w:rsid w:val="00DC2B22"/>
    <w:rsid w:val="00DC4FC9"/>
    <w:rsid w:val="00DC58A8"/>
    <w:rsid w:val="00DC7BD0"/>
    <w:rsid w:val="00DD0F26"/>
    <w:rsid w:val="00DD280E"/>
    <w:rsid w:val="00DD3214"/>
    <w:rsid w:val="00DD33DC"/>
    <w:rsid w:val="00DD36DD"/>
    <w:rsid w:val="00DD669A"/>
    <w:rsid w:val="00DE083B"/>
    <w:rsid w:val="00DE109A"/>
    <w:rsid w:val="00DE1AD1"/>
    <w:rsid w:val="00DE25B9"/>
    <w:rsid w:val="00DE2A7E"/>
    <w:rsid w:val="00DE2D98"/>
    <w:rsid w:val="00DE411E"/>
    <w:rsid w:val="00DE4B76"/>
    <w:rsid w:val="00DE7856"/>
    <w:rsid w:val="00DE7B0B"/>
    <w:rsid w:val="00DF40D2"/>
    <w:rsid w:val="00DF6B68"/>
    <w:rsid w:val="00DF7BCB"/>
    <w:rsid w:val="00E00741"/>
    <w:rsid w:val="00E02000"/>
    <w:rsid w:val="00E0282C"/>
    <w:rsid w:val="00E036BE"/>
    <w:rsid w:val="00E03BF3"/>
    <w:rsid w:val="00E050D9"/>
    <w:rsid w:val="00E05510"/>
    <w:rsid w:val="00E05E97"/>
    <w:rsid w:val="00E0682F"/>
    <w:rsid w:val="00E07286"/>
    <w:rsid w:val="00E10A6D"/>
    <w:rsid w:val="00E127C7"/>
    <w:rsid w:val="00E12D89"/>
    <w:rsid w:val="00E15FEF"/>
    <w:rsid w:val="00E162DD"/>
    <w:rsid w:val="00E170A9"/>
    <w:rsid w:val="00E1731E"/>
    <w:rsid w:val="00E2113C"/>
    <w:rsid w:val="00E21317"/>
    <w:rsid w:val="00E21355"/>
    <w:rsid w:val="00E21DE8"/>
    <w:rsid w:val="00E24C40"/>
    <w:rsid w:val="00E24C79"/>
    <w:rsid w:val="00E25835"/>
    <w:rsid w:val="00E3087F"/>
    <w:rsid w:val="00E31F93"/>
    <w:rsid w:val="00E32128"/>
    <w:rsid w:val="00E321A9"/>
    <w:rsid w:val="00E35C49"/>
    <w:rsid w:val="00E35CFC"/>
    <w:rsid w:val="00E3781A"/>
    <w:rsid w:val="00E4111B"/>
    <w:rsid w:val="00E4128C"/>
    <w:rsid w:val="00E4285D"/>
    <w:rsid w:val="00E42E67"/>
    <w:rsid w:val="00E4527F"/>
    <w:rsid w:val="00E458CE"/>
    <w:rsid w:val="00E4663E"/>
    <w:rsid w:val="00E51841"/>
    <w:rsid w:val="00E51D15"/>
    <w:rsid w:val="00E52DCC"/>
    <w:rsid w:val="00E53C5F"/>
    <w:rsid w:val="00E548CC"/>
    <w:rsid w:val="00E54BE6"/>
    <w:rsid w:val="00E568F8"/>
    <w:rsid w:val="00E56AC8"/>
    <w:rsid w:val="00E56FAE"/>
    <w:rsid w:val="00E624BE"/>
    <w:rsid w:val="00E64EB3"/>
    <w:rsid w:val="00E65760"/>
    <w:rsid w:val="00E659BF"/>
    <w:rsid w:val="00E65E1F"/>
    <w:rsid w:val="00E66284"/>
    <w:rsid w:val="00E66D3E"/>
    <w:rsid w:val="00E66F62"/>
    <w:rsid w:val="00E67778"/>
    <w:rsid w:val="00E679F5"/>
    <w:rsid w:val="00E71E34"/>
    <w:rsid w:val="00E7209F"/>
    <w:rsid w:val="00E72610"/>
    <w:rsid w:val="00E7341E"/>
    <w:rsid w:val="00E737D8"/>
    <w:rsid w:val="00E75A5C"/>
    <w:rsid w:val="00E767BC"/>
    <w:rsid w:val="00E7778D"/>
    <w:rsid w:val="00E80DD8"/>
    <w:rsid w:val="00E81497"/>
    <w:rsid w:val="00E81BA5"/>
    <w:rsid w:val="00E82FBB"/>
    <w:rsid w:val="00E84747"/>
    <w:rsid w:val="00E8506C"/>
    <w:rsid w:val="00E862CB"/>
    <w:rsid w:val="00E867B7"/>
    <w:rsid w:val="00E90698"/>
    <w:rsid w:val="00E90746"/>
    <w:rsid w:val="00E90C41"/>
    <w:rsid w:val="00E9120C"/>
    <w:rsid w:val="00E927DE"/>
    <w:rsid w:val="00E92FA1"/>
    <w:rsid w:val="00E93D70"/>
    <w:rsid w:val="00E94A4F"/>
    <w:rsid w:val="00E94C80"/>
    <w:rsid w:val="00E97BF0"/>
    <w:rsid w:val="00EA079C"/>
    <w:rsid w:val="00EA1733"/>
    <w:rsid w:val="00EA36B5"/>
    <w:rsid w:val="00EA6865"/>
    <w:rsid w:val="00EA6A66"/>
    <w:rsid w:val="00EA7E09"/>
    <w:rsid w:val="00EB08D5"/>
    <w:rsid w:val="00EB354F"/>
    <w:rsid w:val="00EB3D64"/>
    <w:rsid w:val="00EB556D"/>
    <w:rsid w:val="00EB6C78"/>
    <w:rsid w:val="00EC17E4"/>
    <w:rsid w:val="00EC235B"/>
    <w:rsid w:val="00EC3860"/>
    <w:rsid w:val="00EC43AF"/>
    <w:rsid w:val="00EC6721"/>
    <w:rsid w:val="00EC7D5D"/>
    <w:rsid w:val="00ED0A72"/>
    <w:rsid w:val="00ED1919"/>
    <w:rsid w:val="00ED19AB"/>
    <w:rsid w:val="00ED214E"/>
    <w:rsid w:val="00ED7208"/>
    <w:rsid w:val="00ED7BCB"/>
    <w:rsid w:val="00EE1B2F"/>
    <w:rsid w:val="00EE22AE"/>
    <w:rsid w:val="00EE29C7"/>
    <w:rsid w:val="00EE2F88"/>
    <w:rsid w:val="00EE35DE"/>
    <w:rsid w:val="00EE3D99"/>
    <w:rsid w:val="00EE4F47"/>
    <w:rsid w:val="00EE5873"/>
    <w:rsid w:val="00EF087A"/>
    <w:rsid w:val="00EF0AF0"/>
    <w:rsid w:val="00EF1597"/>
    <w:rsid w:val="00EF2FC8"/>
    <w:rsid w:val="00EF346B"/>
    <w:rsid w:val="00EF445F"/>
    <w:rsid w:val="00EF447E"/>
    <w:rsid w:val="00EF7220"/>
    <w:rsid w:val="00EF7B3B"/>
    <w:rsid w:val="00F00AD1"/>
    <w:rsid w:val="00F010CC"/>
    <w:rsid w:val="00F01515"/>
    <w:rsid w:val="00F02B66"/>
    <w:rsid w:val="00F02DC5"/>
    <w:rsid w:val="00F0348E"/>
    <w:rsid w:val="00F034AA"/>
    <w:rsid w:val="00F046C1"/>
    <w:rsid w:val="00F04F31"/>
    <w:rsid w:val="00F056AF"/>
    <w:rsid w:val="00F11057"/>
    <w:rsid w:val="00F1162D"/>
    <w:rsid w:val="00F1590C"/>
    <w:rsid w:val="00F15BDA"/>
    <w:rsid w:val="00F165EB"/>
    <w:rsid w:val="00F20938"/>
    <w:rsid w:val="00F21241"/>
    <w:rsid w:val="00F2237D"/>
    <w:rsid w:val="00F22F20"/>
    <w:rsid w:val="00F23A47"/>
    <w:rsid w:val="00F23F7D"/>
    <w:rsid w:val="00F24488"/>
    <w:rsid w:val="00F24675"/>
    <w:rsid w:val="00F25636"/>
    <w:rsid w:val="00F259C3"/>
    <w:rsid w:val="00F270AC"/>
    <w:rsid w:val="00F27742"/>
    <w:rsid w:val="00F32495"/>
    <w:rsid w:val="00F324FA"/>
    <w:rsid w:val="00F33396"/>
    <w:rsid w:val="00F33B77"/>
    <w:rsid w:val="00F34378"/>
    <w:rsid w:val="00F34B4F"/>
    <w:rsid w:val="00F34BD4"/>
    <w:rsid w:val="00F34DFB"/>
    <w:rsid w:val="00F36892"/>
    <w:rsid w:val="00F36BE3"/>
    <w:rsid w:val="00F3743D"/>
    <w:rsid w:val="00F4259C"/>
    <w:rsid w:val="00F42A5C"/>
    <w:rsid w:val="00F45C9C"/>
    <w:rsid w:val="00F45EAF"/>
    <w:rsid w:val="00F47409"/>
    <w:rsid w:val="00F50FBE"/>
    <w:rsid w:val="00F522A1"/>
    <w:rsid w:val="00F5275D"/>
    <w:rsid w:val="00F529D1"/>
    <w:rsid w:val="00F52A25"/>
    <w:rsid w:val="00F531F7"/>
    <w:rsid w:val="00F53815"/>
    <w:rsid w:val="00F54266"/>
    <w:rsid w:val="00F54428"/>
    <w:rsid w:val="00F54B7A"/>
    <w:rsid w:val="00F54CEE"/>
    <w:rsid w:val="00F55390"/>
    <w:rsid w:val="00F5766E"/>
    <w:rsid w:val="00F60152"/>
    <w:rsid w:val="00F604C8"/>
    <w:rsid w:val="00F608CE"/>
    <w:rsid w:val="00F610E2"/>
    <w:rsid w:val="00F62B72"/>
    <w:rsid w:val="00F63071"/>
    <w:rsid w:val="00F63A5E"/>
    <w:rsid w:val="00F65473"/>
    <w:rsid w:val="00F6560F"/>
    <w:rsid w:val="00F657AA"/>
    <w:rsid w:val="00F70105"/>
    <w:rsid w:val="00F714C5"/>
    <w:rsid w:val="00F715E1"/>
    <w:rsid w:val="00F71F2A"/>
    <w:rsid w:val="00F71F40"/>
    <w:rsid w:val="00F72288"/>
    <w:rsid w:val="00F7761B"/>
    <w:rsid w:val="00F8007D"/>
    <w:rsid w:val="00F81442"/>
    <w:rsid w:val="00F84C89"/>
    <w:rsid w:val="00F84E53"/>
    <w:rsid w:val="00F854AB"/>
    <w:rsid w:val="00F8695D"/>
    <w:rsid w:val="00F86CBE"/>
    <w:rsid w:val="00F90395"/>
    <w:rsid w:val="00F90757"/>
    <w:rsid w:val="00F93182"/>
    <w:rsid w:val="00F94CD7"/>
    <w:rsid w:val="00F9563A"/>
    <w:rsid w:val="00F97B49"/>
    <w:rsid w:val="00FA0CD1"/>
    <w:rsid w:val="00FA1793"/>
    <w:rsid w:val="00FA2CCE"/>
    <w:rsid w:val="00FA4723"/>
    <w:rsid w:val="00FA5594"/>
    <w:rsid w:val="00FB0752"/>
    <w:rsid w:val="00FB0B41"/>
    <w:rsid w:val="00FB0C18"/>
    <w:rsid w:val="00FB4760"/>
    <w:rsid w:val="00FB4AE7"/>
    <w:rsid w:val="00FB6875"/>
    <w:rsid w:val="00FB7382"/>
    <w:rsid w:val="00FC0A0F"/>
    <w:rsid w:val="00FC1D83"/>
    <w:rsid w:val="00FC2290"/>
    <w:rsid w:val="00FC37A9"/>
    <w:rsid w:val="00FC3DBC"/>
    <w:rsid w:val="00FC42F6"/>
    <w:rsid w:val="00FC57A7"/>
    <w:rsid w:val="00FC7047"/>
    <w:rsid w:val="00FC772B"/>
    <w:rsid w:val="00FD04AD"/>
    <w:rsid w:val="00FD15A6"/>
    <w:rsid w:val="00FD4969"/>
    <w:rsid w:val="00FD66BC"/>
    <w:rsid w:val="00FE0CA7"/>
    <w:rsid w:val="00FE29CF"/>
    <w:rsid w:val="00FE4065"/>
    <w:rsid w:val="00FE5715"/>
    <w:rsid w:val="00FE76E2"/>
    <w:rsid w:val="00FF0A2C"/>
    <w:rsid w:val="00FF1DCE"/>
    <w:rsid w:val="00FF2349"/>
    <w:rsid w:val="00FF43CD"/>
    <w:rsid w:val="00FF47B4"/>
    <w:rsid w:val="00FF5AE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5FFF2A-725A-42A7-BBB4-4692D371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FC8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List Paragraph,ПАРАГРАФ,Маркер,Ненумерованный список,3_Абзац списка,Нумерованный спиков,Title,Нум 2 ур,SL_Абзац списка,Bullet List,FooterText,numbered,СпБезКС,head 5,Subtle Emphasis,Буллет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List Paragraph Знак,ПАРАГРАФ Знак,Маркер Знак,Ненумерованный список Знак,3_Абзац списка Знак,Нумерованный спиков Знак,Title Знак,Нум 2 ур Знак,SL_Абзац списка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3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table" w:customStyle="1" w:styleId="15">
    <w:name w:val="Сетка таблицы1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aliases w:val="Обычный (Web)1"/>
    <w:basedOn w:val="a"/>
    <w:rsid w:val="00A83BDC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D27D2-C3CA-4AF7-AAA5-49F2CE068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11664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Коваленко Дмитрий Анатольевич</cp:lastModifiedBy>
  <cp:revision>3</cp:revision>
  <cp:lastPrinted>2022-08-16T14:46:00Z</cp:lastPrinted>
  <dcterms:created xsi:type="dcterms:W3CDTF">2023-02-07T09:13:00Z</dcterms:created>
  <dcterms:modified xsi:type="dcterms:W3CDTF">2023-02-09T09:37:00Z</dcterms:modified>
</cp:coreProperties>
</file>