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2D7AA4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7D6676"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C47E43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C47E43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C47E43">
        <w:rPr>
          <w:rFonts w:eastAsiaTheme="minorHAnsi"/>
          <w:sz w:val="28"/>
          <w:szCs w:val="28"/>
          <w:lang w:eastAsia="en-US"/>
        </w:rPr>
        <w:t>Комаров В. М.</w:t>
      </w:r>
      <w:r w:rsidRPr="00C47E43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C47E43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C47E43">
        <w:rPr>
          <w:rFonts w:eastAsiaTheme="minorHAnsi"/>
          <w:sz w:val="28"/>
          <w:szCs w:val="28"/>
          <w:lang w:eastAsia="en-US"/>
        </w:rPr>
        <w:t>Ящерицына Ю. В.</w:t>
      </w:r>
    </w:p>
    <w:p w:rsidR="009F53A3" w:rsidRPr="00C47E43" w:rsidRDefault="009F53A3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C47E43"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C47E43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F53A3" w:rsidRPr="00C47E43">
        <w:rPr>
          <w:rFonts w:eastAsiaTheme="minorHAnsi"/>
          <w:sz w:val="28"/>
          <w:szCs w:val="28"/>
          <w:lang w:eastAsia="en-US"/>
        </w:rPr>
        <w:t>6</w:t>
      </w:r>
      <w:r w:rsidRPr="00C47E43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C47E43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C105A" w:rsidRPr="008C105A" w:rsidRDefault="008C105A" w:rsidP="008C105A">
      <w:pPr>
        <w:numPr>
          <w:ilvl w:val="0"/>
          <w:numId w:val="29"/>
        </w:numPr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8C105A">
        <w:rPr>
          <w:color w:val="000000"/>
          <w:spacing w:val="-3"/>
          <w:w w:val="102"/>
          <w:sz w:val="28"/>
          <w:szCs w:val="28"/>
        </w:rPr>
        <w:t>О рассмотрении информации по показателям уровня надежности и уровня качества оказываемых услуг, подлежащим тарифному регулированию на основе долгосрочных параметров регулирования деятельности за 2016 год.</w:t>
      </w:r>
    </w:p>
    <w:p w:rsidR="008C105A" w:rsidRPr="008C105A" w:rsidRDefault="008C105A" w:rsidP="008C105A">
      <w:pPr>
        <w:numPr>
          <w:ilvl w:val="0"/>
          <w:numId w:val="29"/>
        </w:numPr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8C105A">
        <w:rPr>
          <w:rFonts w:eastAsia="Calibri"/>
          <w:bCs/>
          <w:sz w:val="28"/>
          <w:szCs w:val="28"/>
        </w:rPr>
        <w:t>Об утверждении внутреннего документа Общества:</w:t>
      </w:r>
      <w:r w:rsidRPr="008C105A">
        <w:rPr>
          <w:rFonts w:eastAsia="Calibri"/>
          <w:sz w:val="28"/>
          <w:szCs w:val="28"/>
        </w:rPr>
        <w:t xml:space="preserve"> Регламента реализации единой коммуникационной политики АО «Янтарьэнерго»</w:t>
      </w:r>
      <w:r w:rsidRPr="008C105A">
        <w:rPr>
          <w:rFonts w:eastAsia="Calibri"/>
          <w:bCs/>
          <w:sz w:val="28"/>
          <w:szCs w:val="28"/>
        </w:rPr>
        <w:t xml:space="preserve"> в новой редакции.</w:t>
      </w:r>
    </w:p>
    <w:p w:rsidR="008C105A" w:rsidRPr="008C105A" w:rsidRDefault="008C105A" w:rsidP="008C105A">
      <w:pPr>
        <w:numPr>
          <w:ilvl w:val="0"/>
          <w:numId w:val="29"/>
        </w:numPr>
        <w:tabs>
          <w:tab w:val="right" w:pos="9355"/>
        </w:tabs>
        <w:spacing w:after="120"/>
        <w:contextualSpacing/>
        <w:jc w:val="both"/>
        <w:rPr>
          <w:bCs/>
          <w:sz w:val="28"/>
          <w:szCs w:val="28"/>
        </w:rPr>
      </w:pPr>
      <w:r w:rsidRPr="008C105A">
        <w:rPr>
          <w:bCs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 «Об утверждении отчета о выполнении целевых значений ключевых показателей эффективности (КПЭ) за 4 квартал 2016 года и 2016 год.</w:t>
      </w:r>
    </w:p>
    <w:p w:rsidR="008C105A" w:rsidRPr="008C105A" w:rsidRDefault="008C105A" w:rsidP="008C105A">
      <w:pPr>
        <w:numPr>
          <w:ilvl w:val="0"/>
          <w:numId w:val="29"/>
        </w:numPr>
        <w:tabs>
          <w:tab w:val="right" w:pos="9355"/>
        </w:tabs>
        <w:spacing w:after="120"/>
        <w:contextualSpacing/>
        <w:jc w:val="both"/>
        <w:rPr>
          <w:bCs/>
          <w:sz w:val="28"/>
          <w:szCs w:val="28"/>
        </w:rPr>
      </w:pPr>
      <w:r w:rsidRPr="008C105A">
        <w:rPr>
          <w:bCs/>
          <w:sz w:val="28"/>
          <w:szCs w:val="28"/>
        </w:rPr>
        <w:t xml:space="preserve">Об утверждении Регламента реализации обязательств АО «Янтарьэнерго» по договорам ТП льготной категории заявителей мощностью до 15 кВт. </w:t>
      </w:r>
    </w:p>
    <w:p w:rsidR="008C105A" w:rsidRDefault="008C105A" w:rsidP="008C105A">
      <w:pPr>
        <w:numPr>
          <w:ilvl w:val="0"/>
          <w:numId w:val="29"/>
        </w:numPr>
        <w:tabs>
          <w:tab w:val="right" w:pos="9355"/>
        </w:tabs>
        <w:spacing w:after="120"/>
        <w:contextualSpacing/>
        <w:jc w:val="both"/>
        <w:rPr>
          <w:bCs/>
          <w:sz w:val="28"/>
          <w:szCs w:val="28"/>
        </w:rPr>
      </w:pPr>
      <w:r w:rsidRPr="008C105A">
        <w:rPr>
          <w:bCs/>
          <w:sz w:val="28"/>
          <w:szCs w:val="28"/>
        </w:rPr>
        <w:t xml:space="preserve">О выдвижении Генерального директора Общества для представления к государственной награде.  </w:t>
      </w:r>
    </w:p>
    <w:p w:rsidR="007B5EED" w:rsidRPr="007B5EED" w:rsidRDefault="007B5EED" w:rsidP="007B5EED">
      <w:pPr>
        <w:pStyle w:val="a7"/>
        <w:numPr>
          <w:ilvl w:val="0"/>
          <w:numId w:val="29"/>
        </w:numPr>
        <w:shd w:val="clear" w:color="auto" w:fill="FFFFFF"/>
        <w:jc w:val="both"/>
        <w:rPr>
          <w:rFonts w:eastAsia="SimSun"/>
          <w:bCs/>
          <w:sz w:val="28"/>
          <w:szCs w:val="28"/>
          <w:lang w:eastAsia="en-US"/>
        </w:rPr>
      </w:pPr>
      <w:r w:rsidRPr="007B5EED">
        <w:rPr>
          <w:bCs/>
          <w:sz w:val="28"/>
          <w:szCs w:val="28"/>
          <w:lang w:val="x-none"/>
        </w:rPr>
        <w:t>Об определении позиции АО «Янтарьэнерго» (представителей</w:t>
      </w:r>
      <w:r w:rsidR="0029450C">
        <w:rPr>
          <w:bCs/>
          <w:sz w:val="28"/>
          <w:szCs w:val="28"/>
        </w:rPr>
        <w:t xml:space="preserve">                                            </w:t>
      </w:r>
      <w:r w:rsidRPr="007B5EED">
        <w:rPr>
          <w:bCs/>
          <w:sz w:val="28"/>
          <w:szCs w:val="28"/>
          <w:lang w:val="x-none"/>
        </w:rPr>
        <w:t>АО «Янтарьэнерго») по вопросу повестки дня заседания Совета директоров ОАО «Янтарьэнергосбыт»: «Об избрании генерального директора Общества».</w:t>
      </w:r>
    </w:p>
    <w:p w:rsidR="007B5EED" w:rsidRPr="008C105A" w:rsidRDefault="007B5EED" w:rsidP="008C105A">
      <w:pPr>
        <w:numPr>
          <w:ilvl w:val="0"/>
          <w:numId w:val="29"/>
        </w:numPr>
        <w:tabs>
          <w:tab w:val="right" w:pos="9355"/>
        </w:tabs>
        <w:spacing w:after="120"/>
        <w:contextualSpacing/>
        <w:jc w:val="both"/>
        <w:rPr>
          <w:bCs/>
          <w:sz w:val="28"/>
          <w:szCs w:val="28"/>
        </w:rPr>
      </w:pPr>
      <w:r w:rsidRPr="00F34943">
        <w:rPr>
          <w:sz w:val="28"/>
          <w:szCs w:val="28"/>
          <w:lang w:val="x-none"/>
        </w:rPr>
        <w:t>О рассмотрении актуализированного Реестра (плана реализации) непрофильных активов Общества и Отчета генерального директора Общества о ходе его исполнения по состоянию на 31.03.2017.</w:t>
      </w:r>
    </w:p>
    <w:p w:rsidR="008C105A" w:rsidRDefault="008C105A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B4F0B" w:rsidRDefault="0088629E" w:rsidP="00856BDE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856BDE" w:rsidRPr="00ED353A"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  <w:t>О рассмотрении информации по показателям уровня надежности и уровня качества оказываемых услуг, подлежащим тарифному регулированию на основе долгосрочных параметров регулирования деятельности за 2016 год.</w:t>
      </w:r>
    </w:p>
    <w:p w:rsidR="00EB4F0B" w:rsidRPr="00306D68" w:rsidRDefault="0088629E" w:rsidP="00412F8D">
      <w:pPr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412F8D">
        <w:rPr>
          <w:bCs/>
          <w:sz w:val="28"/>
          <w:szCs w:val="28"/>
        </w:rPr>
        <w:t xml:space="preserve"> </w:t>
      </w:r>
      <w:r w:rsidR="00856BDE" w:rsidRPr="00D27534">
        <w:rPr>
          <w:sz w:val="28"/>
          <w:szCs w:val="28"/>
        </w:rPr>
        <w:t xml:space="preserve">Принять к сведению информацию Общества по показателям уровня надежности и </w:t>
      </w:r>
      <w:r w:rsidR="00856BDE">
        <w:rPr>
          <w:sz w:val="28"/>
          <w:szCs w:val="28"/>
        </w:rPr>
        <w:t xml:space="preserve">уровня </w:t>
      </w:r>
      <w:r w:rsidR="00856BDE" w:rsidRPr="00D27534">
        <w:rPr>
          <w:sz w:val="28"/>
          <w:szCs w:val="28"/>
        </w:rPr>
        <w:t>качества оказываемых услуг за 201</w:t>
      </w:r>
      <w:r w:rsidR="00856BDE">
        <w:rPr>
          <w:sz w:val="28"/>
          <w:szCs w:val="28"/>
        </w:rPr>
        <w:t>6</w:t>
      </w:r>
      <w:r w:rsidR="00856BDE" w:rsidRPr="00D27534">
        <w:rPr>
          <w:sz w:val="28"/>
          <w:szCs w:val="28"/>
        </w:rPr>
        <w:t xml:space="preserve"> год в соответствии с Приложени</w:t>
      </w:r>
      <w:r w:rsidR="00856BDE">
        <w:rPr>
          <w:sz w:val="28"/>
          <w:szCs w:val="28"/>
        </w:rPr>
        <w:t xml:space="preserve">ями № 1 – 12 </w:t>
      </w:r>
      <w:r w:rsidR="00856BDE" w:rsidRPr="00D27534">
        <w:rPr>
          <w:sz w:val="28"/>
          <w:szCs w:val="28"/>
        </w:rPr>
        <w:t>к настоящему решению Совета директоров Общества.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4000CD" w:rsidRDefault="007E3309" w:rsidP="007E3309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4000CD" w:rsidRDefault="00772A57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4000CD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4000CD" w:rsidRDefault="00772A57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13F0" w:rsidRPr="0088629E" w:rsidTr="00AF3036">
        <w:trPr>
          <w:trHeight w:val="310"/>
        </w:trPr>
        <w:tc>
          <w:tcPr>
            <w:tcW w:w="4585" w:type="dxa"/>
          </w:tcPr>
          <w:p w:rsidR="00FF13F0" w:rsidRPr="00FF13F0" w:rsidRDefault="00FF13F0" w:rsidP="007E58E3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F13F0" w:rsidRPr="00FF13F0" w:rsidRDefault="00FF13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56BDE" w:rsidRPr="004F7EF7" w:rsidRDefault="00FF13F0" w:rsidP="00856BD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856BDE" w:rsidRPr="00F34943">
        <w:rPr>
          <w:bCs/>
          <w:color w:val="000000"/>
          <w:sz w:val="28"/>
          <w:szCs w:val="28"/>
        </w:rPr>
        <w:t>Об утверждении внутреннего документа Общества:</w:t>
      </w:r>
      <w:r w:rsidR="00856BDE" w:rsidRPr="00F34943">
        <w:rPr>
          <w:color w:val="000000"/>
          <w:sz w:val="28"/>
          <w:szCs w:val="28"/>
        </w:rPr>
        <w:t xml:space="preserve"> Регламента реализации единой коммуникационной политики АО «Янтарьэнерго»</w:t>
      </w:r>
      <w:r w:rsidR="00856BDE" w:rsidRPr="00F34943">
        <w:rPr>
          <w:bCs/>
          <w:color w:val="000000"/>
          <w:sz w:val="28"/>
          <w:szCs w:val="28"/>
        </w:rPr>
        <w:t xml:space="preserve"> в новой редакции.</w:t>
      </w:r>
    </w:p>
    <w:p w:rsidR="00FF13F0" w:rsidRPr="00C22E82" w:rsidRDefault="00FF13F0" w:rsidP="00FF13F0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  <w:r w:rsidR="00856BDE" w:rsidRPr="009B0AE3">
        <w:rPr>
          <w:rFonts w:eastAsia="Calibri"/>
          <w:sz w:val="28"/>
          <w:szCs w:val="28"/>
        </w:rPr>
        <w:t>Утвердить Регламент реализации единой коммуникационной политики АО «Янтарьэнерго» в новой редакции согласно Приложению № 13 к настоящему решению Совета директоров.</w:t>
      </w: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4000CD" w:rsidRDefault="004000CD" w:rsidP="00635995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rPr>
          <w:trHeight w:val="310"/>
        </w:trPr>
        <w:tc>
          <w:tcPr>
            <w:tcW w:w="4585" w:type="dxa"/>
          </w:tcPr>
          <w:p w:rsidR="004000CD" w:rsidRPr="00FF13F0" w:rsidRDefault="004000CD" w:rsidP="00635995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000CD" w:rsidRPr="00FF13F0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A2706" w:rsidRDefault="001A2706" w:rsidP="001A2706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56BDE" w:rsidRPr="00F34943" w:rsidRDefault="001A2706" w:rsidP="00856BDE">
      <w:pPr>
        <w:tabs>
          <w:tab w:val="right" w:pos="9355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856BDE" w:rsidRPr="00F34943">
        <w:rPr>
          <w:rFonts w:eastAsia="Calibri"/>
          <w:bCs/>
          <w:sz w:val="28"/>
          <w:szCs w:val="28"/>
          <w:lang w:eastAsia="en-US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 «Об утверждении отчета о выполнении целевых значений ключевых показателей эффективности (КПЭ) за 4 квартал 2016 года и 2016 год.</w:t>
      </w:r>
    </w:p>
    <w:p w:rsidR="00B17B4E" w:rsidRDefault="001A2706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B17B4E" w:rsidRPr="00B17B4E">
        <w:rPr>
          <w:rFonts w:eastAsia="Calibri"/>
          <w:sz w:val="28"/>
          <w:szCs w:val="28"/>
        </w:rPr>
        <w:t xml:space="preserve"> </w:t>
      </w:r>
    </w:p>
    <w:p w:rsidR="00856BDE" w:rsidRPr="00A42133" w:rsidRDefault="00856BDE" w:rsidP="00856BDE">
      <w:pPr>
        <w:ind w:firstLine="709"/>
        <w:jc w:val="both"/>
        <w:rPr>
          <w:rFonts w:eastAsia="Calibri"/>
          <w:sz w:val="28"/>
          <w:szCs w:val="28"/>
        </w:rPr>
      </w:pPr>
      <w:r w:rsidRPr="00A42133">
        <w:rPr>
          <w:rFonts w:eastAsia="Calibri"/>
          <w:sz w:val="28"/>
          <w:szCs w:val="28"/>
        </w:rPr>
        <w:t>Поручить представителям АО «Янтарьэнерго» в Совете директоров АО «Янтарьэнерго</w:t>
      </w:r>
      <w:r w:rsidR="000A4018">
        <w:rPr>
          <w:rFonts w:eastAsia="Calibri"/>
          <w:sz w:val="28"/>
          <w:szCs w:val="28"/>
        </w:rPr>
        <w:t>сбыт</w:t>
      </w:r>
      <w:r w:rsidRPr="00A42133">
        <w:rPr>
          <w:rFonts w:eastAsia="Calibri"/>
          <w:sz w:val="28"/>
          <w:szCs w:val="28"/>
        </w:rPr>
        <w:t>» голосовать «за» принятие следующего решения:</w:t>
      </w:r>
    </w:p>
    <w:p w:rsidR="00856BDE" w:rsidRPr="0042351C" w:rsidRDefault="00856BDE" w:rsidP="00856BDE">
      <w:pPr>
        <w:ind w:firstLine="567"/>
        <w:jc w:val="both"/>
        <w:rPr>
          <w:rFonts w:eastAsia="Calibri"/>
          <w:sz w:val="28"/>
          <w:szCs w:val="28"/>
        </w:rPr>
      </w:pPr>
      <w:r w:rsidRPr="00A42133">
        <w:rPr>
          <w:rFonts w:eastAsia="Calibri"/>
          <w:sz w:val="28"/>
          <w:szCs w:val="28"/>
        </w:rPr>
        <w:lastRenderedPageBreak/>
        <w:t>Утвердить отчет генерального директора ОАО «Янтарьэнергосбыт» об исполнении целевых значений КПЭ Общества за 4 квартал 2016 года и 2016 го</w:t>
      </w:r>
      <w:r>
        <w:rPr>
          <w:rFonts w:eastAsia="Calibri"/>
          <w:sz w:val="28"/>
          <w:szCs w:val="28"/>
        </w:rPr>
        <w:t>д в соответствии с Приложением №</w:t>
      </w:r>
      <w:r w:rsidRPr="00A42133">
        <w:rPr>
          <w:rFonts w:eastAsia="Calibri"/>
          <w:sz w:val="28"/>
          <w:szCs w:val="28"/>
        </w:rPr>
        <w:t xml:space="preserve"> 14 к настоящему решению Совета директоров Общества.</w:t>
      </w:r>
    </w:p>
    <w:p w:rsidR="001A2706" w:rsidRDefault="001A2706" w:rsidP="001A270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A2706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A2706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A2706" w:rsidRPr="0088629E" w:rsidRDefault="001A2706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A2706" w:rsidRPr="0088629E" w:rsidRDefault="001A2706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A2706" w:rsidRPr="00EE5B74" w:rsidRDefault="001A2706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1A2706" w:rsidRPr="00EE5B74" w:rsidRDefault="001A2706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c>
          <w:tcPr>
            <w:tcW w:w="4585" w:type="dxa"/>
          </w:tcPr>
          <w:p w:rsidR="001A2706" w:rsidRPr="004000CD" w:rsidRDefault="001A2706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A2706" w:rsidRPr="004000CD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A2706" w:rsidRPr="004000CD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A2706" w:rsidRPr="004000CD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2706" w:rsidRPr="0088629E" w:rsidTr="00782CB4">
        <w:trPr>
          <w:trHeight w:val="310"/>
        </w:trPr>
        <w:tc>
          <w:tcPr>
            <w:tcW w:w="4585" w:type="dxa"/>
          </w:tcPr>
          <w:p w:rsidR="001A2706" w:rsidRPr="00FF13F0" w:rsidRDefault="001A2706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A2706" w:rsidRPr="00FF13F0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1A2706" w:rsidRPr="0088629E" w:rsidTr="00782CB4">
        <w:tc>
          <w:tcPr>
            <w:tcW w:w="4585" w:type="dxa"/>
          </w:tcPr>
          <w:p w:rsidR="001A2706" w:rsidRPr="00EE5B74" w:rsidRDefault="001A2706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A2706" w:rsidRPr="00EE5B74" w:rsidRDefault="001A2706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A2706" w:rsidRDefault="001A2706" w:rsidP="001A270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254DE7" w:rsidRDefault="007C751D" w:rsidP="00B17B4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D43A73" w:rsidRPr="00F34943">
        <w:rPr>
          <w:rFonts w:eastAsia="Calibri"/>
          <w:bCs/>
          <w:sz w:val="28"/>
          <w:szCs w:val="28"/>
          <w:lang w:eastAsia="en-US"/>
        </w:rPr>
        <w:t>Об утверждении Регламента реализации обязательств                                  АО «Янтарьэнерго» по договорам ТП льготной категории заявителей мощностью до 15 кВт.</w:t>
      </w: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</w:p>
    <w:p w:rsidR="00F66EC7" w:rsidRPr="00E91DDE" w:rsidRDefault="00F66EC7" w:rsidP="00F66EC7">
      <w:pPr>
        <w:pStyle w:val="a7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91DDE">
        <w:rPr>
          <w:sz w:val="28"/>
          <w:szCs w:val="28"/>
        </w:rPr>
        <w:t>Доработать Регламент реализации обязательств АО «Янтарьэнерго» по договорам ТП льготной категории заявителей мощностью до 15 кВт.</w:t>
      </w:r>
    </w:p>
    <w:p w:rsidR="00F66EC7" w:rsidRPr="00E91DDE" w:rsidRDefault="00F66EC7" w:rsidP="00F66EC7">
      <w:pPr>
        <w:pStyle w:val="a7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91DDE">
        <w:rPr>
          <w:sz w:val="28"/>
          <w:szCs w:val="28"/>
        </w:rPr>
        <w:t>Вопрос «Об утверждении Регламента реализации обязательств АО «Янтарьэнерго» по договорам ТП льготной категории заявителей мощностью до 15 кВт» вынести на рассмотрение Совета директоров Общества в течение двух недель с даты принятия настоящего решения Советом директоров.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7B4E" w:rsidRPr="00254DE7" w:rsidRDefault="007C751D" w:rsidP="00B17B4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85B1F" w:rsidRPr="00F34943">
        <w:rPr>
          <w:sz w:val="28"/>
          <w:szCs w:val="28"/>
        </w:rPr>
        <w:t xml:space="preserve">О выдвижении Генерального директора Общества для представления к государственной награде.  </w:t>
      </w:r>
    </w:p>
    <w:p w:rsidR="007C751D" w:rsidRDefault="007C751D" w:rsidP="007C751D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AB4569">
        <w:rPr>
          <w:rFonts w:eastAsia="Calibri"/>
          <w:sz w:val="28"/>
          <w:szCs w:val="28"/>
        </w:rPr>
        <w:t xml:space="preserve"> </w:t>
      </w:r>
      <w:r w:rsidR="00A85B1F" w:rsidRPr="0082228F">
        <w:rPr>
          <w:rFonts w:eastAsia="Calibri"/>
          <w:sz w:val="28"/>
          <w:szCs w:val="28"/>
        </w:rPr>
        <w:t>Выдвинуть Маковского Игоря Владимировича, Генерального директора АО</w:t>
      </w:r>
      <w:r w:rsidR="00A85B1F">
        <w:rPr>
          <w:rFonts w:eastAsia="Calibri"/>
          <w:sz w:val="28"/>
          <w:szCs w:val="28"/>
        </w:rPr>
        <w:t> </w:t>
      </w:r>
      <w:r w:rsidR="00A85B1F" w:rsidRPr="0082228F">
        <w:rPr>
          <w:rFonts w:eastAsia="Calibri"/>
          <w:sz w:val="28"/>
          <w:szCs w:val="28"/>
        </w:rPr>
        <w:t>«Янтарьэнерго»</w:t>
      </w:r>
      <w:r w:rsidR="00A85B1F">
        <w:rPr>
          <w:rFonts w:eastAsia="Calibri"/>
          <w:sz w:val="28"/>
          <w:szCs w:val="28"/>
        </w:rPr>
        <w:t>,</w:t>
      </w:r>
      <w:r w:rsidR="00A85B1F" w:rsidRPr="0082228F">
        <w:rPr>
          <w:rFonts w:eastAsia="Calibri"/>
          <w:sz w:val="28"/>
          <w:szCs w:val="28"/>
        </w:rPr>
        <w:t xml:space="preserve"> для представления к государственной награде.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603E77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603E77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B5EED" w:rsidRPr="00F34943" w:rsidRDefault="007C751D" w:rsidP="007B5EED">
      <w:pPr>
        <w:shd w:val="clear" w:color="auto" w:fill="FFFFFF"/>
        <w:jc w:val="both"/>
        <w:rPr>
          <w:rFonts w:eastAsia="SimSun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B5EED" w:rsidRPr="00F34943">
        <w:rPr>
          <w:bCs/>
          <w:sz w:val="28"/>
          <w:szCs w:val="28"/>
          <w:lang w:val="x-none"/>
        </w:rPr>
        <w:t xml:space="preserve">Об определении позиции АО «Янтарьэнерго» (представителей  </w:t>
      </w:r>
      <w:r w:rsidR="00E753C3">
        <w:rPr>
          <w:bCs/>
          <w:sz w:val="28"/>
          <w:szCs w:val="28"/>
        </w:rPr>
        <w:t xml:space="preserve">                      </w:t>
      </w:r>
      <w:r w:rsidR="007B5EED" w:rsidRPr="00F34943">
        <w:rPr>
          <w:bCs/>
          <w:sz w:val="28"/>
          <w:szCs w:val="28"/>
          <w:lang w:val="x-none"/>
        </w:rPr>
        <w:t>АО «Янтарьэнерго») по вопросу повестки дня заседания Совета директоров ОАО «Янтарьэнергосбыт»: «Об избрании генерального директора Общества».</w:t>
      </w:r>
    </w:p>
    <w:p w:rsidR="00E753C3" w:rsidRDefault="007C751D" w:rsidP="00E753C3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7B5EED" w:rsidRPr="007B5EED">
        <w:rPr>
          <w:sz w:val="28"/>
          <w:szCs w:val="28"/>
        </w:rPr>
        <w:t xml:space="preserve"> </w:t>
      </w:r>
    </w:p>
    <w:p w:rsidR="007B5EED" w:rsidRPr="006E4804" w:rsidRDefault="007B5EED" w:rsidP="00E753C3">
      <w:pPr>
        <w:ind w:firstLine="709"/>
        <w:jc w:val="both"/>
        <w:rPr>
          <w:sz w:val="28"/>
          <w:szCs w:val="28"/>
        </w:rPr>
      </w:pPr>
      <w:r w:rsidRPr="006E4804">
        <w:rPr>
          <w:sz w:val="28"/>
          <w:szCs w:val="28"/>
        </w:rPr>
        <w:t>Поручить представителям Общества в Совете</w:t>
      </w:r>
      <w:r w:rsidR="00E753C3">
        <w:rPr>
          <w:sz w:val="28"/>
          <w:szCs w:val="28"/>
        </w:rPr>
        <w:t xml:space="preserve"> </w:t>
      </w:r>
      <w:r w:rsidRPr="006E4804">
        <w:rPr>
          <w:sz w:val="28"/>
          <w:szCs w:val="28"/>
        </w:rPr>
        <w:t xml:space="preserve">директоров </w:t>
      </w:r>
      <w:r w:rsidR="00E753C3">
        <w:rPr>
          <w:sz w:val="28"/>
          <w:szCs w:val="28"/>
        </w:rPr>
        <w:t xml:space="preserve">                                                    </w:t>
      </w:r>
      <w:r w:rsidRPr="006E4804">
        <w:rPr>
          <w:sz w:val="28"/>
          <w:szCs w:val="28"/>
        </w:rPr>
        <w:t xml:space="preserve">ОАО «Янтарьэнергосбыт» голосовать «ЗА» принятие следующего решения: </w:t>
      </w:r>
    </w:p>
    <w:p w:rsidR="00B17B4E" w:rsidRDefault="007B5EED" w:rsidP="00E753C3">
      <w:pPr>
        <w:widowControl w:val="0"/>
        <w:tabs>
          <w:tab w:val="left" w:pos="993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4804">
        <w:rPr>
          <w:sz w:val="28"/>
          <w:szCs w:val="28"/>
        </w:rPr>
        <w:t xml:space="preserve">Избрать Генеральным директором ОАО «Янтарьэнергосбыт» </w:t>
      </w:r>
      <w:proofErr w:type="spellStart"/>
      <w:r w:rsidRPr="006E4804">
        <w:rPr>
          <w:sz w:val="28"/>
          <w:szCs w:val="28"/>
        </w:rPr>
        <w:t>Резакову</w:t>
      </w:r>
      <w:proofErr w:type="spellEnd"/>
      <w:r w:rsidRPr="006E4804">
        <w:rPr>
          <w:sz w:val="28"/>
          <w:szCs w:val="28"/>
        </w:rPr>
        <w:t xml:space="preserve"> Владиславу Владимировну с 30.04.2017 до 27.09.2018 включительно.</w:t>
      </w:r>
    </w:p>
    <w:p w:rsidR="007C751D" w:rsidRDefault="007C751D" w:rsidP="007C751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7C751D" w:rsidRPr="0088629E" w:rsidTr="00782CB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C751D" w:rsidRPr="0088629E" w:rsidTr="00782CB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C751D" w:rsidRPr="0088629E" w:rsidRDefault="007C751D" w:rsidP="00782CB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C751D" w:rsidRPr="0088629E" w:rsidRDefault="007C751D" w:rsidP="00782CB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  <w:tcBorders>
              <w:right w:val="single" w:sz="4" w:space="0" w:color="auto"/>
            </w:tcBorders>
          </w:tcPr>
          <w:p w:rsidR="007C751D" w:rsidRPr="00EE5B74" w:rsidRDefault="007C751D" w:rsidP="00782CB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751D" w:rsidRPr="0088629E" w:rsidTr="00782CB4">
        <w:tc>
          <w:tcPr>
            <w:tcW w:w="4585" w:type="dxa"/>
          </w:tcPr>
          <w:p w:rsidR="007C751D" w:rsidRPr="004000CD" w:rsidRDefault="007C751D" w:rsidP="00782CB4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C751D" w:rsidRPr="004000CD" w:rsidRDefault="00B67483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C751D" w:rsidRPr="004000CD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C751D" w:rsidRPr="004000CD" w:rsidRDefault="00B67483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C751D" w:rsidRPr="0088629E" w:rsidTr="00782CB4">
        <w:trPr>
          <w:trHeight w:val="310"/>
        </w:trPr>
        <w:tc>
          <w:tcPr>
            <w:tcW w:w="4585" w:type="dxa"/>
          </w:tcPr>
          <w:p w:rsidR="007C751D" w:rsidRPr="00FF13F0" w:rsidRDefault="007C751D" w:rsidP="00782CB4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C751D" w:rsidRPr="00FF13F0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7C751D" w:rsidRPr="0088629E" w:rsidTr="00782CB4">
        <w:tc>
          <w:tcPr>
            <w:tcW w:w="4585" w:type="dxa"/>
          </w:tcPr>
          <w:p w:rsidR="007C751D" w:rsidRPr="00EE5B74" w:rsidRDefault="007C751D" w:rsidP="0078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C751D" w:rsidRPr="00EE5B74" w:rsidRDefault="007C751D" w:rsidP="00782CB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C751D" w:rsidRDefault="007C751D" w:rsidP="007C751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105A" w:rsidRPr="00254DE7" w:rsidRDefault="008C105A" w:rsidP="008C105A">
      <w:pPr>
        <w:shd w:val="clear" w:color="auto" w:fill="FFFFFF"/>
        <w:jc w:val="both"/>
        <w:rPr>
          <w:rFonts w:eastAsia="SimSun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B5EED" w:rsidRPr="00F34943">
        <w:rPr>
          <w:sz w:val="28"/>
          <w:szCs w:val="28"/>
          <w:lang w:val="x-none"/>
        </w:rPr>
        <w:t>О рассмотрении актуализированного Реестра (плана реализации) непрофильных активов Общества и Отчета генерального директора Общества о ходе его исполнения по состоянию на 31.03.2017.</w:t>
      </w:r>
    </w:p>
    <w:p w:rsidR="007B5EED" w:rsidRDefault="008C105A" w:rsidP="007B5EED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7B5EED" w:rsidRPr="007B5EED">
        <w:rPr>
          <w:rFonts w:eastAsia="Calibri"/>
          <w:sz w:val="28"/>
          <w:szCs w:val="28"/>
        </w:rPr>
        <w:t xml:space="preserve"> </w:t>
      </w:r>
      <w:r w:rsidR="007B5EED" w:rsidRPr="00031FAF">
        <w:rPr>
          <w:rFonts w:eastAsia="Calibri"/>
          <w:sz w:val="28"/>
          <w:szCs w:val="28"/>
        </w:rPr>
        <w:t>Принять к сведению Отчет генерального директора Общества о ходе</w:t>
      </w:r>
      <w:r w:rsidR="007B5EED">
        <w:rPr>
          <w:rFonts w:eastAsia="Calibri"/>
          <w:sz w:val="28"/>
          <w:szCs w:val="28"/>
        </w:rPr>
        <w:t xml:space="preserve"> исполнения Реестра</w:t>
      </w:r>
      <w:r w:rsidR="007B5EED" w:rsidRPr="00031FAF">
        <w:rPr>
          <w:rFonts w:eastAsia="Calibri"/>
          <w:sz w:val="28"/>
          <w:szCs w:val="28"/>
        </w:rPr>
        <w:t xml:space="preserve"> </w:t>
      </w:r>
      <w:r w:rsidR="007B5EED">
        <w:rPr>
          <w:rFonts w:eastAsia="Calibri"/>
          <w:sz w:val="28"/>
          <w:szCs w:val="28"/>
        </w:rPr>
        <w:t xml:space="preserve">и утвердить актуализированный </w:t>
      </w:r>
      <w:r w:rsidR="007B5EED" w:rsidRPr="00031FAF">
        <w:rPr>
          <w:rFonts w:eastAsia="Calibri"/>
          <w:sz w:val="28"/>
          <w:szCs w:val="28"/>
        </w:rPr>
        <w:t>Реестр (план реализации) непрофильных активов Общества по состоянию на 31.03.2017, согласно приложени</w:t>
      </w:r>
      <w:r w:rsidR="007B5EED">
        <w:rPr>
          <w:rFonts w:eastAsia="Calibri"/>
          <w:sz w:val="28"/>
          <w:szCs w:val="28"/>
        </w:rPr>
        <w:t>ям</w:t>
      </w:r>
      <w:r w:rsidR="007B5EED" w:rsidRPr="00031FAF">
        <w:rPr>
          <w:rFonts w:eastAsia="Calibri"/>
          <w:sz w:val="28"/>
          <w:szCs w:val="28"/>
        </w:rPr>
        <w:t xml:space="preserve"> </w:t>
      </w:r>
      <w:r w:rsidR="007B5EED">
        <w:rPr>
          <w:rFonts w:eastAsia="Calibri"/>
          <w:sz w:val="28"/>
          <w:szCs w:val="28"/>
        </w:rPr>
        <w:t xml:space="preserve">№ 15 </w:t>
      </w:r>
      <w:r w:rsidR="007B5EED" w:rsidRPr="00031FAF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8C105A" w:rsidRDefault="008C105A" w:rsidP="008C105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C105A" w:rsidRPr="0088629E" w:rsidTr="00E27C6A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C105A" w:rsidRPr="0088629E" w:rsidTr="00E27C6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C105A" w:rsidRPr="0088629E" w:rsidRDefault="008C105A" w:rsidP="00E27C6A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C105A" w:rsidRPr="0088629E" w:rsidRDefault="008C105A" w:rsidP="00E27C6A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C105A" w:rsidRPr="00EE5B74" w:rsidRDefault="008C105A" w:rsidP="00E27C6A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  <w:tcBorders>
              <w:right w:val="single" w:sz="4" w:space="0" w:color="auto"/>
            </w:tcBorders>
          </w:tcPr>
          <w:p w:rsidR="008C105A" w:rsidRPr="00EE5B74" w:rsidRDefault="008C105A" w:rsidP="00E27C6A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c>
          <w:tcPr>
            <w:tcW w:w="4585" w:type="dxa"/>
          </w:tcPr>
          <w:p w:rsidR="008C105A" w:rsidRPr="004000CD" w:rsidRDefault="008C105A" w:rsidP="00E27C6A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C105A" w:rsidRPr="004000CD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C105A" w:rsidRPr="0088629E" w:rsidTr="00E27C6A">
        <w:trPr>
          <w:trHeight w:val="310"/>
        </w:trPr>
        <w:tc>
          <w:tcPr>
            <w:tcW w:w="4585" w:type="dxa"/>
          </w:tcPr>
          <w:p w:rsidR="008C105A" w:rsidRPr="00FF13F0" w:rsidRDefault="008C105A" w:rsidP="00E27C6A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8C105A" w:rsidRPr="00FF13F0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8C105A" w:rsidRPr="0088629E" w:rsidTr="00E27C6A">
        <w:tc>
          <w:tcPr>
            <w:tcW w:w="4585" w:type="dxa"/>
          </w:tcPr>
          <w:p w:rsidR="008C105A" w:rsidRPr="00EE5B74" w:rsidRDefault="008C105A" w:rsidP="00E2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C105A" w:rsidRPr="00EE5B74" w:rsidRDefault="008C105A" w:rsidP="00E27C6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C105A" w:rsidRDefault="008C105A" w:rsidP="008C105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751D" w:rsidRDefault="007C751D" w:rsidP="007C751D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A87BAC" w:rsidRDefault="00A87BAC" w:rsidP="004869A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869A2" w:rsidRPr="00306D68" w:rsidRDefault="00FF13F0" w:rsidP="004869A2">
      <w:pPr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856BDE" w:rsidRPr="00D27534">
        <w:rPr>
          <w:sz w:val="28"/>
          <w:szCs w:val="28"/>
        </w:rPr>
        <w:t xml:space="preserve">Принять к сведению информацию Общества по показателям уровня надежности и </w:t>
      </w:r>
      <w:r w:rsidR="00856BDE">
        <w:rPr>
          <w:sz w:val="28"/>
          <w:szCs w:val="28"/>
        </w:rPr>
        <w:t xml:space="preserve">уровня </w:t>
      </w:r>
      <w:r w:rsidR="00856BDE" w:rsidRPr="00D27534">
        <w:rPr>
          <w:sz w:val="28"/>
          <w:szCs w:val="28"/>
        </w:rPr>
        <w:t>качества оказываемых услуг за 201</w:t>
      </w:r>
      <w:r w:rsidR="00856BDE">
        <w:rPr>
          <w:sz w:val="28"/>
          <w:szCs w:val="28"/>
        </w:rPr>
        <w:t>6</w:t>
      </w:r>
      <w:r w:rsidR="00856BDE" w:rsidRPr="00D27534">
        <w:rPr>
          <w:sz w:val="28"/>
          <w:szCs w:val="28"/>
        </w:rPr>
        <w:t xml:space="preserve"> год в соответствии с Приложени</w:t>
      </w:r>
      <w:r w:rsidR="00856BDE">
        <w:rPr>
          <w:sz w:val="28"/>
          <w:szCs w:val="28"/>
        </w:rPr>
        <w:t xml:space="preserve">ями № 1 – 12 </w:t>
      </w:r>
      <w:r w:rsidR="00856BDE" w:rsidRPr="00D27534">
        <w:rPr>
          <w:sz w:val="28"/>
          <w:szCs w:val="28"/>
        </w:rPr>
        <w:t>к настоящему решению Совета директоров Общества.</w:t>
      </w:r>
    </w:p>
    <w:p w:rsidR="00A87BAC" w:rsidRDefault="00A87BAC" w:rsidP="004869A2">
      <w:pPr>
        <w:widowControl w:val="0"/>
        <w:tabs>
          <w:tab w:val="left" w:pos="993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4869A2" w:rsidRPr="00C22E82" w:rsidRDefault="00FF13F0" w:rsidP="004869A2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856BDE" w:rsidRPr="009B0AE3">
        <w:rPr>
          <w:rFonts w:eastAsia="Calibri"/>
          <w:sz w:val="28"/>
          <w:szCs w:val="28"/>
        </w:rPr>
        <w:t>Утвердить Регламент реализации единой коммуникационной политики АО «Янтарьэнерго» в новой редакции согласно Приложению № 13 к настоящему решению Совета директоров.</w:t>
      </w:r>
    </w:p>
    <w:p w:rsidR="00A87BAC" w:rsidRDefault="00A87BAC" w:rsidP="00B17B4E">
      <w:pPr>
        <w:widowControl w:val="0"/>
        <w:tabs>
          <w:tab w:val="left" w:pos="993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17B4E" w:rsidRDefault="00412F8D" w:rsidP="00B17B4E">
      <w:pPr>
        <w:widowControl w:val="0"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56BDE" w:rsidRPr="00A42133" w:rsidRDefault="00856BDE" w:rsidP="00856BDE">
      <w:pPr>
        <w:ind w:firstLine="709"/>
        <w:jc w:val="both"/>
        <w:rPr>
          <w:rFonts w:eastAsia="Calibri"/>
          <w:sz w:val="28"/>
          <w:szCs w:val="28"/>
        </w:rPr>
      </w:pPr>
      <w:r w:rsidRPr="00A42133">
        <w:rPr>
          <w:rFonts w:eastAsia="Calibri"/>
          <w:sz w:val="28"/>
          <w:szCs w:val="28"/>
        </w:rPr>
        <w:t>Поручить представителям АО «Янтарьэнерго» в Совете директоров АО «Янтарьэнерго</w:t>
      </w:r>
      <w:r w:rsidR="00160474">
        <w:rPr>
          <w:rFonts w:eastAsia="Calibri"/>
          <w:sz w:val="28"/>
          <w:szCs w:val="28"/>
        </w:rPr>
        <w:t>сбыт</w:t>
      </w:r>
      <w:r w:rsidRPr="00A42133">
        <w:rPr>
          <w:rFonts w:eastAsia="Calibri"/>
          <w:sz w:val="28"/>
          <w:szCs w:val="28"/>
        </w:rPr>
        <w:t>» голосовать «за» принятие следующего решения:</w:t>
      </w:r>
    </w:p>
    <w:p w:rsidR="00856BDE" w:rsidRPr="0042351C" w:rsidRDefault="00856BDE" w:rsidP="00856BDE">
      <w:pPr>
        <w:ind w:firstLine="567"/>
        <w:jc w:val="both"/>
        <w:rPr>
          <w:rFonts w:eastAsia="Calibri"/>
          <w:sz w:val="28"/>
          <w:szCs w:val="28"/>
        </w:rPr>
      </w:pPr>
      <w:r w:rsidRPr="00A42133">
        <w:rPr>
          <w:rFonts w:eastAsia="Calibri"/>
          <w:sz w:val="28"/>
          <w:szCs w:val="28"/>
        </w:rPr>
        <w:t>Утвердить отчет генерального директора ОАО «Янтарьэнергосбыт» об исполнении целевых значений КПЭ Общества за 4 квартал 2016 года и 2016 го</w:t>
      </w:r>
      <w:r>
        <w:rPr>
          <w:rFonts w:eastAsia="Calibri"/>
          <w:sz w:val="28"/>
          <w:szCs w:val="28"/>
        </w:rPr>
        <w:t>д в соответствии с Приложением №</w:t>
      </w:r>
      <w:r w:rsidRPr="00A42133">
        <w:rPr>
          <w:rFonts w:eastAsia="Calibri"/>
          <w:sz w:val="28"/>
          <w:szCs w:val="28"/>
        </w:rPr>
        <w:t xml:space="preserve"> 14 к настоящему решению Совета директоров Общества.</w:t>
      </w:r>
    </w:p>
    <w:p w:rsidR="00856BDE" w:rsidRDefault="00856BDE" w:rsidP="00B17B4E">
      <w:pPr>
        <w:widowControl w:val="0"/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66EC7" w:rsidRPr="00E91DDE" w:rsidRDefault="00F66EC7" w:rsidP="00A85B1F">
      <w:pPr>
        <w:pStyle w:val="a7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E91DDE">
        <w:rPr>
          <w:sz w:val="28"/>
          <w:szCs w:val="28"/>
        </w:rPr>
        <w:t xml:space="preserve">Доработать Регламент реализации обязательств </w:t>
      </w:r>
      <w:r w:rsidRPr="00E91DDE">
        <w:rPr>
          <w:sz w:val="28"/>
          <w:szCs w:val="28"/>
        </w:rPr>
        <w:br/>
        <w:t>АО «Янтарьэнерго» по договорам ТП льготной категории заявителей мощностью до 15 кВт.</w:t>
      </w:r>
    </w:p>
    <w:p w:rsidR="00F66EC7" w:rsidRPr="00E91DDE" w:rsidRDefault="00F66EC7" w:rsidP="00F66EC7">
      <w:pPr>
        <w:pStyle w:val="a7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E91DDE">
        <w:rPr>
          <w:sz w:val="28"/>
          <w:szCs w:val="28"/>
        </w:rPr>
        <w:t>Вопрос «Об утверждении Регламента реализации обязательств АО «Янтарьэнерго» по договорам ТП льготной категории заявителей мощностью до 15 кВт» вынести на рассмотрение Совета директоров Общества в течение двух недель с даты принятия настоящего решения Советом директоров.</w:t>
      </w:r>
    </w:p>
    <w:p w:rsidR="00D43A73" w:rsidRDefault="00D43A73" w:rsidP="00412F8D">
      <w:pPr>
        <w:jc w:val="both"/>
        <w:rPr>
          <w:rFonts w:eastAsiaTheme="minorHAnsi"/>
          <w:sz w:val="28"/>
          <w:szCs w:val="28"/>
          <w:lang w:eastAsia="en-US"/>
        </w:rPr>
      </w:pPr>
    </w:p>
    <w:p w:rsidR="00AC45F4" w:rsidRDefault="00412F8D" w:rsidP="00412F8D">
      <w:pPr>
        <w:pStyle w:val="a7"/>
        <w:tabs>
          <w:tab w:val="left" w:pos="567"/>
        </w:tabs>
        <w:ind w:left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="00A85B1F" w:rsidRPr="00A85B1F">
        <w:rPr>
          <w:rFonts w:eastAsia="Calibri"/>
          <w:sz w:val="28"/>
          <w:szCs w:val="28"/>
        </w:rPr>
        <w:t xml:space="preserve"> </w:t>
      </w:r>
      <w:r w:rsidR="00A85B1F" w:rsidRPr="0082228F">
        <w:rPr>
          <w:rFonts w:eastAsia="Calibri"/>
          <w:sz w:val="28"/>
          <w:szCs w:val="28"/>
        </w:rPr>
        <w:t>Выдвинуть Маковского Игоря Владимировича, Генерального директора АО</w:t>
      </w:r>
      <w:r w:rsidR="00A85B1F">
        <w:rPr>
          <w:rFonts w:eastAsia="Calibri"/>
          <w:sz w:val="28"/>
          <w:szCs w:val="28"/>
        </w:rPr>
        <w:t> </w:t>
      </w:r>
      <w:r w:rsidR="00A85B1F" w:rsidRPr="0082228F">
        <w:rPr>
          <w:rFonts w:eastAsia="Calibri"/>
          <w:sz w:val="28"/>
          <w:szCs w:val="28"/>
        </w:rPr>
        <w:t>«Янтарьэнерго»</w:t>
      </w:r>
      <w:r w:rsidR="00A85B1F">
        <w:rPr>
          <w:rFonts w:eastAsia="Calibri"/>
          <w:sz w:val="28"/>
          <w:szCs w:val="28"/>
        </w:rPr>
        <w:t>,</w:t>
      </w:r>
      <w:r w:rsidR="00A85B1F" w:rsidRPr="0082228F">
        <w:rPr>
          <w:rFonts w:eastAsia="Calibri"/>
          <w:sz w:val="28"/>
          <w:szCs w:val="28"/>
        </w:rPr>
        <w:t xml:space="preserve"> для представления к государственной награде.</w:t>
      </w:r>
    </w:p>
    <w:p w:rsidR="00A87BAC" w:rsidRDefault="00A87BAC" w:rsidP="00412F8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12F8D" w:rsidRDefault="00412F8D" w:rsidP="00412F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B5EED" w:rsidRPr="006E4804" w:rsidRDefault="007B5EED" w:rsidP="00160474">
      <w:pPr>
        <w:ind w:firstLine="709"/>
        <w:jc w:val="both"/>
        <w:rPr>
          <w:sz w:val="28"/>
          <w:szCs w:val="28"/>
        </w:rPr>
      </w:pPr>
      <w:r w:rsidRPr="006E4804">
        <w:rPr>
          <w:sz w:val="28"/>
          <w:szCs w:val="28"/>
        </w:rPr>
        <w:t xml:space="preserve">Поручить представителям Общества в Совете директоров </w:t>
      </w:r>
      <w:r w:rsidRPr="006E4804">
        <w:rPr>
          <w:sz w:val="28"/>
          <w:szCs w:val="28"/>
        </w:rPr>
        <w:br/>
        <w:t xml:space="preserve">ОАО «Янтарьэнергосбыт» голосовать «ЗА» принятие следующего решения: </w:t>
      </w:r>
    </w:p>
    <w:p w:rsidR="007B5EED" w:rsidRDefault="007B5EED" w:rsidP="001604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804">
        <w:rPr>
          <w:sz w:val="28"/>
          <w:szCs w:val="28"/>
        </w:rPr>
        <w:t xml:space="preserve">Избрать Генеральным директором ОАО «Янтарьэнергосбыт» </w:t>
      </w:r>
      <w:proofErr w:type="spellStart"/>
      <w:r w:rsidRPr="006E4804">
        <w:rPr>
          <w:sz w:val="28"/>
          <w:szCs w:val="28"/>
        </w:rPr>
        <w:t>Резакову</w:t>
      </w:r>
      <w:proofErr w:type="spellEnd"/>
      <w:r w:rsidRPr="006E4804">
        <w:rPr>
          <w:sz w:val="28"/>
          <w:szCs w:val="28"/>
        </w:rPr>
        <w:t xml:space="preserve"> Владиславу Владимировну с 30.04.2017 до 27.09.2018 включительно.</w:t>
      </w:r>
    </w:p>
    <w:p w:rsidR="00A87BAC" w:rsidRDefault="00A87BAC" w:rsidP="00292F7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92F75" w:rsidRDefault="008C105A" w:rsidP="00292F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292F75" w:rsidRPr="00031FAF">
        <w:rPr>
          <w:rFonts w:eastAsia="Calibri"/>
          <w:sz w:val="28"/>
          <w:szCs w:val="28"/>
        </w:rPr>
        <w:t>Принять к сведению Отчет генерального директора Общества о ходе</w:t>
      </w:r>
      <w:r w:rsidR="00292F75">
        <w:rPr>
          <w:rFonts w:eastAsia="Calibri"/>
          <w:sz w:val="28"/>
          <w:szCs w:val="28"/>
        </w:rPr>
        <w:t xml:space="preserve"> исполнения Реестра</w:t>
      </w:r>
      <w:r w:rsidR="00292F75" w:rsidRPr="00031FAF">
        <w:rPr>
          <w:rFonts w:eastAsia="Calibri"/>
          <w:sz w:val="28"/>
          <w:szCs w:val="28"/>
        </w:rPr>
        <w:t xml:space="preserve"> </w:t>
      </w:r>
      <w:r w:rsidR="00292F75">
        <w:rPr>
          <w:rFonts w:eastAsia="Calibri"/>
          <w:sz w:val="28"/>
          <w:szCs w:val="28"/>
        </w:rPr>
        <w:t xml:space="preserve">и утвердить актуализированный </w:t>
      </w:r>
      <w:r w:rsidR="00292F75" w:rsidRPr="00031FAF">
        <w:rPr>
          <w:rFonts w:eastAsia="Calibri"/>
          <w:sz w:val="28"/>
          <w:szCs w:val="28"/>
        </w:rPr>
        <w:t>Реестр (план реализации) непрофильных активов Общества по состоянию на 31.03.2017, согласно приложени</w:t>
      </w:r>
      <w:r w:rsidR="00292F75">
        <w:rPr>
          <w:rFonts w:eastAsia="Calibri"/>
          <w:sz w:val="28"/>
          <w:szCs w:val="28"/>
        </w:rPr>
        <w:t>ям</w:t>
      </w:r>
      <w:r w:rsidR="00292F75" w:rsidRPr="00031FAF">
        <w:rPr>
          <w:rFonts w:eastAsia="Calibri"/>
          <w:sz w:val="28"/>
          <w:szCs w:val="28"/>
        </w:rPr>
        <w:t xml:space="preserve"> </w:t>
      </w:r>
      <w:r w:rsidR="00292F75">
        <w:rPr>
          <w:rFonts w:eastAsia="Calibri"/>
          <w:sz w:val="28"/>
          <w:szCs w:val="28"/>
        </w:rPr>
        <w:t xml:space="preserve">№ 15 </w:t>
      </w:r>
      <w:r w:rsidR="00292F75" w:rsidRPr="00031FAF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292F75" w:rsidRDefault="00292F75" w:rsidP="008C105A">
      <w:pPr>
        <w:jc w:val="both"/>
        <w:rPr>
          <w:rFonts w:eastAsiaTheme="minorHAnsi"/>
          <w:sz w:val="28"/>
          <w:szCs w:val="28"/>
          <w:lang w:eastAsia="en-US"/>
        </w:rPr>
      </w:pP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665F8">
        <w:rPr>
          <w:rFonts w:eastAsiaTheme="minorHAnsi"/>
          <w:bCs/>
          <w:color w:val="000000"/>
          <w:sz w:val="28"/>
          <w:szCs w:val="28"/>
          <w:lang w:eastAsia="en-US"/>
        </w:rPr>
        <w:t>28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636A5" w:rsidRDefault="008636A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47E43" w:rsidRDefault="00C47E4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47E43" w:rsidRDefault="00C47E4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bookmarkStart w:id="0" w:name="_GoBack"/>
      <w:bookmarkEnd w:id="0"/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29" w:rsidRDefault="00EB2629" w:rsidP="001D1CEA">
      <w:r>
        <w:separator/>
      </w:r>
    </w:p>
  </w:endnote>
  <w:endnote w:type="continuationSeparator" w:id="0">
    <w:p w:rsidR="00EB2629" w:rsidRDefault="00EB2629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29" w:rsidRDefault="00EB2629" w:rsidP="001D1CEA">
      <w:r>
        <w:separator/>
      </w:r>
    </w:p>
  </w:footnote>
  <w:footnote w:type="continuationSeparator" w:id="0">
    <w:p w:rsidR="00EB2629" w:rsidRDefault="00EB2629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43">
          <w:rPr>
            <w:noProof/>
          </w:rPr>
          <w:t>5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92FD3"/>
    <w:multiLevelType w:val="hybridMultilevel"/>
    <w:tmpl w:val="BB9E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ABA"/>
    <w:multiLevelType w:val="hybridMultilevel"/>
    <w:tmpl w:val="4AC26DE4"/>
    <w:lvl w:ilvl="0" w:tplc="1D7A58E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966C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2017EA"/>
    <w:multiLevelType w:val="hybridMultilevel"/>
    <w:tmpl w:val="1B7E0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6" w15:restartNumberingAfterBreak="0">
    <w:nsid w:val="4FED7FA2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952ED"/>
    <w:multiLevelType w:val="hybridMultilevel"/>
    <w:tmpl w:val="CDE2F6A6"/>
    <w:lvl w:ilvl="0" w:tplc="5C76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27"/>
  </w:num>
  <w:num w:numId="4">
    <w:abstractNumId w:val="24"/>
  </w:num>
  <w:num w:numId="5">
    <w:abstractNumId w:val="21"/>
  </w:num>
  <w:num w:numId="6">
    <w:abstractNumId w:val="4"/>
  </w:num>
  <w:num w:numId="7">
    <w:abstractNumId w:val="18"/>
  </w:num>
  <w:num w:numId="8">
    <w:abstractNumId w:val="17"/>
  </w:num>
  <w:num w:numId="9">
    <w:abstractNumId w:val="19"/>
  </w:num>
  <w:num w:numId="10">
    <w:abstractNumId w:val="29"/>
  </w:num>
  <w:num w:numId="11">
    <w:abstractNumId w:val="5"/>
  </w:num>
  <w:num w:numId="12">
    <w:abstractNumId w:val="30"/>
  </w:num>
  <w:num w:numId="13">
    <w:abstractNumId w:val="9"/>
  </w:num>
  <w:num w:numId="14">
    <w:abstractNumId w:val="12"/>
  </w:num>
  <w:num w:numId="15">
    <w:abstractNumId w:val="31"/>
  </w:num>
  <w:num w:numId="16">
    <w:abstractNumId w:val="3"/>
  </w:num>
  <w:num w:numId="17">
    <w:abstractNumId w:val="8"/>
  </w:num>
  <w:num w:numId="18">
    <w:abstractNumId w:val="20"/>
  </w:num>
  <w:num w:numId="19">
    <w:abstractNumId w:val="7"/>
  </w:num>
  <w:num w:numId="20">
    <w:abstractNumId w:val="26"/>
  </w:num>
  <w:num w:numId="21">
    <w:abstractNumId w:val="28"/>
  </w:num>
  <w:num w:numId="22">
    <w:abstractNumId w:val="6"/>
  </w:num>
  <w:num w:numId="23">
    <w:abstractNumId w:val="25"/>
  </w:num>
  <w:num w:numId="24">
    <w:abstractNumId w:val="22"/>
  </w:num>
  <w:num w:numId="25">
    <w:abstractNumId w:val="11"/>
  </w:num>
  <w:num w:numId="26">
    <w:abstractNumId w:val="15"/>
  </w:num>
  <w:num w:numId="27">
    <w:abstractNumId w:val="2"/>
  </w:num>
  <w:num w:numId="28">
    <w:abstractNumId w:val="14"/>
  </w:num>
  <w:num w:numId="29">
    <w:abstractNumId w:val="1"/>
  </w:num>
  <w:num w:numId="30">
    <w:abstractNumId w:val="23"/>
  </w:num>
  <w:num w:numId="31">
    <w:abstractNumId w:val="16"/>
  </w:num>
  <w:num w:numId="3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280"/>
    <w:rsid w:val="00107C9D"/>
    <w:rsid w:val="00124045"/>
    <w:rsid w:val="00124763"/>
    <w:rsid w:val="001254F4"/>
    <w:rsid w:val="00125D44"/>
    <w:rsid w:val="00134C0D"/>
    <w:rsid w:val="00135D9F"/>
    <w:rsid w:val="001461FE"/>
    <w:rsid w:val="0014757E"/>
    <w:rsid w:val="00156071"/>
    <w:rsid w:val="00157CBA"/>
    <w:rsid w:val="00160474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86834"/>
    <w:rsid w:val="004869A2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3E77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3B73"/>
    <w:rsid w:val="00677578"/>
    <w:rsid w:val="00682FA7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6676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C7CBB"/>
    <w:rsid w:val="009D0864"/>
    <w:rsid w:val="009D0BC2"/>
    <w:rsid w:val="009D1242"/>
    <w:rsid w:val="009D29C3"/>
    <w:rsid w:val="009E1DD1"/>
    <w:rsid w:val="009E29D1"/>
    <w:rsid w:val="009E47CC"/>
    <w:rsid w:val="009E4991"/>
    <w:rsid w:val="009E7FCC"/>
    <w:rsid w:val="009F1F66"/>
    <w:rsid w:val="009F2F7D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D7D"/>
    <w:rsid w:val="00A85B1F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A6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90D"/>
    <w:rsid w:val="00BB2D4F"/>
    <w:rsid w:val="00BB3675"/>
    <w:rsid w:val="00BB54CE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47E43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3534"/>
    <w:rsid w:val="00D26359"/>
    <w:rsid w:val="00D26C74"/>
    <w:rsid w:val="00D27A5F"/>
    <w:rsid w:val="00D30DC8"/>
    <w:rsid w:val="00D333CA"/>
    <w:rsid w:val="00D36F38"/>
    <w:rsid w:val="00D420A8"/>
    <w:rsid w:val="00D43A73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53C3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2629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66EC7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C7491"/>
    <w:rsid w:val="00FD04AD"/>
    <w:rsid w:val="00FD0F35"/>
    <w:rsid w:val="00FD4CA2"/>
    <w:rsid w:val="00FD7F49"/>
    <w:rsid w:val="00FE5B43"/>
    <w:rsid w:val="00FF13F0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BF37-13C5-40FC-813D-E5754133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415</cp:revision>
  <cp:lastPrinted>2016-11-18T11:50:00Z</cp:lastPrinted>
  <dcterms:created xsi:type="dcterms:W3CDTF">2016-06-07T09:14:00Z</dcterms:created>
  <dcterms:modified xsi:type="dcterms:W3CDTF">2017-05-02T13:29:00Z</dcterms:modified>
</cp:coreProperties>
</file>