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71C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DF3138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DF3138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DF3138">
        <w:rPr>
          <w:rFonts w:eastAsiaTheme="minorHAnsi"/>
          <w:b/>
          <w:bCs/>
          <w:sz w:val="28"/>
          <w:szCs w:val="28"/>
          <w:lang w:eastAsia="en-US"/>
        </w:rPr>
        <w:t>16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411" w:rsidRDefault="00A3041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01CA" w:rsidRPr="00DF3138" w:rsidRDefault="00A30411" w:rsidP="000551B2">
      <w:pPr>
        <w:pStyle w:val="a7"/>
        <w:numPr>
          <w:ilvl w:val="0"/>
          <w:numId w:val="30"/>
        </w:numPr>
        <w:shd w:val="clear" w:color="auto" w:fill="FFFFFF"/>
        <w:spacing w:after="120"/>
        <w:jc w:val="both"/>
        <w:rPr>
          <w:rFonts w:eastAsiaTheme="minorHAnsi"/>
          <w:b/>
          <w:sz w:val="28"/>
          <w:szCs w:val="28"/>
          <w:lang w:eastAsia="en-US"/>
        </w:rPr>
      </w:pPr>
      <w:r w:rsidRPr="00DF3138">
        <w:rPr>
          <w:sz w:val="28"/>
          <w:szCs w:val="28"/>
        </w:rPr>
        <w:t xml:space="preserve"> </w:t>
      </w:r>
      <w:r w:rsidR="000551B2" w:rsidRPr="000551B2">
        <w:rPr>
          <w:sz w:val="28"/>
          <w:szCs w:val="28"/>
        </w:rPr>
        <w:t xml:space="preserve">О рассмотрении отчёта о проверке Минэнерго России хода реализации инвестиционного проекта «Создание системы распределенной автоматизации сетей 15 кВ </w:t>
      </w:r>
      <w:proofErr w:type="spellStart"/>
      <w:r w:rsidR="000551B2" w:rsidRPr="000551B2">
        <w:rPr>
          <w:sz w:val="28"/>
          <w:szCs w:val="28"/>
        </w:rPr>
        <w:t>Мамоновского</w:t>
      </w:r>
      <w:proofErr w:type="spellEnd"/>
      <w:r w:rsidR="000551B2" w:rsidRPr="000551B2">
        <w:rPr>
          <w:sz w:val="28"/>
          <w:szCs w:val="28"/>
        </w:rPr>
        <w:t xml:space="preserve"> и Багратионовского РЭС </w:t>
      </w:r>
      <w:r w:rsidR="00E45B4F">
        <w:rPr>
          <w:sz w:val="28"/>
          <w:szCs w:val="28"/>
        </w:rPr>
        <w:t xml:space="preserve">              </w:t>
      </w:r>
      <w:r w:rsidR="000551B2" w:rsidRPr="000551B2">
        <w:rPr>
          <w:sz w:val="28"/>
          <w:szCs w:val="28"/>
        </w:rPr>
        <w:t>АО «Янтарьэнерго» (</w:t>
      </w:r>
      <w:proofErr w:type="spellStart"/>
      <w:r w:rsidR="000551B2" w:rsidRPr="000551B2">
        <w:rPr>
          <w:sz w:val="28"/>
          <w:szCs w:val="28"/>
        </w:rPr>
        <w:t>Smart</w:t>
      </w:r>
      <w:proofErr w:type="spellEnd"/>
      <w:r w:rsidR="000551B2" w:rsidRPr="000551B2">
        <w:rPr>
          <w:sz w:val="28"/>
          <w:szCs w:val="28"/>
        </w:rPr>
        <w:t xml:space="preserve"> </w:t>
      </w:r>
      <w:proofErr w:type="spellStart"/>
      <w:r w:rsidR="000551B2" w:rsidRPr="000551B2">
        <w:rPr>
          <w:sz w:val="28"/>
          <w:szCs w:val="28"/>
        </w:rPr>
        <w:t>Grid</w:t>
      </w:r>
      <w:proofErr w:type="spellEnd"/>
      <w:r w:rsidR="000551B2" w:rsidRPr="000551B2">
        <w:rPr>
          <w:sz w:val="28"/>
          <w:szCs w:val="28"/>
        </w:rPr>
        <w:t>)» (Акт проверки № 9/2018) и принятии к сведению плана корректирующих мероприятий по устранению замечаний отчёта.</w:t>
      </w:r>
    </w:p>
    <w:p w:rsidR="00DF3138" w:rsidRPr="00DF3138" w:rsidRDefault="00DF3138" w:rsidP="00DF3138">
      <w:pPr>
        <w:shd w:val="clear" w:color="auto" w:fill="FFFFFF"/>
        <w:spacing w:after="120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22A" w:rsidRPr="00CE7D0C" w:rsidRDefault="0088629E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Pr="003F23D4">
        <w:rPr>
          <w:rFonts w:eastAsiaTheme="minorHAnsi"/>
          <w:b/>
          <w:sz w:val="28"/>
          <w:szCs w:val="28"/>
          <w:lang w:eastAsia="en-US"/>
        </w:rPr>
        <w:t>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A30411" w:rsidRPr="007616A9">
        <w:rPr>
          <w:sz w:val="28"/>
          <w:szCs w:val="28"/>
        </w:rPr>
        <w:t xml:space="preserve"> </w:t>
      </w:r>
      <w:r w:rsidR="000551B2" w:rsidRPr="000551B2">
        <w:rPr>
          <w:sz w:val="28"/>
          <w:szCs w:val="28"/>
        </w:rPr>
        <w:t>О</w:t>
      </w:r>
      <w:proofErr w:type="gramEnd"/>
      <w:r w:rsidR="000551B2" w:rsidRPr="000551B2">
        <w:rPr>
          <w:sz w:val="28"/>
          <w:szCs w:val="28"/>
        </w:rPr>
        <w:t xml:space="preserve"> рассмотрении отчёта о проверке Минэнерго России хода реализации инвестиционного проекта «Создание системы распределенной автоматизации сетей 15 кВ </w:t>
      </w:r>
      <w:proofErr w:type="spellStart"/>
      <w:r w:rsidR="000551B2" w:rsidRPr="000551B2">
        <w:rPr>
          <w:sz w:val="28"/>
          <w:szCs w:val="28"/>
        </w:rPr>
        <w:t>Мамоновского</w:t>
      </w:r>
      <w:proofErr w:type="spellEnd"/>
      <w:r w:rsidR="000551B2" w:rsidRPr="000551B2">
        <w:rPr>
          <w:sz w:val="28"/>
          <w:szCs w:val="28"/>
        </w:rPr>
        <w:t xml:space="preserve"> и Багратионовского РЭС </w:t>
      </w:r>
      <w:r w:rsidR="001D717B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0551B2" w:rsidRPr="000551B2">
        <w:rPr>
          <w:sz w:val="28"/>
          <w:szCs w:val="28"/>
        </w:rPr>
        <w:t>АО «Янтарьэнерго» (</w:t>
      </w:r>
      <w:proofErr w:type="spellStart"/>
      <w:r w:rsidR="000551B2" w:rsidRPr="000551B2">
        <w:rPr>
          <w:sz w:val="28"/>
          <w:szCs w:val="28"/>
        </w:rPr>
        <w:t>Smart</w:t>
      </w:r>
      <w:proofErr w:type="spellEnd"/>
      <w:r w:rsidR="000551B2" w:rsidRPr="000551B2">
        <w:rPr>
          <w:sz w:val="28"/>
          <w:szCs w:val="28"/>
        </w:rPr>
        <w:t xml:space="preserve"> </w:t>
      </w:r>
      <w:proofErr w:type="spellStart"/>
      <w:r w:rsidR="000551B2" w:rsidRPr="000551B2">
        <w:rPr>
          <w:sz w:val="28"/>
          <w:szCs w:val="28"/>
        </w:rPr>
        <w:t>Grid</w:t>
      </w:r>
      <w:proofErr w:type="spellEnd"/>
      <w:r w:rsidR="000551B2" w:rsidRPr="000551B2">
        <w:rPr>
          <w:sz w:val="28"/>
          <w:szCs w:val="28"/>
        </w:rPr>
        <w:t>)» (Акт проверки № 9/2018) и принятии к сведению плана корректирующих мероприятий по устранению замечаний отчёта.</w:t>
      </w: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FA522A" w:rsidRDefault="00FA522A" w:rsidP="00A30411">
      <w:pPr>
        <w:ind w:firstLine="567"/>
        <w:jc w:val="both"/>
        <w:rPr>
          <w:sz w:val="28"/>
          <w:szCs w:val="28"/>
        </w:rPr>
      </w:pP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1. Принять к сведению отчет о проверке Минэнерго России хода реализации инвестиционного проекта «Создание системы распределенной автоматизации сетей 15 кВ </w:t>
      </w:r>
      <w:proofErr w:type="spellStart"/>
      <w:r w:rsidRPr="00C3362E">
        <w:rPr>
          <w:sz w:val="28"/>
          <w:szCs w:val="28"/>
        </w:rPr>
        <w:t>Мамоновского</w:t>
      </w:r>
      <w:proofErr w:type="spellEnd"/>
      <w:r w:rsidRPr="00C3362E">
        <w:rPr>
          <w:sz w:val="28"/>
          <w:szCs w:val="28"/>
        </w:rPr>
        <w:t xml:space="preserve"> и Багратионовского РЭС </w:t>
      </w:r>
      <w:r w:rsidRPr="00C3362E">
        <w:rPr>
          <w:sz w:val="28"/>
          <w:szCs w:val="28"/>
        </w:rPr>
        <w:br/>
        <w:t>АО «Янтарьэнерго» (</w:t>
      </w:r>
      <w:proofErr w:type="spellStart"/>
      <w:r w:rsidRPr="00C3362E">
        <w:rPr>
          <w:sz w:val="28"/>
          <w:szCs w:val="28"/>
        </w:rPr>
        <w:t>Smart</w:t>
      </w:r>
      <w:proofErr w:type="spellEnd"/>
      <w:r w:rsidRPr="00C3362E">
        <w:rPr>
          <w:sz w:val="28"/>
          <w:szCs w:val="28"/>
        </w:rPr>
        <w:t xml:space="preserve"> </w:t>
      </w:r>
      <w:proofErr w:type="spellStart"/>
      <w:r w:rsidRPr="00C3362E">
        <w:rPr>
          <w:sz w:val="28"/>
          <w:szCs w:val="28"/>
        </w:rPr>
        <w:t>Grid</w:t>
      </w:r>
      <w:proofErr w:type="spellEnd"/>
      <w:r w:rsidRPr="00C3362E">
        <w:rPr>
          <w:sz w:val="28"/>
          <w:szCs w:val="28"/>
        </w:rPr>
        <w:t>)», Акт проверки № 9/2018 (далее – Отчет Минэнерго).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lastRenderedPageBreak/>
        <w:t xml:space="preserve">2. Поручить Единоличному исполнительному органу </w:t>
      </w:r>
      <w:r w:rsidRPr="00C3362E">
        <w:rPr>
          <w:sz w:val="28"/>
          <w:szCs w:val="28"/>
        </w:rPr>
        <w:br/>
        <w:t>АО «Янтарьэнерго»: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2.1. Принять меры ответственности к должностным лицам Общества, по вине которых допущены нарушения, отраженные в Отчете Минэнерго. 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2.2. Доработать план корректирующих мероприятий по устранению замечаний Минэнерго России, выявленных по итогам проверки хода реализации инвестиционного проекта «Создание системы распределенной автоматизации сетей 15 кВ </w:t>
      </w:r>
      <w:proofErr w:type="spellStart"/>
      <w:r w:rsidRPr="00C3362E">
        <w:rPr>
          <w:sz w:val="28"/>
          <w:szCs w:val="28"/>
        </w:rPr>
        <w:t>Мамоновского</w:t>
      </w:r>
      <w:proofErr w:type="spellEnd"/>
      <w:r w:rsidRPr="00C3362E">
        <w:rPr>
          <w:sz w:val="28"/>
          <w:szCs w:val="28"/>
        </w:rPr>
        <w:t xml:space="preserve"> и Багратионовского РЭС </w:t>
      </w:r>
      <w:r w:rsidRPr="00C3362E">
        <w:rPr>
          <w:sz w:val="28"/>
          <w:szCs w:val="28"/>
        </w:rPr>
        <w:br/>
        <w:t>АО «Янтарьэнерго» (</w:t>
      </w:r>
      <w:proofErr w:type="spellStart"/>
      <w:r w:rsidRPr="00C3362E">
        <w:rPr>
          <w:sz w:val="28"/>
          <w:szCs w:val="28"/>
        </w:rPr>
        <w:t>Smart</w:t>
      </w:r>
      <w:proofErr w:type="spellEnd"/>
      <w:r w:rsidRPr="00C3362E">
        <w:rPr>
          <w:sz w:val="28"/>
          <w:szCs w:val="28"/>
        </w:rPr>
        <w:t xml:space="preserve"> </w:t>
      </w:r>
      <w:proofErr w:type="spellStart"/>
      <w:r w:rsidRPr="00C3362E">
        <w:rPr>
          <w:sz w:val="28"/>
          <w:szCs w:val="28"/>
        </w:rPr>
        <w:t>Grid</w:t>
      </w:r>
      <w:proofErr w:type="spellEnd"/>
      <w:r w:rsidRPr="00C3362E">
        <w:rPr>
          <w:sz w:val="28"/>
          <w:szCs w:val="28"/>
        </w:rPr>
        <w:t>)» (далее – План), приведя его форму в соответствие с требованиями Регламента организации деятельности ревизионной комиссии АО «Янтарьэнерго» и дополнив мерами, направленными на: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недопущение реализации риска завышения стоимости проекта;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устранение нарушений при ведении общего журнала работ, при оформлении исполнительской документации;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получение сертификатов соответствия и паспортов заводов-изготовителей на электротехническое оборудование;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исключение фактов несоответствия выполненных работ требованиям ТЗ, рабочей и исполнительной документации.   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2.3. Утвердить План организационно-распорядительным документом Общества, обеспечить контроль за его исполнением.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Срок: не позднее 10 дней с даты принятия настоящего решения.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2.4. Вынести на рассмотрение Комитета по аудиту Общества отчетную информацию о ходе выполнения мероприятий Плана.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Срок: не позднее 20.02.2019.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1. Принять к сведению отчет о проверке Минэнерго России хода реализации инвестиционного проекта «Создание системы распределенной автоматизации сетей 15 кВ </w:t>
      </w:r>
      <w:proofErr w:type="spellStart"/>
      <w:r w:rsidRPr="00C3362E">
        <w:rPr>
          <w:sz w:val="28"/>
          <w:szCs w:val="28"/>
        </w:rPr>
        <w:t>Мамоновского</w:t>
      </w:r>
      <w:proofErr w:type="spellEnd"/>
      <w:r w:rsidRPr="00C3362E">
        <w:rPr>
          <w:sz w:val="28"/>
          <w:szCs w:val="28"/>
        </w:rPr>
        <w:t xml:space="preserve"> и Багратионовского РЭС </w:t>
      </w:r>
      <w:r w:rsidRPr="00C3362E">
        <w:rPr>
          <w:sz w:val="28"/>
          <w:szCs w:val="28"/>
        </w:rPr>
        <w:br/>
        <w:t>АО «Янтарьэнерго» (</w:t>
      </w:r>
      <w:proofErr w:type="spellStart"/>
      <w:r w:rsidRPr="00C3362E">
        <w:rPr>
          <w:sz w:val="28"/>
          <w:szCs w:val="28"/>
        </w:rPr>
        <w:t>Smart</w:t>
      </w:r>
      <w:proofErr w:type="spellEnd"/>
      <w:r w:rsidRPr="00C3362E">
        <w:rPr>
          <w:sz w:val="28"/>
          <w:szCs w:val="28"/>
        </w:rPr>
        <w:t xml:space="preserve"> </w:t>
      </w:r>
      <w:proofErr w:type="spellStart"/>
      <w:r w:rsidRPr="00C3362E">
        <w:rPr>
          <w:sz w:val="28"/>
          <w:szCs w:val="28"/>
        </w:rPr>
        <w:t>Grid</w:t>
      </w:r>
      <w:proofErr w:type="spellEnd"/>
      <w:r w:rsidRPr="00C3362E">
        <w:rPr>
          <w:sz w:val="28"/>
          <w:szCs w:val="28"/>
        </w:rPr>
        <w:t>)», Акт проверки № 9/2018 (далее – Отчет Минэнерго).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lastRenderedPageBreak/>
        <w:t xml:space="preserve">2. Поручить Единоличному исполнительному органу </w:t>
      </w:r>
      <w:r w:rsidRPr="00C3362E">
        <w:rPr>
          <w:sz w:val="28"/>
          <w:szCs w:val="28"/>
        </w:rPr>
        <w:br/>
        <w:t>АО «Янтарьэнерго»: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2.1. Принять меры ответственности к должностным лицам Общества, по вине которых допущены нарушения, отраженные в Отчете Минэнерго. </w:t>
      </w:r>
    </w:p>
    <w:p w:rsidR="00C3362E" w:rsidRPr="00C3362E" w:rsidRDefault="00C3362E" w:rsidP="00C3362E">
      <w:pPr>
        <w:ind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2.2. Доработать план корректирующих мероприятий по устранению замечаний Минэнерго России, выявленных по итогам проверки хода реализации инвестиционного проекта «Создание системы распределенной автоматизации сетей 15 кВ </w:t>
      </w:r>
      <w:proofErr w:type="spellStart"/>
      <w:r w:rsidRPr="00C3362E">
        <w:rPr>
          <w:sz w:val="28"/>
          <w:szCs w:val="28"/>
        </w:rPr>
        <w:t>Мамоновского</w:t>
      </w:r>
      <w:proofErr w:type="spellEnd"/>
      <w:r w:rsidRPr="00C3362E">
        <w:rPr>
          <w:sz w:val="28"/>
          <w:szCs w:val="28"/>
        </w:rPr>
        <w:t xml:space="preserve"> и Багратионовского РЭС </w:t>
      </w:r>
      <w:r w:rsidRPr="00C3362E">
        <w:rPr>
          <w:sz w:val="28"/>
          <w:szCs w:val="28"/>
        </w:rPr>
        <w:br/>
        <w:t>АО «Янтарьэнерго» (</w:t>
      </w:r>
      <w:proofErr w:type="spellStart"/>
      <w:r w:rsidRPr="00C3362E">
        <w:rPr>
          <w:sz w:val="28"/>
          <w:szCs w:val="28"/>
        </w:rPr>
        <w:t>Smart</w:t>
      </w:r>
      <w:proofErr w:type="spellEnd"/>
      <w:r w:rsidRPr="00C3362E">
        <w:rPr>
          <w:sz w:val="28"/>
          <w:szCs w:val="28"/>
        </w:rPr>
        <w:t xml:space="preserve"> </w:t>
      </w:r>
      <w:proofErr w:type="spellStart"/>
      <w:r w:rsidRPr="00C3362E">
        <w:rPr>
          <w:sz w:val="28"/>
          <w:szCs w:val="28"/>
        </w:rPr>
        <w:t>Grid</w:t>
      </w:r>
      <w:proofErr w:type="spellEnd"/>
      <w:r w:rsidRPr="00C3362E">
        <w:rPr>
          <w:sz w:val="28"/>
          <w:szCs w:val="28"/>
        </w:rPr>
        <w:t>)» (далее – План), приведя его форму в соответствие с требованиями Регламента организации деятельности ревизионной комиссии АО «Янтарьэнерго» и дополнив мерами, направленными на: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недопущение реализации риска завышения стоимости проекта;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устранение нарушений при ведении общего журнала работ, при оформлении исполнительской документации;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>получение сертификатов соответствия и паспортов заводов-изготовителей на электротехническое оборудование;</w:t>
      </w:r>
    </w:p>
    <w:p w:rsidR="00C3362E" w:rsidRPr="00C3362E" w:rsidRDefault="00C3362E" w:rsidP="00C3362E">
      <w:pPr>
        <w:numPr>
          <w:ilvl w:val="0"/>
          <w:numId w:val="31"/>
        </w:numPr>
        <w:tabs>
          <w:tab w:val="left" w:pos="993"/>
          <w:tab w:val="left" w:pos="10260"/>
        </w:tabs>
        <w:ind w:left="0" w:right="-2" w:firstLine="709"/>
        <w:contextualSpacing/>
        <w:jc w:val="both"/>
        <w:rPr>
          <w:sz w:val="28"/>
          <w:szCs w:val="28"/>
        </w:rPr>
      </w:pPr>
      <w:r w:rsidRPr="00C3362E">
        <w:rPr>
          <w:sz w:val="28"/>
          <w:szCs w:val="28"/>
        </w:rPr>
        <w:t xml:space="preserve">исключение фактов несоответствия выполненных работ требованиям ТЗ, рабочей и исполнительной документации.   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2.3. Утвердить План организационно-распорядительным документом Общества, обеспечить контроль за его исполнением.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Срок: не позднее 10 дней с даты принятия настоящего решения.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2.4. Вынести на рассмотрение Комитета по аудиту Общества отчетную информацию о ходе выполнения мероприятий Плана.</w:t>
      </w:r>
    </w:p>
    <w:p w:rsidR="00C3362E" w:rsidRPr="00C3362E" w:rsidRDefault="00C3362E" w:rsidP="00C3362E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C3362E">
        <w:rPr>
          <w:sz w:val="28"/>
          <w:szCs w:val="28"/>
        </w:rPr>
        <w:t>Срок: не позднее 20.02.2019.</w:t>
      </w:r>
    </w:p>
    <w:p w:rsidR="00DF3138" w:rsidRDefault="00DF3138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F3138" w:rsidRDefault="00DF3138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F3138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</w:t>
      </w:r>
      <w:r w:rsidR="00E45B4F">
        <w:rPr>
          <w:rFonts w:eastAsiaTheme="minorHAnsi"/>
          <w:bCs/>
          <w:color w:val="000000"/>
          <w:sz w:val="28"/>
          <w:szCs w:val="28"/>
          <w:lang w:eastAsia="en-US"/>
        </w:rPr>
        <w:t xml:space="preserve">  19 </w:t>
      </w:r>
      <w:r w:rsidR="00DF3138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декабря 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B8" w:rsidRDefault="002904B8" w:rsidP="001D1CEA">
      <w:r>
        <w:separator/>
      </w:r>
    </w:p>
  </w:endnote>
  <w:endnote w:type="continuationSeparator" w:id="0">
    <w:p w:rsidR="002904B8" w:rsidRDefault="002904B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B8" w:rsidRDefault="002904B8" w:rsidP="001D1CEA">
      <w:r>
        <w:separator/>
      </w:r>
    </w:p>
  </w:footnote>
  <w:footnote w:type="continuationSeparator" w:id="0">
    <w:p w:rsidR="002904B8" w:rsidRDefault="002904B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7B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83862612"/>
    <w:lvl w:ilvl="0" w:tplc="E3A26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347E3"/>
    <w:multiLevelType w:val="hybridMultilevel"/>
    <w:tmpl w:val="12164132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8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1"/>
  </w:num>
  <w:num w:numId="5">
    <w:abstractNumId w:val="8"/>
  </w:num>
  <w:num w:numId="6">
    <w:abstractNumId w:val="25"/>
  </w:num>
  <w:num w:numId="7">
    <w:abstractNumId w:val="22"/>
  </w:num>
  <w:num w:numId="8">
    <w:abstractNumId w:val="16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30"/>
  </w:num>
  <w:num w:numId="14">
    <w:abstractNumId w:val="9"/>
  </w:num>
  <w:num w:numId="15">
    <w:abstractNumId w:val="27"/>
  </w:num>
  <w:num w:numId="16">
    <w:abstractNumId w:val="26"/>
  </w:num>
  <w:num w:numId="17">
    <w:abstractNumId w:val="10"/>
  </w:num>
  <w:num w:numId="18">
    <w:abstractNumId w:val="28"/>
  </w:num>
  <w:num w:numId="19">
    <w:abstractNumId w:val="29"/>
  </w:num>
  <w:num w:numId="20">
    <w:abstractNumId w:val="5"/>
  </w:num>
  <w:num w:numId="21">
    <w:abstractNumId w:val="23"/>
  </w:num>
  <w:num w:numId="22">
    <w:abstractNumId w:val="13"/>
  </w:num>
  <w:num w:numId="23">
    <w:abstractNumId w:val="18"/>
  </w:num>
  <w:num w:numId="24">
    <w:abstractNumId w:val="6"/>
  </w:num>
  <w:num w:numId="25">
    <w:abstractNumId w:val="14"/>
  </w:num>
  <w:num w:numId="26">
    <w:abstractNumId w:val="0"/>
  </w:num>
  <w:num w:numId="27">
    <w:abstractNumId w:val="24"/>
  </w:num>
  <w:num w:numId="28">
    <w:abstractNumId w:val="2"/>
  </w:num>
  <w:num w:numId="29">
    <w:abstractNumId w:val="12"/>
  </w:num>
  <w:num w:numId="30">
    <w:abstractNumId w:val="4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1B2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0200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D717B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04B8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5DC6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29C4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53D1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658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6AD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5713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228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362E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3138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5B4F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D110-03DC-4FE6-8446-25F5F5E7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9</cp:revision>
  <cp:lastPrinted>2018-08-09T09:30:00Z</cp:lastPrinted>
  <dcterms:created xsi:type="dcterms:W3CDTF">2018-12-17T16:52:00Z</dcterms:created>
  <dcterms:modified xsi:type="dcterms:W3CDTF">2018-12-20T09:53:00Z</dcterms:modified>
</cp:coreProperties>
</file>