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072D19" w:rsidP="006909F9">
      <w:pPr>
        <w:jc w:val="center"/>
        <w:rPr>
          <w:rFonts w:eastAsiaTheme="minorHAnsi"/>
          <w:b/>
          <w:bCs/>
          <w:sz w:val="28"/>
          <w:szCs w:val="28"/>
          <w:lang w:eastAsia="en-US"/>
        </w:rPr>
      </w:pPr>
      <w:r>
        <w:rPr>
          <w:rFonts w:eastAsiaTheme="minorHAnsi"/>
          <w:b/>
          <w:bCs/>
          <w:sz w:val="28"/>
          <w:szCs w:val="28"/>
          <w:lang w:eastAsia="en-US"/>
        </w:rPr>
        <w:t>2</w:t>
      </w:r>
      <w:r w:rsidR="007019FE">
        <w:rPr>
          <w:rFonts w:eastAsiaTheme="minorHAnsi"/>
          <w:b/>
          <w:bCs/>
          <w:sz w:val="28"/>
          <w:szCs w:val="28"/>
          <w:lang w:eastAsia="en-US"/>
        </w:rPr>
        <w:t>6</w:t>
      </w:r>
      <w:r w:rsidR="006909F9" w:rsidRPr="0088629E">
        <w:rPr>
          <w:rFonts w:eastAsiaTheme="minorHAnsi"/>
          <w:b/>
          <w:bCs/>
          <w:sz w:val="28"/>
          <w:szCs w:val="28"/>
          <w:lang w:eastAsia="en-US"/>
        </w:rPr>
        <w:t>.</w:t>
      </w:r>
      <w:r w:rsidR="00185B47">
        <w:rPr>
          <w:rFonts w:eastAsiaTheme="minorHAnsi"/>
          <w:b/>
          <w:bCs/>
          <w:sz w:val="28"/>
          <w:szCs w:val="28"/>
          <w:lang w:eastAsia="en-US"/>
        </w:rPr>
        <w:t>0</w:t>
      </w:r>
      <w:r w:rsidR="007019FE">
        <w:rPr>
          <w:rFonts w:eastAsiaTheme="minorHAnsi"/>
          <w:b/>
          <w:bCs/>
          <w:sz w:val="28"/>
          <w:szCs w:val="28"/>
          <w:lang w:eastAsia="en-US"/>
        </w:rPr>
        <w:t>4</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Pr>
          <w:rFonts w:eastAsiaTheme="minorHAnsi"/>
          <w:b/>
          <w:bCs/>
          <w:sz w:val="28"/>
          <w:szCs w:val="28"/>
          <w:lang w:eastAsia="en-US"/>
        </w:rPr>
        <w:t>6</w:t>
      </w:r>
      <w:r w:rsidR="00817BBB">
        <w:rPr>
          <w:rFonts w:eastAsiaTheme="minorHAnsi"/>
          <w:b/>
          <w:bCs/>
          <w:sz w:val="28"/>
          <w:szCs w:val="28"/>
          <w:lang w:eastAsia="en-US"/>
        </w:rPr>
        <w:t>1</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F85A38" w:rsidRPr="008515BF" w:rsidRDefault="00F85A38" w:rsidP="008515BF">
      <w:pPr>
        <w:pStyle w:val="a9"/>
        <w:numPr>
          <w:ilvl w:val="0"/>
          <w:numId w:val="41"/>
        </w:numPr>
        <w:spacing w:after="0" w:line="240" w:lineRule="auto"/>
        <w:ind w:left="714" w:hanging="357"/>
        <w:jc w:val="both"/>
        <w:rPr>
          <w:rFonts w:ascii="Times New Roman" w:hAnsi="Times New Roman"/>
          <w:bCs/>
          <w:sz w:val="28"/>
          <w:szCs w:val="28"/>
        </w:rPr>
      </w:pPr>
      <w:r w:rsidRPr="008515BF">
        <w:rPr>
          <w:rFonts w:ascii="Times New Roman" w:hAnsi="Times New Roman"/>
          <w:bCs/>
          <w:sz w:val="28"/>
          <w:szCs w:val="28"/>
        </w:rPr>
        <w:t>О предварительном утверждении годового отчета Общества за 2020 год.</w:t>
      </w:r>
    </w:p>
    <w:p w:rsidR="00F85A38" w:rsidRPr="008515BF" w:rsidRDefault="00F85A38" w:rsidP="008515BF">
      <w:pPr>
        <w:pStyle w:val="3"/>
        <w:numPr>
          <w:ilvl w:val="0"/>
          <w:numId w:val="41"/>
        </w:numPr>
        <w:tabs>
          <w:tab w:val="left" w:pos="567"/>
        </w:tabs>
        <w:spacing w:after="0"/>
        <w:ind w:left="714" w:hanging="357"/>
        <w:contextualSpacing/>
        <w:jc w:val="both"/>
        <w:rPr>
          <w:sz w:val="28"/>
          <w:szCs w:val="28"/>
        </w:rPr>
      </w:pPr>
      <w:r w:rsidRPr="008515BF">
        <w:rPr>
          <w:sz w:val="28"/>
          <w:szCs w:val="28"/>
        </w:rPr>
        <w:t xml:space="preserve">О рассмотрении годовой бухгалтерской (финансовой) отчетности </w:t>
      </w:r>
      <w:r w:rsidR="008515BF">
        <w:rPr>
          <w:sz w:val="28"/>
          <w:szCs w:val="28"/>
        </w:rPr>
        <w:t xml:space="preserve">                       </w:t>
      </w:r>
      <w:r w:rsidRPr="008515BF">
        <w:rPr>
          <w:sz w:val="28"/>
          <w:szCs w:val="28"/>
        </w:rPr>
        <w:t>АО «Янтарьэнерго» за 2020 год.</w:t>
      </w:r>
    </w:p>
    <w:p w:rsidR="00F85A38" w:rsidRPr="008515BF" w:rsidRDefault="00F85A38" w:rsidP="008515BF">
      <w:pPr>
        <w:pStyle w:val="a9"/>
        <w:numPr>
          <w:ilvl w:val="0"/>
          <w:numId w:val="41"/>
        </w:numPr>
        <w:spacing w:after="0" w:line="240" w:lineRule="auto"/>
        <w:ind w:left="714" w:hanging="357"/>
        <w:jc w:val="both"/>
        <w:rPr>
          <w:rFonts w:ascii="Times New Roman" w:hAnsi="Times New Roman"/>
          <w:sz w:val="28"/>
          <w:szCs w:val="28"/>
        </w:rPr>
      </w:pPr>
      <w:r w:rsidRPr="008515BF">
        <w:rPr>
          <w:rFonts w:ascii="Times New Roman" w:hAnsi="Times New Roman"/>
          <w:sz w:val="28"/>
          <w:szCs w:val="28"/>
        </w:rPr>
        <w:t>О рекомендациях по распределению прибыли (в том числе выплате (объявлению) дивидендов) и убытков АО «Янтарьэнерго» по результатам 2020 года.</w:t>
      </w:r>
    </w:p>
    <w:p w:rsidR="008515BF" w:rsidRPr="008515BF" w:rsidRDefault="008515BF" w:rsidP="008515BF">
      <w:pPr>
        <w:pStyle w:val="a9"/>
        <w:numPr>
          <w:ilvl w:val="0"/>
          <w:numId w:val="41"/>
        </w:numPr>
        <w:tabs>
          <w:tab w:val="left" w:pos="426"/>
          <w:tab w:val="left" w:pos="1276"/>
        </w:tabs>
        <w:spacing w:after="0" w:line="240" w:lineRule="auto"/>
        <w:ind w:left="714" w:hanging="357"/>
        <w:jc w:val="both"/>
        <w:rPr>
          <w:rFonts w:ascii="Times New Roman" w:hAnsi="Times New Roman"/>
          <w:bCs/>
          <w:sz w:val="28"/>
          <w:szCs w:val="28"/>
        </w:rPr>
      </w:pPr>
      <w:r w:rsidRPr="008515BF">
        <w:rPr>
          <w:rFonts w:ascii="Times New Roman" w:hAnsi="Times New Roman"/>
          <w:sz w:val="28"/>
          <w:szCs w:val="28"/>
        </w:rPr>
        <w:t xml:space="preserve">О рекомендациях по размеру дивидендов по акциям </w:t>
      </w:r>
      <w:r w:rsidRPr="008515BF">
        <w:rPr>
          <w:rFonts w:ascii="Times New Roman" w:hAnsi="Times New Roman"/>
          <w:sz w:val="28"/>
          <w:szCs w:val="28"/>
        </w:rPr>
        <w:br/>
        <w:t>АО «Янтарьэнерго»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p>
    <w:p w:rsidR="008515BF" w:rsidRPr="005407AE" w:rsidRDefault="008515BF" w:rsidP="00F85A38">
      <w:pPr>
        <w:jc w:val="both"/>
        <w:rPr>
          <w:rFonts w:eastAsia="Calibri"/>
          <w:sz w:val="28"/>
          <w:szCs w:val="28"/>
        </w:rPr>
      </w:pPr>
    </w:p>
    <w:p w:rsidR="00F85A38" w:rsidRDefault="008E5ECB" w:rsidP="00F85A38">
      <w:pPr>
        <w:jc w:val="both"/>
        <w:rPr>
          <w:rFonts w:hint="eastAsia"/>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F85A38" w:rsidRPr="005407AE">
        <w:rPr>
          <w:bCs/>
          <w:sz w:val="28"/>
          <w:szCs w:val="28"/>
        </w:rPr>
        <w:t>О предварительном утверждении годового отчета Общества за 2020 год</w:t>
      </w:r>
      <w:r w:rsidR="00F85A38">
        <w:rPr>
          <w:bCs/>
          <w:sz w:val="28"/>
          <w:szCs w:val="28"/>
        </w:rPr>
        <w:t>.</w:t>
      </w:r>
    </w:p>
    <w:p w:rsidR="008515BF" w:rsidRDefault="008515BF" w:rsidP="00F85A38">
      <w:pPr>
        <w:jc w:val="both"/>
        <w:rPr>
          <w:rFonts w:hint="eastAsia"/>
          <w:bCs/>
          <w:sz w:val="28"/>
          <w:szCs w:val="28"/>
        </w:rPr>
      </w:pPr>
    </w:p>
    <w:p w:rsidR="008D19A1" w:rsidRDefault="008E5ECB" w:rsidP="00A06787">
      <w:pPr>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F85A38" w:rsidRPr="002C1A4C">
        <w:rPr>
          <w:sz w:val="28"/>
          <w:szCs w:val="28"/>
        </w:rPr>
        <w:t>Предварительно утвердить годовой отчет Общества за 2020 год и рекомендовать годовому Общему собранию акционеров Общества утвердить годово</w:t>
      </w:r>
      <w:r w:rsidR="00F85A38">
        <w:rPr>
          <w:sz w:val="28"/>
          <w:szCs w:val="28"/>
        </w:rPr>
        <w:t xml:space="preserve">й отчет согласно приложению, </w:t>
      </w:r>
      <w:r w:rsidR="00F85A38" w:rsidRPr="002C1A4C">
        <w:rPr>
          <w:sz w:val="28"/>
          <w:szCs w:val="28"/>
        </w:rPr>
        <w:t>к настоящему решению Совета директоров Общества.</w:t>
      </w:r>
    </w:p>
    <w:p w:rsidR="008515BF" w:rsidRDefault="008515BF" w:rsidP="00A06787">
      <w:pPr>
        <w:jc w:val="both"/>
        <w:rPr>
          <w:rFonts w:hint="eastAsia"/>
          <w:bCs/>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2328F" w:rsidRDefault="0072328F" w:rsidP="00A3027D">
      <w:pPr>
        <w:jc w:val="both"/>
        <w:rPr>
          <w:rFonts w:ascii="Times New Roman" w:eastAsiaTheme="minorHAnsi" w:hAnsi="Times New Roman"/>
          <w:b/>
          <w:sz w:val="28"/>
          <w:szCs w:val="28"/>
        </w:rPr>
      </w:pPr>
    </w:p>
    <w:p w:rsidR="00F85A38" w:rsidRPr="007340CD" w:rsidRDefault="0088238A" w:rsidP="00F85A38">
      <w:pPr>
        <w:pStyle w:val="3"/>
        <w:tabs>
          <w:tab w:val="left" w:pos="567"/>
        </w:tabs>
        <w:spacing w:after="0"/>
        <w:ind w:left="0"/>
        <w:contextualSpacing/>
        <w:jc w:val="both"/>
        <w:rPr>
          <w:rFonts w:eastAsia="Calibri"/>
          <w:sz w:val="28"/>
          <w:szCs w:val="28"/>
        </w:rPr>
      </w:pPr>
      <w:r w:rsidRPr="00BE1849">
        <w:rPr>
          <w:rFonts w:eastAsiaTheme="minorHAnsi"/>
          <w:b/>
          <w:sz w:val="28"/>
          <w:szCs w:val="28"/>
        </w:rPr>
        <w:t xml:space="preserve">ВОПРОС № </w:t>
      </w:r>
      <w:r>
        <w:rPr>
          <w:rFonts w:eastAsiaTheme="minorHAnsi"/>
          <w:b/>
          <w:sz w:val="28"/>
          <w:szCs w:val="28"/>
        </w:rPr>
        <w:t>2</w:t>
      </w:r>
      <w:r w:rsidRPr="00BE1849">
        <w:rPr>
          <w:rFonts w:eastAsiaTheme="minorHAnsi"/>
          <w:sz w:val="28"/>
          <w:szCs w:val="28"/>
        </w:rPr>
        <w:t>:</w:t>
      </w:r>
      <w:r w:rsidRPr="00AB07DA">
        <w:rPr>
          <w:sz w:val="28"/>
          <w:szCs w:val="28"/>
        </w:rPr>
        <w:t xml:space="preserve"> </w:t>
      </w:r>
      <w:r w:rsidR="00F85A38" w:rsidRPr="007340CD">
        <w:rPr>
          <w:sz w:val="28"/>
          <w:szCs w:val="28"/>
        </w:rPr>
        <w:t>О рассмотрении годовой бухгалтерской (финансовой) отчетности АО «Янтарьэнерго» за 2020 год.</w:t>
      </w:r>
    </w:p>
    <w:p w:rsidR="00F85A38" w:rsidRDefault="0088238A" w:rsidP="00F85A38">
      <w:pPr>
        <w:widowControl w:val="0"/>
        <w:tabs>
          <w:tab w:val="left" w:pos="851"/>
        </w:tabs>
        <w:jc w:val="both"/>
        <w:outlineLvl w:val="0"/>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F85A38" w:rsidRPr="007340CD">
        <w:rPr>
          <w:rFonts w:eastAsia="Calibri"/>
          <w:sz w:val="28"/>
          <w:szCs w:val="28"/>
        </w:rPr>
        <w:t>Предварительно утвердить и вынести на утверждение годового Общего собрания акционеров Общества годовую бухгалтерскую (финансовую) отчетность Общества за 2020 год в соответствии с приложением к настоящему решению Совета директоров</w:t>
      </w:r>
      <w:r w:rsidR="00F85A38">
        <w:rPr>
          <w:rFonts w:eastAsia="Calibri"/>
          <w:sz w:val="28"/>
          <w:szCs w:val="28"/>
        </w:rPr>
        <w:t>.</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72D19" w:rsidRDefault="00072D19" w:rsidP="00072D19">
      <w:pPr>
        <w:contextualSpacing/>
        <w:jc w:val="both"/>
        <w:rPr>
          <w:rFonts w:ascii="Times New Roman" w:eastAsiaTheme="minorHAnsi" w:hAnsi="Times New Roman"/>
          <w:b/>
          <w:sz w:val="28"/>
          <w:szCs w:val="28"/>
        </w:rPr>
      </w:pPr>
    </w:p>
    <w:p w:rsidR="00F85A38" w:rsidRPr="005407AE" w:rsidRDefault="00072D19" w:rsidP="00F85A38">
      <w:pPr>
        <w:jc w:val="both"/>
        <w:rPr>
          <w:rFonts w:eastAsia="Calibri"/>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F85A38" w:rsidRPr="005407AE">
        <w:rPr>
          <w:rFonts w:eastAsia="Calibri"/>
          <w:sz w:val="28"/>
          <w:szCs w:val="28"/>
        </w:rPr>
        <w:t>О рекомендациях по распределению прибыли (в том числе выплате (объявлению) дивидендов) и убытков АО «Янтарьэнерго» по результатам 2020 года.</w:t>
      </w:r>
    </w:p>
    <w:p w:rsidR="001576D0" w:rsidRDefault="00072D19" w:rsidP="001576D0">
      <w:pPr>
        <w:widowControl w:val="0"/>
        <w:tabs>
          <w:tab w:val="left" w:pos="851"/>
        </w:tabs>
        <w:jc w:val="both"/>
        <w:outlineLvl w:val="0"/>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F85A38" w:rsidRPr="0002032F" w:rsidRDefault="00F85A38" w:rsidP="00F85A38">
      <w:pPr>
        <w:widowControl w:val="0"/>
        <w:ind w:firstLine="567"/>
        <w:jc w:val="both"/>
        <w:rPr>
          <w:rFonts w:hint="eastAsia"/>
          <w:sz w:val="28"/>
          <w:szCs w:val="28"/>
        </w:rPr>
      </w:pPr>
      <w:r w:rsidRPr="0002032F">
        <w:rPr>
          <w:sz w:val="28"/>
          <w:szCs w:val="28"/>
        </w:rPr>
        <w:t xml:space="preserve">Рекомендовать годовому Общему собранию акционеров Общества утвердить следующее распределение прибыли (убытков) Общества </w:t>
      </w:r>
      <w:r w:rsidRPr="0002032F">
        <w:rPr>
          <w:sz w:val="28"/>
          <w:szCs w:val="28"/>
        </w:rPr>
        <w:br/>
        <w:t>за 2020 отчетный год:</w:t>
      </w:r>
    </w:p>
    <w:p w:rsidR="00F85A38" w:rsidRPr="0002032F" w:rsidRDefault="00F85A38" w:rsidP="00F85A38">
      <w:pPr>
        <w:widowControl w:val="0"/>
        <w:jc w:val="both"/>
        <w:rPr>
          <w:rFonts w:hint="eastAsia"/>
          <w:i/>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F85A38" w:rsidRPr="00003DA2" w:rsidTr="00103BF6">
        <w:tc>
          <w:tcPr>
            <w:tcW w:w="7967" w:type="dxa"/>
          </w:tcPr>
          <w:p w:rsidR="00F85A38" w:rsidRPr="0002032F" w:rsidRDefault="00F85A38" w:rsidP="00103BF6">
            <w:pPr>
              <w:widowControl w:val="0"/>
              <w:jc w:val="both"/>
              <w:rPr>
                <w:rFonts w:hint="eastAsia"/>
                <w:b/>
                <w:sz w:val="26"/>
                <w:szCs w:val="26"/>
              </w:rPr>
            </w:pPr>
            <w:r w:rsidRPr="0002032F">
              <w:rPr>
                <w:b/>
                <w:sz w:val="26"/>
                <w:szCs w:val="26"/>
              </w:rPr>
              <w:t>Наименование</w:t>
            </w:r>
          </w:p>
        </w:tc>
        <w:tc>
          <w:tcPr>
            <w:tcW w:w="1531" w:type="dxa"/>
          </w:tcPr>
          <w:p w:rsidR="00F85A38" w:rsidRPr="0002032F" w:rsidRDefault="00F85A38" w:rsidP="00103BF6">
            <w:pPr>
              <w:jc w:val="center"/>
              <w:rPr>
                <w:rFonts w:eastAsia="Calibri"/>
                <w:sz w:val="26"/>
                <w:szCs w:val="26"/>
                <w:lang w:eastAsia="en-US"/>
              </w:rPr>
            </w:pPr>
            <w:r w:rsidRPr="0002032F">
              <w:rPr>
                <w:rFonts w:eastAsia="Calibri"/>
                <w:sz w:val="26"/>
                <w:szCs w:val="26"/>
                <w:lang w:eastAsia="en-US"/>
              </w:rPr>
              <w:t>(тыс. руб.)</w:t>
            </w:r>
          </w:p>
        </w:tc>
      </w:tr>
      <w:tr w:rsidR="00F85A38" w:rsidRPr="00003DA2" w:rsidTr="00103BF6">
        <w:tc>
          <w:tcPr>
            <w:tcW w:w="7967" w:type="dxa"/>
          </w:tcPr>
          <w:p w:rsidR="00F85A38" w:rsidRPr="0002032F" w:rsidRDefault="00F85A38" w:rsidP="00103BF6">
            <w:pPr>
              <w:widowControl w:val="0"/>
              <w:jc w:val="both"/>
              <w:rPr>
                <w:rFonts w:hint="eastAsia"/>
                <w:sz w:val="26"/>
                <w:szCs w:val="26"/>
              </w:rPr>
            </w:pPr>
            <w:r w:rsidRPr="0002032F">
              <w:rPr>
                <w:sz w:val="26"/>
                <w:szCs w:val="26"/>
              </w:rPr>
              <w:t>Нераспределенная прибыль (непокрытый убыток) отчетного периода:</w:t>
            </w:r>
          </w:p>
        </w:tc>
        <w:tc>
          <w:tcPr>
            <w:tcW w:w="1531" w:type="dxa"/>
            <w:vAlign w:val="center"/>
          </w:tcPr>
          <w:p w:rsidR="00F85A38" w:rsidRPr="00003DA2" w:rsidRDefault="00F85A38" w:rsidP="00103BF6">
            <w:pPr>
              <w:ind w:left="34" w:right="-70"/>
              <w:jc w:val="center"/>
              <w:rPr>
                <w:rFonts w:hint="eastAsia"/>
                <w:sz w:val="26"/>
                <w:szCs w:val="26"/>
              </w:rPr>
            </w:pPr>
            <w:r w:rsidRPr="00003DA2">
              <w:rPr>
                <w:sz w:val="26"/>
                <w:szCs w:val="26"/>
              </w:rPr>
              <w:t>141 300</w:t>
            </w:r>
          </w:p>
        </w:tc>
      </w:tr>
      <w:tr w:rsidR="00F85A38" w:rsidRPr="00003DA2" w:rsidTr="00103BF6">
        <w:tc>
          <w:tcPr>
            <w:tcW w:w="7967" w:type="dxa"/>
          </w:tcPr>
          <w:p w:rsidR="00F85A38" w:rsidRPr="0002032F" w:rsidRDefault="00F85A38" w:rsidP="00103BF6">
            <w:pPr>
              <w:widowControl w:val="0"/>
              <w:jc w:val="both"/>
              <w:rPr>
                <w:rFonts w:hint="eastAsia"/>
                <w:sz w:val="26"/>
                <w:szCs w:val="26"/>
              </w:rPr>
            </w:pPr>
            <w:r w:rsidRPr="0002032F">
              <w:rPr>
                <w:sz w:val="26"/>
                <w:szCs w:val="26"/>
              </w:rPr>
              <w:t xml:space="preserve">Распределить </w:t>
            </w:r>
            <w:proofErr w:type="gramStart"/>
            <w:r w:rsidRPr="0002032F">
              <w:rPr>
                <w:sz w:val="26"/>
                <w:szCs w:val="26"/>
              </w:rPr>
              <w:t xml:space="preserve">на:   </w:t>
            </w:r>
            <w:proofErr w:type="gramEnd"/>
            <w:r w:rsidRPr="0002032F">
              <w:rPr>
                <w:sz w:val="26"/>
                <w:szCs w:val="26"/>
              </w:rPr>
              <w:t xml:space="preserve">        Резервный фонд</w:t>
            </w:r>
          </w:p>
        </w:tc>
        <w:tc>
          <w:tcPr>
            <w:tcW w:w="1531" w:type="dxa"/>
            <w:vAlign w:val="center"/>
          </w:tcPr>
          <w:p w:rsidR="00F85A38" w:rsidRPr="00003DA2" w:rsidRDefault="00F85A38" w:rsidP="00103BF6">
            <w:pPr>
              <w:ind w:left="34" w:right="-70"/>
              <w:jc w:val="center"/>
              <w:rPr>
                <w:rFonts w:hint="eastAsia"/>
                <w:sz w:val="26"/>
                <w:szCs w:val="26"/>
              </w:rPr>
            </w:pPr>
            <w:r w:rsidRPr="00003DA2">
              <w:rPr>
                <w:sz w:val="26"/>
                <w:szCs w:val="26"/>
              </w:rPr>
              <w:t>7 065</w:t>
            </w:r>
          </w:p>
        </w:tc>
      </w:tr>
      <w:tr w:rsidR="00F85A38" w:rsidRPr="00003DA2" w:rsidTr="00103BF6">
        <w:tc>
          <w:tcPr>
            <w:tcW w:w="7967" w:type="dxa"/>
          </w:tcPr>
          <w:p w:rsidR="00F85A38" w:rsidRPr="0002032F" w:rsidRDefault="00F85A38" w:rsidP="00103BF6">
            <w:pPr>
              <w:widowControl w:val="0"/>
              <w:jc w:val="both"/>
              <w:rPr>
                <w:rFonts w:hint="eastAsia"/>
                <w:sz w:val="26"/>
                <w:szCs w:val="26"/>
              </w:rPr>
            </w:pPr>
            <w:r w:rsidRPr="0002032F">
              <w:rPr>
                <w:sz w:val="26"/>
                <w:szCs w:val="26"/>
              </w:rPr>
              <w:t xml:space="preserve">                                        Прибыль на развитие</w:t>
            </w:r>
          </w:p>
        </w:tc>
        <w:tc>
          <w:tcPr>
            <w:tcW w:w="1531" w:type="dxa"/>
            <w:vAlign w:val="center"/>
          </w:tcPr>
          <w:p w:rsidR="00F85A38" w:rsidRPr="00003DA2" w:rsidRDefault="00F85A38" w:rsidP="00103BF6">
            <w:pPr>
              <w:ind w:left="34" w:right="-70"/>
              <w:jc w:val="center"/>
              <w:rPr>
                <w:rFonts w:hint="eastAsia"/>
                <w:sz w:val="26"/>
                <w:szCs w:val="26"/>
              </w:rPr>
            </w:pPr>
            <w:r w:rsidRPr="00003DA2">
              <w:rPr>
                <w:sz w:val="26"/>
                <w:szCs w:val="26"/>
              </w:rPr>
              <w:t>0</w:t>
            </w:r>
          </w:p>
        </w:tc>
      </w:tr>
      <w:tr w:rsidR="00F85A38" w:rsidRPr="00003DA2" w:rsidTr="00103BF6">
        <w:tc>
          <w:tcPr>
            <w:tcW w:w="7967" w:type="dxa"/>
          </w:tcPr>
          <w:p w:rsidR="00F85A38" w:rsidRPr="0002032F" w:rsidRDefault="00F85A38" w:rsidP="00103BF6">
            <w:pPr>
              <w:widowControl w:val="0"/>
              <w:jc w:val="both"/>
              <w:rPr>
                <w:rFonts w:hint="eastAsia"/>
                <w:sz w:val="26"/>
                <w:szCs w:val="26"/>
              </w:rPr>
            </w:pPr>
            <w:r w:rsidRPr="0002032F">
              <w:rPr>
                <w:sz w:val="26"/>
                <w:szCs w:val="26"/>
              </w:rPr>
              <w:t xml:space="preserve">                                        Дивиденды</w:t>
            </w:r>
          </w:p>
        </w:tc>
        <w:tc>
          <w:tcPr>
            <w:tcW w:w="1531" w:type="dxa"/>
            <w:vAlign w:val="center"/>
          </w:tcPr>
          <w:p w:rsidR="00F85A38" w:rsidRPr="00003DA2" w:rsidRDefault="00F85A38" w:rsidP="00103BF6">
            <w:pPr>
              <w:ind w:left="34" w:right="-70"/>
              <w:jc w:val="center"/>
              <w:rPr>
                <w:rFonts w:hint="eastAsia"/>
                <w:sz w:val="26"/>
                <w:szCs w:val="26"/>
              </w:rPr>
            </w:pPr>
            <w:r w:rsidRPr="00003DA2">
              <w:rPr>
                <w:sz w:val="26"/>
                <w:szCs w:val="26"/>
              </w:rPr>
              <w:t>134 235</w:t>
            </w:r>
          </w:p>
        </w:tc>
      </w:tr>
      <w:tr w:rsidR="00F85A38" w:rsidRPr="00003DA2" w:rsidTr="00103BF6">
        <w:tc>
          <w:tcPr>
            <w:tcW w:w="7967" w:type="dxa"/>
          </w:tcPr>
          <w:p w:rsidR="00F85A38" w:rsidRPr="0002032F" w:rsidRDefault="00F85A38" w:rsidP="00103BF6">
            <w:pPr>
              <w:widowControl w:val="0"/>
              <w:jc w:val="both"/>
              <w:rPr>
                <w:rFonts w:hint="eastAsia"/>
                <w:sz w:val="26"/>
                <w:szCs w:val="26"/>
              </w:rPr>
            </w:pPr>
            <w:r w:rsidRPr="0002032F">
              <w:rPr>
                <w:sz w:val="26"/>
                <w:szCs w:val="26"/>
              </w:rPr>
              <w:t xml:space="preserve">                                        Погашение убытков прошлых лет</w:t>
            </w:r>
          </w:p>
        </w:tc>
        <w:tc>
          <w:tcPr>
            <w:tcW w:w="1531" w:type="dxa"/>
            <w:vAlign w:val="center"/>
          </w:tcPr>
          <w:p w:rsidR="00F85A38" w:rsidRPr="00003DA2" w:rsidRDefault="00F85A38" w:rsidP="00103BF6">
            <w:pPr>
              <w:ind w:left="34" w:right="-70"/>
              <w:jc w:val="center"/>
              <w:rPr>
                <w:rFonts w:hint="eastAsia"/>
                <w:sz w:val="26"/>
                <w:szCs w:val="26"/>
              </w:rPr>
            </w:pPr>
            <w:r w:rsidRPr="00003DA2">
              <w:rPr>
                <w:sz w:val="26"/>
                <w:szCs w:val="26"/>
              </w:rPr>
              <w:t>0</w:t>
            </w:r>
          </w:p>
        </w:tc>
      </w:tr>
    </w:tbl>
    <w:p w:rsidR="00F85A38" w:rsidRDefault="00F85A38" w:rsidP="001576D0">
      <w:pPr>
        <w:widowControl w:val="0"/>
        <w:tabs>
          <w:tab w:val="left" w:pos="851"/>
        </w:tabs>
        <w:jc w:val="both"/>
        <w:outlineLvl w:val="0"/>
        <w:rPr>
          <w:rFonts w:hint="eastAsia"/>
          <w:bCs/>
          <w:sz w:val="28"/>
          <w:szCs w:val="28"/>
        </w:rPr>
      </w:pPr>
    </w:p>
    <w:p w:rsidR="00072D19" w:rsidRDefault="00072D19" w:rsidP="00072D19">
      <w:pPr>
        <w:jc w:val="both"/>
        <w:rPr>
          <w:rFonts w:hint="eastAsia"/>
          <w:b/>
          <w:bCs/>
          <w:color w:val="000000"/>
          <w:sz w:val="28"/>
          <w:szCs w:val="28"/>
        </w:rPr>
      </w:pPr>
      <w:r w:rsidRPr="008E5ECB">
        <w:rPr>
          <w:b/>
          <w:bCs/>
          <w:color w:val="000000"/>
          <w:sz w:val="28"/>
          <w:szCs w:val="28"/>
        </w:rPr>
        <w:t>Итоги голосования по данному вопросу:</w:t>
      </w:r>
    </w:p>
    <w:p w:rsidR="008515BF" w:rsidRDefault="008515BF" w:rsidP="00072D19">
      <w:pPr>
        <w:jc w:val="both"/>
        <w:rPr>
          <w:rFonts w:hint="eastAsia"/>
          <w:b/>
          <w:bCs/>
          <w:color w:val="000000"/>
          <w:sz w:val="28"/>
          <w:szCs w:val="28"/>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72D19" w:rsidRPr="008E5ECB" w:rsidTr="005748EB">
        <w:tc>
          <w:tcPr>
            <w:tcW w:w="4583" w:type="dxa"/>
            <w:tcBorders>
              <w:bottom w:val="nil"/>
            </w:tcBorders>
            <w:shd w:val="pct30" w:color="auto" w:fill="FFFFFF"/>
          </w:tcPr>
          <w:p w:rsidR="00072D19" w:rsidRPr="008E5ECB" w:rsidRDefault="00072D19" w:rsidP="005748EB">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072D19" w:rsidRPr="008E5ECB" w:rsidRDefault="00072D19" w:rsidP="005748E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72D19" w:rsidRPr="008E5ECB" w:rsidRDefault="00072D19" w:rsidP="005748E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72D19" w:rsidRPr="008E5ECB" w:rsidTr="005748EB">
        <w:tc>
          <w:tcPr>
            <w:tcW w:w="4583" w:type="dxa"/>
            <w:tcBorders>
              <w:top w:val="nil"/>
            </w:tcBorders>
            <w:shd w:val="pct30" w:color="auto" w:fill="FFFFFF"/>
          </w:tcPr>
          <w:p w:rsidR="00072D19" w:rsidRPr="008E5ECB" w:rsidRDefault="00072D19" w:rsidP="005748EB">
            <w:pPr>
              <w:ind w:firstLine="709"/>
              <w:jc w:val="center"/>
              <w:rPr>
                <w:rFonts w:eastAsiaTheme="minorHAnsi"/>
                <w:color w:val="000000"/>
                <w:lang w:eastAsia="en-US"/>
              </w:rPr>
            </w:pPr>
          </w:p>
        </w:tc>
        <w:tc>
          <w:tcPr>
            <w:tcW w:w="1680" w:type="dxa"/>
            <w:shd w:val="pct30" w:color="auto" w:fill="FFFFFF"/>
            <w:vAlign w:val="center"/>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72D19" w:rsidRPr="008E5ECB" w:rsidTr="005748EB">
        <w:tc>
          <w:tcPr>
            <w:tcW w:w="4583" w:type="dxa"/>
          </w:tcPr>
          <w:p w:rsidR="00072D19" w:rsidRPr="008E5ECB" w:rsidRDefault="00072D19" w:rsidP="005748E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72D19" w:rsidRPr="008E5ECB" w:rsidRDefault="00072D19" w:rsidP="005748E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72D19" w:rsidRPr="008E5ECB" w:rsidRDefault="00072D19" w:rsidP="005748E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72D19" w:rsidRPr="008E5ECB" w:rsidRDefault="00072D19" w:rsidP="005748EB">
            <w:pPr>
              <w:ind w:firstLine="709"/>
              <w:jc w:val="both"/>
              <w:rPr>
                <w:rFonts w:eastAsiaTheme="minorHAnsi"/>
                <w:color w:val="000000"/>
                <w:lang w:eastAsia="en-US"/>
              </w:rPr>
            </w:pPr>
            <w:r w:rsidRPr="008E5ECB">
              <w:rPr>
                <w:rFonts w:eastAsiaTheme="minorHAnsi"/>
                <w:color w:val="000000"/>
                <w:lang w:eastAsia="en-US"/>
              </w:rPr>
              <w:t xml:space="preserve"> -</w:t>
            </w:r>
          </w:p>
        </w:tc>
      </w:tr>
      <w:tr w:rsidR="00072D19" w:rsidRPr="008E5ECB" w:rsidTr="005748EB">
        <w:tc>
          <w:tcPr>
            <w:tcW w:w="4583" w:type="dxa"/>
          </w:tcPr>
          <w:p w:rsidR="00072D19" w:rsidRPr="008E5ECB" w:rsidRDefault="00072D19" w:rsidP="005748EB">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c>
          <w:tcPr>
            <w:tcW w:w="4583" w:type="dxa"/>
            <w:tcBorders>
              <w:right w:val="single" w:sz="4" w:space="0" w:color="auto"/>
            </w:tcBorders>
          </w:tcPr>
          <w:p w:rsidR="00072D19" w:rsidRPr="008E5ECB" w:rsidRDefault="00072D19" w:rsidP="005748E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72D19" w:rsidRPr="008E5ECB" w:rsidRDefault="0026559A" w:rsidP="005748EB">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72D19" w:rsidRPr="008E5ECB" w:rsidRDefault="00072D19" w:rsidP="005748E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72D19" w:rsidRPr="008E5ECB" w:rsidRDefault="0026559A" w:rsidP="005748EB">
            <w:pPr>
              <w:jc w:val="center"/>
              <w:rPr>
                <w:rFonts w:eastAsiaTheme="minorHAnsi"/>
                <w:bCs/>
                <w:iCs/>
                <w:color w:val="000000"/>
                <w:lang w:eastAsia="en-US"/>
              </w:rPr>
            </w:pPr>
            <w:r w:rsidRPr="008E5ECB">
              <w:rPr>
                <w:rFonts w:eastAsiaTheme="majorEastAsia"/>
                <w:color w:val="000000"/>
                <w:lang w:eastAsia="en-US"/>
              </w:rPr>
              <w:t>“Воздержался”</w:t>
            </w:r>
          </w:p>
        </w:tc>
      </w:tr>
      <w:tr w:rsidR="00072D19" w:rsidRPr="008E5ECB" w:rsidTr="005748EB">
        <w:tc>
          <w:tcPr>
            <w:tcW w:w="4583" w:type="dxa"/>
          </w:tcPr>
          <w:p w:rsidR="00072D19" w:rsidRPr="008E5ECB" w:rsidRDefault="00072D19" w:rsidP="005748E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rPr>
          <w:trHeight w:val="310"/>
        </w:trPr>
        <w:tc>
          <w:tcPr>
            <w:tcW w:w="4583" w:type="dxa"/>
          </w:tcPr>
          <w:p w:rsidR="00072D19" w:rsidRPr="008E5ECB" w:rsidRDefault="00072D19" w:rsidP="005748EB">
            <w:pPr>
              <w:rPr>
                <w:rFonts w:hint="eastAsia"/>
              </w:rPr>
            </w:pPr>
            <w:r w:rsidRPr="008E5ECB">
              <w:t>Парамонова Наталья Владимировна</w:t>
            </w:r>
          </w:p>
        </w:tc>
        <w:tc>
          <w:tcPr>
            <w:tcW w:w="1680" w:type="dxa"/>
            <w:vAlign w:val="center"/>
          </w:tcPr>
          <w:p w:rsidR="00072D19" w:rsidRPr="008E5ECB" w:rsidRDefault="00072D19" w:rsidP="005748E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c>
          <w:tcPr>
            <w:tcW w:w="4583" w:type="dxa"/>
          </w:tcPr>
          <w:p w:rsidR="00072D19" w:rsidRPr="008E5ECB" w:rsidRDefault="00072D19" w:rsidP="005748EB">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072D19" w:rsidRPr="008E5ECB" w:rsidRDefault="00072D19" w:rsidP="005748E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w:t>
            </w:r>
          </w:p>
        </w:tc>
        <w:tc>
          <w:tcPr>
            <w:tcW w:w="1842" w:type="dxa"/>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w:t>
            </w:r>
          </w:p>
        </w:tc>
      </w:tr>
      <w:tr w:rsidR="00072D19" w:rsidRPr="008E5ECB" w:rsidTr="005748EB">
        <w:tc>
          <w:tcPr>
            <w:tcW w:w="4583" w:type="dxa"/>
          </w:tcPr>
          <w:p w:rsidR="00072D19" w:rsidRPr="008E5ECB" w:rsidRDefault="00072D19" w:rsidP="005748EB">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072D19" w:rsidRPr="00542859" w:rsidRDefault="00072D19" w:rsidP="00072D1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F85A38" w:rsidRPr="00A60925" w:rsidRDefault="00817BBB" w:rsidP="00F85A38">
      <w:pPr>
        <w:tabs>
          <w:tab w:val="left" w:pos="426"/>
          <w:tab w:val="left" w:pos="1276"/>
        </w:tabs>
        <w:contextualSpacing/>
        <w:jc w:val="both"/>
        <w:rPr>
          <w:rFonts w:hint="eastAsia"/>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F85A38" w:rsidRPr="0002032F">
        <w:rPr>
          <w:sz w:val="28"/>
          <w:szCs w:val="28"/>
        </w:rPr>
        <w:t xml:space="preserve">О рекомендациях по размеру дивидендов по акциям </w:t>
      </w:r>
      <w:r w:rsidR="00F85A38" w:rsidRPr="0002032F">
        <w:rPr>
          <w:sz w:val="28"/>
          <w:szCs w:val="28"/>
        </w:rPr>
        <w:br/>
        <w:t>АО «Янтарьэнерго»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r w:rsidR="00F85A38">
        <w:rPr>
          <w:sz w:val="28"/>
          <w:szCs w:val="28"/>
        </w:rPr>
        <w:t>.</w:t>
      </w:r>
    </w:p>
    <w:p w:rsidR="00817BBB" w:rsidRDefault="00817BBB" w:rsidP="00817BBB">
      <w:pPr>
        <w:widowControl w:val="0"/>
        <w:tabs>
          <w:tab w:val="left" w:pos="851"/>
        </w:tabs>
        <w:jc w:val="both"/>
        <w:outlineLvl w:val="0"/>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F85A38" w:rsidRPr="00FA0C48" w:rsidRDefault="00F85A38" w:rsidP="00F85A38">
      <w:pPr>
        <w:ind w:firstLine="709"/>
        <w:jc w:val="both"/>
        <w:rPr>
          <w:rFonts w:eastAsia="Calibri"/>
          <w:sz w:val="28"/>
          <w:szCs w:val="28"/>
          <w:lang w:eastAsia="en-US"/>
        </w:rPr>
      </w:pPr>
      <w:r w:rsidRPr="00FA0C48">
        <w:rPr>
          <w:rFonts w:eastAsia="Calibri"/>
          <w:sz w:val="28"/>
          <w:szCs w:val="28"/>
          <w:lang w:eastAsia="en-US"/>
        </w:rPr>
        <w:t>Рекомендовать годовому Общему собранию акционеров принять следующее решение:</w:t>
      </w:r>
    </w:p>
    <w:p w:rsidR="00F85A38" w:rsidRPr="00FA0C48" w:rsidRDefault="00F85A38" w:rsidP="00F85A38">
      <w:pPr>
        <w:ind w:firstLine="709"/>
        <w:jc w:val="both"/>
        <w:rPr>
          <w:rFonts w:eastAsia="Calibri"/>
          <w:sz w:val="28"/>
          <w:szCs w:val="28"/>
          <w:lang w:eastAsia="en-US"/>
        </w:rPr>
      </w:pPr>
      <w:r>
        <w:rPr>
          <w:rFonts w:eastAsia="Calibri"/>
          <w:sz w:val="28"/>
          <w:szCs w:val="28"/>
          <w:lang w:eastAsia="en-US"/>
        </w:rPr>
        <w:t>«</w:t>
      </w:r>
      <w:r w:rsidRPr="00FA0C48">
        <w:rPr>
          <w:rFonts w:eastAsia="Calibri"/>
          <w:sz w:val="28"/>
          <w:szCs w:val="28"/>
          <w:lang w:eastAsia="en-US"/>
        </w:rPr>
        <w:t xml:space="preserve">Выплатить дивиденды по обыкновенным акциям по итогам </w:t>
      </w:r>
      <w:r>
        <w:rPr>
          <w:rFonts w:eastAsia="Calibri"/>
          <w:sz w:val="28"/>
          <w:szCs w:val="28"/>
          <w:lang w:eastAsia="en-US"/>
        </w:rPr>
        <w:t>2020</w:t>
      </w:r>
      <w:r w:rsidRPr="00FA0C48">
        <w:rPr>
          <w:rFonts w:eastAsia="Calibri"/>
          <w:sz w:val="28"/>
          <w:szCs w:val="28"/>
          <w:lang w:eastAsia="en-US"/>
        </w:rPr>
        <w:t xml:space="preserve"> года </w:t>
      </w:r>
      <w:r>
        <w:rPr>
          <w:rFonts w:eastAsia="Calibri"/>
          <w:sz w:val="28"/>
          <w:szCs w:val="28"/>
          <w:lang w:eastAsia="en-US"/>
        </w:rPr>
        <w:br/>
      </w:r>
      <w:r w:rsidRPr="00FA0C48">
        <w:rPr>
          <w:rFonts w:eastAsia="Calibri"/>
          <w:sz w:val="28"/>
          <w:szCs w:val="28"/>
          <w:lang w:eastAsia="en-US"/>
        </w:rPr>
        <w:t xml:space="preserve">в сумме </w:t>
      </w:r>
      <w:r w:rsidRPr="00467CCD">
        <w:rPr>
          <w:rFonts w:eastAsia="Calibri"/>
          <w:sz w:val="28"/>
          <w:szCs w:val="28"/>
          <w:lang w:eastAsia="en-US"/>
        </w:rPr>
        <w:t>134 235</w:t>
      </w:r>
      <w:r w:rsidRPr="00FA0C48">
        <w:rPr>
          <w:rFonts w:eastAsia="Calibri"/>
          <w:sz w:val="28"/>
          <w:szCs w:val="28"/>
          <w:lang w:eastAsia="en-US"/>
        </w:rPr>
        <w:t xml:space="preserve"> тыс. рублей в денежной форме. Размер дивиденда, выплачиваемого на одну акцию, определяется как отношение суммы дивидендов </w:t>
      </w:r>
      <w:r w:rsidRPr="004376C7">
        <w:rPr>
          <w:rFonts w:eastAsia="Calibri"/>
          <w:sz w:val="28"/>
          <w:szCs w:val="28"/>
          <w:lang w:eastAsia="en-US"/>
        </w:rPr>
        <w:t>(</w:t>
      </w:r>
      <w:r w:rsidRPr="00467CCD">
        <w:rPr>
          <w:rFonts w:eastAsia="Calibri"/>
          <w:sz w:val="28"/>
          <w:szCs w:val="28"/>
          <w:lang w:eastAsia="en-US"/>
        </w:rPr>
        <w:t>134 235</w:t>
      </w:r>
      <w:r w:rsidRPr="00FA0C48">
        <w:rPr>
          <w:rFonts w:eastAsia="Calibri"/>
          <w:sz w:val="28"/>
          <w:szCs w:val="28"/>
          <w:lang w:eastAsia="en-US"/>
        </w:rPr>
        <w:t xml:space="preserve"> тыс. рублей) к общему количеству обыкновенных акций Общества, принадлежащих акционерам, включенным в список лиц, имеющих право на получение дивидендов.</w:t>
      </w:r>
      <w:r>
        <w:rPr>
          <w:rFonts w:eastAsia="Calibri"/>
          <w:sz w:val="28"/>
          <w:szCs w:val="28"/>
          <w:lang w:eastAsia="en-US"/>
        </w:rPr>
        <w:t>».</w:t>
      </w:r>
    </w:p>
    <w:p w:rsidR="00817BBB" w:rsidRDefault="00817BBB" w:rsidP="00817BBB">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17BBB" w:rsidRPr="008E5ECB" w:rsidTr="00103BF6">
        <w:tc>
          <w:tcPr>
            <w:tcW w:w="4583" w:type="dxa"/>
            <w:tcBorders>
              <w:bottom w:val="nil"/>
            </w:tcBorders>
            <w:shd w:val="pct30" w:color="auto" w:fill="FFFFFF"/>
          </w:tcPr>
          <w:p w:rsidR="00817BBB" w:rsidRPr="008E5ECB" w:rsidRDefault="00817BBB" w:rsidP="00103BF6">
            <w:pPr>
              <w:ind w:firstLine="709"/>
              <w:jc w:val="center"/>
              <w:rPr>
                <w:rFonts w:eastAsiaTheme="minorHAnsi"/>
                <w:b/>
                <w:color w:val="000000"/>
                <w:lang w:eastAsia="en-US"/>
              </w:rPr>
            </w:pPr>
            <w:r w:rsidRPr="008E5ECB">
              <w:rPr>
                <w:rFonts w:eastAsiaTheme="minorHAnsi"/>
                <w:b/>
                <w:color w:val="000000"/>
                <w:lang w:eastAsia="en-US"/>
              </w:rPr>
              <w:t>Ф.И.О.</w:t>
            </w:r>
          </w:p>
          <w:p w:rsidR="00817BBB" w:rsidRPr="008E5ECB" w:rsidRDefault="00817BBB" w:rsidP="00103BF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17BBB" w:rsidRPr="008E5ECB" w:rsidRDefault="00817BBB" w:rsidP="00103BF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17BBB" w:rsidRPr="008E5ECB" w:rsidTr="00103BF6">
        <w:tc>
          <w:tcPr>
            <w:tcW w:w="4583" w:type="dxa"/>
            <w:tcBorders>
              <w:top w:val="nil"/>
            </w:tcBorders>
            <w:shd w:val="pct30" w:color="auto" w:fill="FFFFFF"/>
          </w:tcPr>
          <w:p w:rsidR="00817BBB" w:rsidRPr="008E5ECB" w:rsidRDefault="00817BBB" w:rsidP="00103BF6">
            <w:pPr>
              <w:ind w:firstLine="709"/>
              <w:jc w:val="center"/>
              <w:rPr>
                <w:rFonts w:eastAsiaTheme="minorHAnsi"/>
                <w:color w:val="000000"/>
                <w:lang w:eastAsia="en-US"/>
              </w:rPr>
            </w:pPr>
          </w:p>
        </w:tc>
        <w:tc>
          <w:tcPr>
            <w:tcW w:w="1680" w:type="dxa"/>
            <w:shd w:val="pct30" w:color="auto" w:fill="FFFFFF"/>
            <w:vAlign w:val="center"/>
          </w:tcPr>
          <w:p w:rsidR="00817BBB" w:rsidRPr="008E5ECB" w:rsidRDefault="00817BBB" w:rsidP="00103BF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17BBB" w:rsidRPr="008E5ECB" w:rsidRDefault="00817BBB" w:rsidP="00103BF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17BBB" w:rsidRPr="008E5ECB" w:rsidRDefault="00817BBB" w:rsidP="00103BF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17BBB" w:rsidRPr="008E5ECB" w:rsidTr="00103BF6">
        <w:tc>
          <w:tcPr>
            <w:tcW w:w="4583" w:type="dxa"/>
          </w:tcPr>
          <w:p w:rsidR="00817BBB" w:rsidRPr="008E5ECB" w:rsidRDefault="00817BBB" w:rsidP="00103BF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17BBB" w:rsidRPr="008E5ECB" w:rsidRDefault="00817BBB" w:rsidP="00103BF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17BBB" w:rsidRPr="008E5ECB" w:rsidRDefault="00817BBB" w:rsidP="00103BF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17BBB" w:rsidRPr="008E5ECB" w:rsidRDefault="00817BBB" w:rsidP="00103BF6">
            <w:pPr>
              <w:ind w:firstLine="709"/>
              <w:jc w:val="both"/>
              <w:rPr>
                <w:rFonts w:eastAsiaTheme="minorHAnsi"/>
                <w:color w:val="000000"/>
                <w:lang w:eastAsia="en-US"/>
              </w:rPr>
            </w:pPr>
            <w:r w:rsidRPr="008E5ECB">
              <w:rPr>
                <w:rFonts w:eastAsiaTheme="minorHAnsi"/>
                <w:color w:val="000000"/>
                <w:lang w:eastAsia="en-US"/>
              </w:rPr>
              <w:t xml:space="preserve"> -</w:t>
            </w:r>
          </w:p>
        </w:tc>
      </w:tr>
      <w:tr w:rsidR="00817BBB" w:rsidRPr="008E5ECB" w:rsidTr="00103BF6">
        <w:tc>
          <w:tcPr>
            <w:tcW w:w="4583" w:type="dxa"/>
          </w:tcPr>
          <w:p w:rsidR="00817BBB" w:rsidRPr="008E5ECB" w:rsidRDefault="00817BBB" w:rsidP="00103BF6">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17BBB" w:rsidRPr="008E5ECB" w:rsidRDefault="00817BBB" w:rsidP="00103BF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17BBB" w:rsidRPr="008E5ECB" w:rsidRDefault="00817BBB" w:rsidP="00103BF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17BBB" w:rsidRPr="008E5ECB" w:rsidRDefault="00817BBB" w:rsidP="00103BF6">
            <w:pPr>
              <w:jc w:val="center"/>
              <w:rPr>
                <w:rFonts w:eastAsiaTheme="minorHAnsi"/>
                <w:color w:val="000000"/>
                <w:lang w:eastAsia="en-US"/>
              </w:rPr>
            </w:pPr>
            <w:r w:rsidRPr="008E5ECB">
              <w:rPr>
                <w:rFonts w:eastAsiaTheme="minorHAnsi"/>
                <w:color w:val="000000"/>
                <w:lang w:eastAsia="en-US"/>
              </w:rPr>
              <w:t>-</w:t>
            </w:r>
          </w:p>
        </w:tc>
      </w:tr>
      <w:tr w:rsidR="00817BBB" w:rsidRPr="008E5ECB" w:rsidTr="00103BF6">
        <w:tc>
          <w:tcPr>
            <w:tcW w:w="4583" w:type="dxa"/>
            <w:tcBorders>
              <w:right w:val="single" w:sz="4" w:space="0" w:color="auto"/>
            </w:tcBorders>
          </w:tcPr>
          <w:p w:rsidR="00817BBB" w:rsidRPr="008E5ECB" w:rsidRDefault="00817BBB" w:rsidP="00103BF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17BBB" w:rsidRPr="008E5ECB" w:rsidRDefault="0026559A" w:rsidP="00103BF6">
            <w:pPr>
              <w:jc w:val="center"/>
              <w:rPr>
                <w:rFonts w:eastAsiaTheme="minorHAnsi"/>
                <w:bCs/>
                <w:iCs/>
                <w:color w:val="000000"/>
                <w:lang w:eastAsia="en-US"/>
              </w:rPr>
            </w:pPr>
            <w:r>
              <w:rPr>
                <w:rFonts w:eastAsiaTheme="minorHAnsi"/>
                <w:color w:val="000000"/>
                <w:lang w:eastAsia="en-US"/>
              </w:rPr>
              <w:t>-</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vAlign w:val="center"/>
          </w:tcPr>
          <w:p w:rsidR="00817BBB" w:rsidRPr="008E5ECB" w:rsidRDefault="00817BBB" w:rsidP="00103BF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17BBB" w:rsidRPr="008E5ECB" w:rsidRDefault="0026559A" w:rsidP="00103BF6">
            <w:pPr>
              <w:jc w:val="center"/>
              <w:rPr>
                <w:rFonts w:eastAsiaTheme="minorHAnsi"/>
                <w:bCs/>
                <w:iCs/>
                <w:color w:val="000000"/>
                <w:lang w:eastAsia="en-US"/>
              </w:rPr>
            </w:pPr>
            <w:r w:rsidRPr="008E5ECB">
              <w:rPr>
                <w:rFonts w:eastAsiaTheme="majorEastAsia"/>
                <w:color w:val="000000"/>
                <w:lang w:eastAsia="en-US"/>
              </w:rPr>
              <w:t>“Воздержался”</w:t>
            </w:r>
          </w:p>
        </w:tc>
      </w:tr>
      <w:tr w:rsidR="00817BBB" w:rsidRPr="008E5ECB" w:rsidTr="00103BF6">
        <w:tc>
          <w:tcPr>
            <w:tcW w:w="4583" w:type="dxa"/>
          </w:tcPr>
          <w:p w:rsidR="00817BBB" w:rsidRPr="008E5ECB" w:rsidRDefault="00817BBB" w:rsidP="00103BF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17BBB" w:rsidRPr="008E5ECB" w:rsidRDefault="00817BBB" w:rsidP="00103BF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17BBB" w:rsidRPr="008E5ECB" w:rsidRDefault="00817BBB" w:rsidP="00103BF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17BBB" w:rsidRPr="008E5ECB" w:rsidRDefault="00817BBB" w:rsidP="00103BF6">
            <w:pPr>
              <w:jc w:val="center"/>
              <w:rPr>
                <w:rFonts w:eastAsiaTheme="minorHAnsi"/>
                <w:color w:val="000000"/>
                <w:lang w:eastAsia="en-US"/>
              </w:rPr>
            </w:pPr>
            <w:r w:rsidRPr="008E5ECB">
              <w:rPr>
                <w:rFonts w:eastAsiaTheme="minorHAnsi"/>
                <w:color w:val="000000"/>
                <w:lang w:eastAsia="en-US"/>
              </w:rPr>
              <w:t>-</w:t>
            </w:r>
          </w:p>
        </w:tc>
      </w:tr>
      <w:tr w:rsidR="00817BBB" w:rsidRPr="008E5ECB" w:rsidTr="00103BF6">
        <w:trPr>
          <w:trHeight w:val="310"/>
        </w:trPr>
        <w:tc>
          <w:tcPr>
            <w:tcW w:w="4583" w:type="dxa"/>
          </w:tcPr>
          <w:p w:rsidR="00817BBB" w:rsidRPr="008E5ECB" w:rsidRDefault="00817BBB" w:rsidP="00103BF6">
            <w:pPr>
              <w:rPr>
                <w:rFonts w:hint="eastAsia"/>
              </w:rPr>
            </w:pPr>
            <w:r w:rsidRPr="008E5ECB">
              <w:t>Парамонова Наталья Владимировна</w:t>
            </w:r>
          </w:p>
        </w:tc>
        <w:tc>
          <w:tcPr>
            <w:tcW w:w="1680" w:type="dxa"/>
            <w:vAlign w:val="center"/>
          </w:tcPr>
          <w:p w:rsidR="00817BBB" w:rsidRPr="008E5ECB" w:rsidRDefault="00817BBB" w:rsidP="00103BF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17BBB" w:rsidRPr="008E5ECB" w:rsidRDefault="00817BBB" w:rsidP="00103BF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17BBB" w:rsidRPr="008E5ECB" w:rsidRDefault="00817BBB" w:rsidP="00103BF6">
            <w:pPr>
              <w:jc w:val="center"/>
              <w:rPr>
                <w:rFonts w:eastAsiaTheme="minorHAnsi"/>
                <w:color w:val="000000"/>
                <w:lang w:eastAsia="en-US"/>
              </w:rPr>
            </w:pPr>
            <w:r w:rsidRPr="008E5ECB">
              <w:rPr>
                <w:rFonts w:eastAsiaTheme="minorHAnsi"/>
                <w:color w:val="000000"/>
                <w:lang w:eastAsia="en-US"/>
              </w:rPr>
              <w:t>-</w:t>
            </w:r>
          </w:p>
        </w:tc>
      </w:tr>
      <w:tr w:rsidR="00817BBB" w:rsidRPr="008E5ECB" w:rsidTr="00103BF6">
        <w:tc>
          <w:tcPr>
            <w:tcW w:w="4583" w:type="dxa"/>
          </w:tcPr>
          <w:p w:rsidR="00817BBB" w:rsidRPr="008E5ECB" w:rsidRDefault="00817BBB" w:rsidP="00103BF6">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817BBB" w:rsidRPr="008E5ECB" w:rsidRDefault="00817BBB" w:rsidP="00103BF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17BBB" w:rsidRPr="008E5ECB" w:rsidRDefault="00817BBB" w:rsidP="00103BF6">
            <w:pPr>
              <w:jc w:val="center"/>
              <w:rPr>
                <w:rFonts w:eastAsiaTheme="minorHAnsi"/>
                <w:color w:val="000000"/>
                <w:lang w:eastAsia="en-US"/>
              </w:rPr>
            </w:pPr>
            <w:r>
              <w:rPr>
                <w:rFonts w:eastAsiaTheme="minorHAnsi"/>
                <w:color w:val="000000"/>
                <w:lang w:eastAsia="en-US"/>
              </w:rPr>
              <w:t>-</w:t>
            </w:r>
          </w:p>
        </w:tc>
        <w:tc>
          <w:tcPr>
            <w:tcW w:w="1842" w:type="dxa"/>
            <w:vAlign w:val="center"/>
          </w:tcPr>
          <w:p w:rsidR="00817BBB" w:rsidRPr="008E5ECB" w:rsidRDefault="00817BBB" w:rsidP="00103BF6">
            <w:pPr>
              <w:jc w:val="center"/>
              <w:rPr>
                <w:rFonts w:eastAsiaTheme="minorHAnsi"/>
                <w:color w:val="000000"/>
                <w:lang w:eastAsia="en-US"/>
              </w:rPr>
            </w:pPr>
            <w:r>
              <w:rPr>
                <w:rFonts w:eastAsiaTheme="minorHAnsi"/>
                <w:color w:val="000000"/>
                <w:lang w:eastAsia="en-US"/>
              </w:rPr>
              <w:t>-</w:t>
            </w:r>
          </w:p>
        </w:tc>
      </w:tr>
      <w:tr w:rsidR="00817BBB" w:rsidRPr="008E5ECB" w:rsidTr="00103BF6">
        <w:tc>
          <w:tcPr>
            <w:tcW w:w="4583" w:type="dxa"/>
          </w:tcPr>
          <w:p w:rsidR="00817BBB" w:rsidRPr="008E5ECB" w:rsidRDefault="00817BBB" w:rsidP="00103BF6">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817BBB" w:rsidRPr="008E5ECB" w:rsidRDefault="00817BBB" w:rsidP="00103BF6">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17BBB" w:rsidRPr="00542859" w:rsidRDefault="00817BBB" w:rsidP="00817BB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817BBB" w:rsidRDefault="00817BBB"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A06787" w:rsidRDefault="0088238A" w:rsidP="00A06787">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F85A38" w:rsidRPr="002C1A4C">
        <w:rPr>
          <w:sz w:val="28"/>
          <w:szCs w:val="28"/>
        </w:rPr>
        <w:t>Предварительно утвердить годовой отчет Общества за 2020 год и рекомендовать годовому Общему собранию акционеров Общества утвердить годово</w:t>
      </w:r>
      <w:r w:rsidR="00F85A38">
        <w:rPr>
          <w:sz w:val="28"/>
          <w:szCs w:val="28"/>
        </w:rPr>
        <w:t xml:space="preserve">й отчет согласно приложению, </w:t>
      </w:r>
      <w:r w:rsidR="00F85A38" w:rsidRPr="002C1A4C">
        <w:rPr>
          <w:sz w:val="28"/>
          <w:szCs w:val="28"/>
        </w:rPr>
        <w:t>к настоящему решению Совета директоров Общества.</w:t>
      </w:r>
    </w:p>
    <w:p w:rsidR="00F85A38" w:rsidRDefault="0088238A" w:rsidP="00F85A38">
      <w:pPr>
        <w:widowControl w:val="0"/>
        <w:tabs>
          <w:tab w:val="left" w:pos="851"/>
        </w:tabs>
        <w:jc w:val="both"/>
        <w:outlineLvl w:val="0"/>
        <w:rPr>
          <w:rFonts w:hint="eastAsia"/>
          <w:bCs/>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r w:rsidR="00F85A38" w:rsidRPr="007340CD">
        <w:rPr>
          <w:rFonts w:eastAsia="Calibri"/>
          <w:sz w:val="28"/>
          <w:szCs w:val="28"/>
        </w:rPr>
        <w:t>Предварительно утвердить и вынести на утверждение годового Общего собрания акционеров Общества годовую бухгалтерскую (финансовую) отчетность Общества за 2020 год в соответствии с приложением к настоящему решению Совета директоров</w:t>
      </w:r>
      <w:r w:rsidR="00F85A38">
        <w:rPr>
          <w:rFonts w:eastAsia="Calibri"/>
          <w:sz w:val="28"/>
          <w:szCs w:val="28"/>
        </w:rPr>
        <w:t>.</w:t>
      </w:r>
    </w:p>
    <w:p w:rsidR="0088238A" w:rsidRDefault="0088238A" w:rsidP="0088238A">
      <w:pPr>
        <w:jc w:val="both"/>
        <w:rPr>
          <w:rFonts w:eastAsia="Courier New"/>
          <w:sz w:val="28"/>
          <w:szCs w:val="28"/>
        </w:rPr>
      </w:pPr>
    </w:p>
    <w:p w:rsidR="001576D0" w:rsidRDefault="001576D0" w:rsidP="001576D0">
      <w:pPr>
        <w:jc w:val="both"/>
        <w:rPr>
          <w:rFonts w:ascii="Times New Roman" w:eastAsia="Calibri" w:hAnsi="Times New Roman" w:cs="Times New Roman"/>
          <w:b/>
          <w:bCs/>
          <w:color w:val="000000"/>
          <w:kern w:val="0"/>
          <w:sz w:val="28"/>
          <w:szCs w:val="28"/>
          <w:lang w:eastAsia="ru-RU" w:bidi="ar-SA"/>
        </w:rPr>
      </w:pPr>
    </w:p>
    <w:p w:rsidR="001576D0" w:rsidRDefault="00072D19" w:rsidP="001576D0">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 xml:space="preserve">По вопросу № </w:t>
      </w:r>
      <w:r w:rsidR="001576D0">
        <w:rPr>
          <w:rFonts w:ascii="Times New Roman" w:eastAsia="Calibri" w:hAnsi="Times New Roman" w:cs="Times New Roman"/>
          <w:b/>
          <w:bCs/>
          <w:color w:val="000000"/>
          <w:kern w:val="0"/>
          <w:sz w:val="28"/>
          <w:szCs w:val="28"/>
          <w:lang w:eastAsia="ru-RU" w:bidi="ar-SA"/>
        </w:rPr>
        <w:t>3</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p>
    <w:p w:rsidR="00F85A38" w:rsidRPr="0002032F" w:rsidRDefault="00F85A38" w:rsidP="00F85A38">
      <w:pPr>
        <w:widowControl w:val="0"/>
        <w:ind w:firstLine="567"/>
        <w:jc w:val="both"/>
        <w:rPr>
          <w:rFonts w:hint="eastAsia"/>
          <w:sz w:val="28"/>
          <w:szCs w:val="28"/>
        </w:rPr>
      </w:pPr>
      <w:r w:rsidRPr="0002032F">
        <w:rPr>
          <w:sz w:val="28"/>
          <w:szCs w:val="28"/>
        </w:rPr>
        <w:t xml:space="preserve">Рекомендовать годовому Общему собранию акционеров Общества утвердить следующее распределение прибыли (убытков) Общества </w:t>
      </w:r>
      <w:r w:rsidRPr="0002032F">
        <w:rPr>
          <w:sz w:val="28"/>
          <w:szCs w:val="28"/>
        </w:rPr>
        <w:br/>
        <w:t>за 2020 отчетный год:</w:t>
      </w:r>
    </w:p>
    <w:p w:rsidR="00F85A38" w:rsidRPr="0002032F" w:rsidRDefault="00F85A38" w:rsidP="00F85A38">
      <w:pPr>
        <w:widowControl w:val="0"/>
        <w:jc w:val="both"/>
        <w:rPr>
          <w:rFonts w:hint="eastAsia"/>
          <w:i/>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F85A38" w:rsidRPr="00003DA2" w:rsidTr="00103BF6">
        <w:tc>
          <w:tcPr>
            <w:tcW w:w="7967" w:type="dxa"/>
          </w:tcPr>
          <w:p w:rsidR="00F85A38" w:rsidRPr="0002032F" w:rsidRDefault="00F85A38" w:rsidP="00103BF6">
            <w:pPr>
              <w:widowControl w:val="0"/>
              <w:jc w:val="both"/>
              <w:rPr>
                <w:rFonts w:hint="eastAsia"/>
                <w:b/>
                <w:sz w:val="26"/>
                <w:szCs w:val="26"/>
              </w:rPr>
            </w:pPr>
            <w:r w:rsidRPr="0002032F">
              <w:rPr>
                <w:b/>
                <w:sz w:val="26"/>
                <w:szCs w:val="26"/>
              </w:rPr>
              <w:t>Наименование</w:t>
            </w:r>
          </w:p>
        </w:tc>
        <w:tc>
          <w:tcPr>
            <w:tcW w:w="1531" w:type="dxa"/>
          </w:tcPr>
          <w:p w:rsidR="00F85A38" w:rsidRPr="0002032F" w:rsidRDefault="00F85A38" w:rsidP="00103BF6">
            <w:pPr>
              <w:jc w:val="center"/>
              <w:rPr>
                <w:rFonts w:eastAsia="Calibri"/>
                <w:sz w:val="26"/>
                <w:szCs w:val="26"/>
                <w:lang w:eastAsia="en-US"/>
              </w:rPr>
            </w:pPr>
            <w:r w:rsidRPr="0002032F">
              <w:rPr>
                <w:rFonts w:eastAsia="Calibri"/>
                <w:sz w:val="26"/>
                <w:szCs w:val="26"/>
                <w:lang w:eastAsia="en-US"/>
              </w:rPr>
              <w:t>(тыс. руб.)</w:t>
            </w:r>
          </w:p>
        </w:tc>
      </w:tr>
      <w:tr w:rsidR="00F85A38" w:rsidRPr="00003DA2" w:rsidTr="00103BF6">
        <w:tc>
          <w:tcPr>
            <w:tcW w:w="7967" w:type="dxa"/>
          </w:tcPr>
          <w:p w:rsidR="00F85A38" w:rsidRPr="0002032F" w:rsidRDefault="00F85A38" w:rsidP="00103BF6">
            <w:pPr>
              <w:widowControl w:val="0"/>
              <w:jc w:val="both"/>
              <w:rPr>
                <w:rFonts w:hint="eastAsia"/>
                <w:sz w:val="26"/>
                <w:szCs w:val="26"/>
              </w:rPr>
            </w:pPr>
            <w:r w:rsidRPr="0002032F">
              <w:rPr>
                <w:sz w:val="26"/>
                <w:szCs w:val="26"/>
              </w:rPr>
              <w:t>Нераспределенная прибыль (непокрытый убыток) отчетного периода:</w:t>
            </w:r>
          </w:p>
        </w:tc>
        <w:tc>
          <w:tcPr>
            <w:tcW w:w="1531" w:type="dxa"/>
            <w:vAlign w:val="center"/>
          </w:tcPr>
          <w:p w:rsidR="00F85A38" w:rsidRPr="00003DA2" w:rsidRDefault="00F85A38" w:rsidP="00103BF6">
            <w:pPr>
              <w:ind w:left="34" w:right="-70"/>
              <w:jc w:val="center"/>
              <w:rPr>
                <w:rFonts w:hint="eastAsia"/>
                <w:sz w:val="26"/>
                <w:szCs w:val="26"/>
              </w:rPr>
            </w:pPr>
            <w:r w:rsidRPr="00003DA2">
              <w:rPr>
                <w:sz w:val="26"/>
                <w:szCs w:val="26"/>
              </w:rPr>
              <w:t>141 300</w:t>
            </w:r>
          </w:p>
        </w:tc>
      </w:tr>
      <w:tr w:rsidR="00F85A38" w:rsidRPr="00003DA2" w:rsidTr="00103BF6">
        <w:tc>
          <w:tcPr>
            <w:tcW w:w="7967" w:type="dxa"/>
          </w:tcPr>
          <w:p w:rsidR="00F85A38" w:rsidRPr="0002032F" w:rsidRDefault="00F85A38" w:rsidP="00103BF6">
            <w:pPr>
              <w:widowControl w:val="0"/>
              <w:jc w:val="both"/>
              <w:rPr>
                <w:rFonts w:hint="eastAsia"/>
                <w:sz w:val="26"/>
                <w:szCs w:val="26"/>
              </w:rPr>
            </w:pPr>
            <w:r w:rsidRPr="0002032F">
              <w:rPr>
                <w:sz w:val="26"/>
                <w:szCs w:val="26"/>
              </w:rPr>
              <w:t xml:space="preserve">Распределить </w:t>
            </w:r>
            <w:proofErr w:type="gramStart"/>
            <w:r w:rsidRPr="0002032F">
              <w:rPr>
                <w:sz w:val="26"/>
                <w:szCs w:val="26"/>
              </w:rPr>
              <w:t xml:space="preserve">на:   </w:t>
            </w:r>
            <w:proofErr w:type="gramEnd"/>
            <w:r w:rsidRPr="0002032F">
              <w:rPr>
                <w:sz w:val="26"/>
                <w:szCs w:val="26"/>
              </w:rPr>
              <w:t xml:space="preserve">        Резервный фонд</w:t>
            </w:r>
          </w:p>
        </w:tc>
        <w:tc>
          <w:tcPr>
            <w:tcW w:w="1531" w:type="dxa"/>
            <w:vAlign w:val="center"/>
          </w:tcPr>
          <w:p w:rsidR="00F85A38" w:rsidRPr="00003DA2" w:rsidRDefault="00F85A38" w:rsidP="00103BF6">
            <w:pPr>
              <w:ind w:left="34" w:right="-70"/>
              <w:jc w:val="center"/>
              <w:rPr>
                <w:rFonts w:hint="eastAsia"/>
                <w:sz w:val="26"/>
                <w:szCs w:val="26"/>
              </w:rPr>
            </w:pPr>
            <w:r w:rsidRPr="00003DA2">
              <w:rPr>
                <w:sz w:val="26"/>
                <w:szCs w:val="26"/>
              </w:rPr>
              <w:t>7 065</w:t>
            </w:r>
          </w:p>
        </w:tc>
      </w:tr>
      <w:tr w:rsidR="00F85A38" w:rsidRPr="00003DA2" w:rsidTr="00103BF6">
        <w:tc>
          <w:tcPr>
            <w:tcW w:w="7967" w:type="dxa"/>
          </w:tcPr>
          <w:p w:rsidR="00F85A38" w:rsidRPr="0002032F" w:rsidRDefault="00F85A38" w:rsidP="00103BF6">
            <w:pPr>
              <w:widowControl w:val="0"/>
              <w:jc w:val="both"/>
              <w:rPr>
                <w:rFonts w:hint="eastAsia"/>
                <w:sz w:val="26"/>
                <w:szCs w:val="26"/>
              </w:rPr>
            </w:pPr>
            <w:r w:rsidRPr="0002032F">
              <w:rPr>
                <w:sz w:val="26"/>
                <w:szCs w:val="26"/>
              </w:rPr>
              <w:t xml:space="preserve">                                        Прибыль на развитие</w:t>
            </w:r>
          </w:p>
        </w:tc>
        <w:tc>
          <w:tcPr>
            <w:tcW w:w="1531" w:type="dxa"/>
            <w:vAlign w:val="center"/>
          </w:tcPr>
          <w:p w:rsidR="00F85A38" w:rsidRPr="00003DA2" w:rsidRDefault="00F85A38" w:rsidP="00103BF6">
            <w:pPr>
              <w:ind w:left="34" w:right="-70"/>
              <w:jc w:val="center"/>
              <w:rPr>
                <w:rFonts w:hint="eastAsia"/>
                <w:sz w:val="26"/>
                <w:szCs w:val="26"/>
              </w:rPr>
            </w:pPr>
            <w:r w:rsidRPr="00003DA2">
              <w:rPr>
                <w:sz w:val="26"/>
                <w:szCs w:val="26"/>
              </w:rPr>
              <w:t>0</w:t>
            </w:r>
          </w:p>
        </w:tc>
      </w:tr>
      <w:tr w:rsidR="00F85A38" w:rsidRPr="00003DA2" w:rsidTr="00103BF6">
        <w:tc>
          <w:tcPr>
            <w:tcW w:w="7967" w:type="dxa"/>
          </w:tcPr>
          <w:p w:rsidR="00F85A38" w:rsidRPr="0002032F" w:rsidRDefault="00F85A38" w:rsidP="00103BF6">
            <w:pPr>
              <w:widowControl w:val="0"/>
              <w:jc w:val="both"/>
              <w:rPr>
                <w:rFonts w:hint="eastAsia"/>
                <w:sz w:val="26"/>
                <w:szCs w:val="26"/>
              </w:rPr>
            </w:pPr>
            <w:r w:rsidRPr="0002032F">
              <w:rPr>
                <w:sz w:val="26"/>
                <w:szCs w:val="26"/>
              </w:rPr>
              <w:t xml:space="preserve">                                        Дивиденды</w:t>
            </w:r>
          </w:p>
        </w:tc>
        <w:tc>
          <w:tcPr>
            <w:tcW w:w="1531" w:type="dxa"/>
            <w:vAlign w:val="center"/>
          </w:tcPr>
          <w:p w:rsidR="00F85A38" w:rsidRPr="00003DA2" w:rsidRDefault="00F85A38" w:rsidP="00103BF6">
            <w:pPr>
              <w:ind w:left="34" w:right="-70"/>
              <w:jc w:val="center"/>
              <w:rPr>
                <w:rFonts w:hint="eastAsia"/>
                <w:sz w:val="26"/>
                <w:szCs w:val="26"/>
              </w:rPr>
            </w:pPr>
            <w:r w:rsidRPr="00003DA2">
              <w:rPr>
                <w:sz w:val="26"/>
                <w:szCs w:val="26"/>
              </w:rPr>
              <w:t>134 235</w:t>
            </w:r>
          </w:p>
        </w:tc>
      </w:tr>
      <w:tr w:rsidR="00F85A38" w:rsidRPr="00003DA2" w:rsidTr="00103BF6">
        <w:tc>
          <w:tcPr>
            <w:tcW w:w="7967" w:type="dxa"/>
          </w:tcPr>
          <w:p w:rsidR="00F85A38" w:rsidRPr="0002032F" w:rsidRDefault="00F85A38" w:rsidP="00103BF6">
            <w:pPr>
              <w:widowControl w:val="0"/>
              <w:jc w:val="both"/>
              <w:rPr>
                <w:rFonts w:hint="eastAsia"/>
                <w:sz w:val="26"/>
                <w:szCs w:val="26"/>
              </w:rPr>
            </w:pPr>
            <w:r w:rsidRPr="0002032F">
              <w:rPr>
                <w:sz w:val="26"/>
                <w:szCs w:val="26"/>
              </w:rPr>
              <w:t xml:space="preserve">                                        Погашение убытков прошлых лет</w:t>
            </w:r>
          </w:p>
        </w:tc>
        <w:tc>
          <w:tcPr>
            <w:tcW w:w="1531" w:type="dxa"/>
            <w:vAlign w:val="center"/>
          </w:tcPr>
          <w:p w:rsidR="00F85A38" w:rsidRPr="00003DA2" w:rsidRDefault="00F85A38" w:rsidP="00103BF6">
            <w:pPr>
              <w:ind w:left="34" w:right="-70"/>
              <w:jc w:val="center"/>
              <w:rPr>
                <w:rFonts w:hint="eastAsia"/>
                <w:sz w:val="26"/>
                <w:szCs w:val="26"/>
              </w:rPr>
            </w:pPr>
            <w:r w:rsidRPr="00003DA2">
              <w:rPr>
                <w:sz w:val="26"/>
                <w:szCs w:val="26"/>
              </w:rPr>
              <w:t>0</w:t>
            </w:r>
          </w:p>
        </w:tc>
      </w:tr>
    </w:tbl>
    <w:p w:rsidR="00817BBB" w:rsidRDefault="00817BBB" w:rsidP="00817BBB">
      <w:pPr>
        <w:jc w:val="both"/>
        <w:rPr>
          <w:rFonts w:ascii="Times New Roman" w:eastAsia="Calibri" w:hAnsi="Times New Roman" w:cs="Times New Roman"/>
          <w:b/>
          <w:bCs/>
          <w:color w:val="000000"/>
          <w:kern w:val="0"/>
          <w:sz w:val="28"/>
          <w:szCs w:val="28"/>
          <w:lang w:eastAsia="ru-RU" w:bidi="ar-SA"/>
        </w:rPr>
      </w:pPr>
    </w:p>
    <w:p w:rsidR="00817BBB" w:rsidRDefault="00817BBB" w:rsidP="00817BBB">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p>
    <w:p w:rsidR="00F85A38" w:rsidRPr="00FA0C48" w:rsidRDefault="00F85A38" w:rsidP="00F85A38">
      <w:pPr>
        <w:ind w:firstLine="709"/>
        <w:jc w:val="both"/>
        <w:rPr>
          <w:rFonts w:eastAsia="Calibri"/>
          <w:sz w:val="28"/>
          <w:szCs w:val="28"/>
          <w:lang w:eastAsia="en-US"/>
        </w:rPr>
      </w:pPr>
      <w:r w:rsidRPr="00FA0C48">
        <w:rPr>
          <w:rFonts w:eastAsia="Calibri"/>
          <w:sz w:val="28"/>
          <w:szCs w:val="28"/>
          <w:lang w:eastAsia="en-US"/>
        </w:rPr>
        <w:t>Рекомендовать годовому Общему собранию акционеров принять следующее решение:</w:t>
      </w:r>
    </w:p>
    <w:p w:rsidR="00F85A38" w:rsidRPr="00FA0C48" w:rsidRDefault="00F85A38" w:rsidP="00F85A38">
      <w:pPr>
        <w:ind w:firstLine="709"/>
        <w:jc w:val="both"/>
        <w:rPr>
          <w:rFonts w:eastAsia="Calibri"/>
          <w:sz w:val="28"/>
          <w:szCs w:val="28"/>
          <w:lang w:eastAsia="en-US"/>
        </w:rPr>
      </w:pPr>
      <w:r>
        <w:rPr>
          <w:rFonts w:eastAsia="Calibri"/>
          <w:sz w:val="28"/>
          <w:szCs w:val="28"/>
          <w:lang w:eastAsia="en-US"/>
        </w:rPr>
        <w:t>«</w:t>
      </w:r>
      <w:r w:rsidRPr="00FA0C48">
        <w:rPr>
          <w:rFonts w:eastAsia="Calibri"/>
          <w:sz w:val="28"/>
          <w:szCs w:val="28"/>
          <w:lang w:eastAsia="en-US"/>
        </w:rPr>
        <w:t xml:space="preserve">Выплатить дивиденды по обыкновенным акциям по итогам </w:t>
      </w:r>
      <w:r>
        <w:rPr>
          <w:rFonts w:eastAsia="Calibri"/>
          <w:sz w:val="28"/>
          <w:szCs w:val="28"/>
          <w:lang w:eastAsia="en-US"/>
        </w:rPr>
        <w:t>2020</w:t>
      </w:r>
      <w:r w:rsidRPr="00FA0C48">
        <w:rPr>
          <w:rFonts w:eastAsia="Calibri"/>
          <w:sz w:val="28"/>
          <w:szCs w:val="28"/>
          <w:lang w:eastAsia="en-US"/>
        </w:rPr>
        <w:t xml:space="preserve"> года </w:t>
      </w:r>
      <w:r>
        <w:rPr>
          <w:rFonts w:eastAsia="Calibri"/>
          <w:sz w:val="28"/>
          <w:szCs w:val="28"/>
          <w:lang w:eastAsia="en-US"/>
        </w:rPr>
        <w:br/>
      </w:r>
      <w:r w:rsidRPr="00FA0C48">
        <w:rPr>
          <w:rFonts w:eastAsia="Calibri"/>
          <w:sz w:val="28"/>
          <w:szCs w:val="28"/>
          <w:lang w:eastAsia="en-US"/>
        </w:rPr>
        <w:t xml:space="preserve">в сумме </w:t>
      </w:r>
      <w:r w:rsidRPr="00467CCD">
        <w:rPr>
          <w:rFonts w:eastAsia="Calibri"/>
          <w:sz w:val="28"/>
          <w:szCs w:val="28"/>
          <w:lang w:eastAsia="en-US"/>
        </w:rPr>
        <w:t>134 235</w:t>
      </w:r>
      <w:r w:rsidRPr="00FA0C48">
        <w:rPr>
          <w:rFonts w:eastAsia="Calibri"/>
          <w:sz w:val="28"/>
          <w:szCs w:val="28"/>
          <w:lang w:eastAsia="en-US"/>
        </w:rPr>
        <w:t xml:space="preserve"> тыс. рублей в денежной форме. Размер дивиденда, выплачиваемого на одну акцию, определяется как отношение суммы дивидендов </w:t>
      </w:r>
      <w:r w:rsidRPr="004376C7">
        <w:rPr>
          <w:rFonts w:eastAsia="Calibri"/>
          <w:sz w:val="28"/>
          <w:szCs w:val="28"/>
          <w:lang w:eastAsia="en-US"/>
        </w:rPr>
        <w:t>(</w:t>
      </w:r>
      <w:r w:rsidRPr="00467CCD">
        <w:rPr>
          <w:rFonts w:eastAsia="Calibri"/>
          <w:sz w:val="28"/>
          <w:szCs w:val="28"/>
          <w:lang w:eastAsia="en-US"/>
        </w:rPr>
        <w:t>134 235</w:t>
      </w:r>
      <w:r w:rsidRPr="00FA0C48">
        <w:rPr>
          <w:rFonts w:eastAsia="Calibri"/>
          <w:sz w:val="28"/>
          <w:szCs w:val="28"/>
          <w:lang w:eastAsia="en-US"/>
        </w:rPr>
        <w:t xml:space="preserve"> тыс. рублей) к общему количеству обыкновенных акций Общества, принадлежащих акционерам, включенным в список лиц, имеющих право на получение дивидендов.</w:t>
      </w:r>
      <w:r>
        <w:rPr>
          <w:rFonts w:eastAsia="Calibri"/>
          <w:sz w:val="28"/>
          <w:szCs w:val="28"/>
          <w:lang w:eastAsia="en-US"/>
        </w:rPr>
        <w:t>».</w:t>
      </w:r>
    </w:p>
    <w:p w:rsidR="00F85A38" w:rsidRDefault="00F85A38" w:rsidP="00817BBB">
      <w:pPr>
        <w:jc w:val="both"/>
        <w:rPr>
          <w:rFonts w:hint="eastAsia"/>
          <w:bCs/>
          <w:sz w:val="28"/>
          <w:szCs w:val="28"/>
        </w:rPr>
      </w:pPr>
    </w:p>
    <w:p w:rsidR="00072D19" w:rsidRPr="001D722D" w:rsidRDefault="00072D19"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072D19">
        <w:rPr>
          <w:rFonts w:ascii="Times New Roman" w:hAnsi="Times New Roman" w:cs="Times New Roman"/>
          <w:sz w:val="28"/>
          <w:szCs w:val="28"/>
        </w:rPr>
        <w:t>2</w:t>
      </w:r>
      <w:r w:rsidR="00636B7C">
        <w:rPr>
          <w:rFonts w:ascii="Times New Roman" w:hAnsi="Times New Roman" w:cs="Times New Roman"/>
          <w:sz w:val="28"/>
          <w:szCs w:val="28"/>
        </w:rPr>
        <w:t>6 апреля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C60" w:rsidRDefault="00103C60" w:rsidP="00DC7A02">
      <w:pPr>
        <w:rPr>
          <w:rFonts w:hint="eastAsia"/>
        </w:rPr>
      </w:pPr>
      <w:r>
        <w:separator/>
      </w:r>
    </w:p>
  </w:endnote>
  <w:endnote w:type="continuationSeparator" w:id="0">
    <w:p w:rsidR="00103C60" w:rsidRDefault="00103C60"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C60" w:rsidRDefault="00103C60" w:rsidP="00DC7A02">
      <w:pPr>
        <w:rPr>
          <w:rFonts w:hint="eastAsia"/>
        </w:rPr>
      </w:pPr>
      <w:r>
        <w:separator/>
      </w:r>
    </w:p>
  </w:footnote>
  <w:footnote w:type="continuationSeparator" w:id="0">
    <w:p w:rsidR="00103C60" w:rsidRDefault="00103C60"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0E7840"/>
    <w:multiLevelType w:val="hybridMultilevel"/>
    <w:tmpl w:val="F02C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EA1F0A"/>
    <w:multiLevelType w:val="hybridMultilevel"/>
    <w:tmpl w:val="11D6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747EDD"/>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58E2DDA"/>
    <w:multiLevelType w:val="hybridMultilevel"/>
    <w:tmpl w:val="6AAC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EE410B"/>
    <w:multiLevelType w:val="hybridMultilevel"/>
    <w:tmpl w:val="1F848FC0"/>
    <w:lvl w:ilvl="0" w:tplc="3B7ECA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DE425C"/>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8"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31"/>
  </w:num>
  <w:num w:numId="4">
    <w:abstractNumId w:val="17"/>
  </w:num>
  <w:num w:numId="5">
    <w:abstractNumId w:val="6"/>
  </w:num>
  <w:num w:numId="6">
    <w:abstractNumId w:val="16"/>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6"/>
  </w:num>
  <w:num w:numId="13">
    <w:abstractNumId w:val="2"/>
  </w:num>
  <w:num w:numId="14">
    <w:abstractNumId w:val="33"/>
  </w:num>
  <w:num w:numId="15">
    <w:abstractNumId w:val="0"/>
  </w:num>
  <w:num w:numId="16">
    <w:abstractNumId w:val="28"/>
  </w:num>
  <w:num w:numId="17">
    <w:abstractNumId w:val="10"/>
  </w:num>
  <w:num w:numId="18">
    <w:abstractNumId w:val="29"/>
  </w:num>
  <w:num w:numId="19">
    <w:abstractNumId w:val="38"/>
  </w:num>
  <w:num w:numId="20">
    <w:abstractNumId w:val="27"/>
  </w:num>
  <w:num w:numId="21">
    <w:abstractNumId w:val="25"/>
  </w:num>
  <w:num w:numId="22">
    <w:abstractNumId w:val="18"/>
  </w:num>
  <w:num w:numId="23">
    <w:abstractNumId w:val="1"/>
  </w:num>
  <w:num w:numId="24">
    <w:abstractNumId w:val="12"/>
  </w:num>
  <w:num w:numId="25">
    <w:abstractNumId w:val="13"/>
  </w:num>
  <w:num w:numId="26">
    <w:abstractNumId w:val="37"/>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9"/>
  </w:num>
  <w:num w:numId="31">
    <w:abstractNumId w:val="39"/>
  </w:num>
  <w:num w:numId="32">
    <w:abstractNumId w:val="32"/>
  </w:num>
  <w:num w:numId="33">
    <w:abstractNumId w:val="34"/>
  </w:num>
  <w:num w:numId="34">
    <w:abstractNumId w:val="20"/>
  </w:num>
  <w:num w:numId="35">
    <w:abstractNumId w:val="15"/>
  </w:num>
  <w:num w:numId="36">
    <w:abstractNumId w:val="7"/>
  </w:num>
  <w:num w:numId="37">
    <w:abstractNumId w:val="9"/>
  </w:num>
  <w:num w:numId="38">
    <w:abstractNumId w:val="36"/>
  </w:num>
  <w:num w:numId="39">
    <w:abstractNumId w:val="21"/>
  </w:num>
  <w:num w:numId="40">
    <w:abstractNumId w:val="30"/>
  </w:num>
  <w:num w:numId="4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BF1"/>
    <w:rsid w:val="00057476"/>
    <w:rsid w:val="00072D19"/>
    <w:rsid w:val="00074D2C"/>
    <w:rsid w:val="000801D3"/>
    <w:rsid w:val="0009413C"/>
    <w:rsid w:val="000947FF"/>
    <w:rsid w:val="000A0788"/>
    <w:rsid w:val="000B735F"/>
    <w:rsid w:val="000D6006"/>
    <w:rsid w:val="000E02FC"/>
    <w:rsid w:val="000E3995"/>
    <w:rsid w:val="000F1400"/>
    <w:rsid w:val="000F1861"/>
    <w:rsid w:val="000F7EC2"/>
    <w:rsid w:val="001023B6"/>
    <w:rsid w:val="00102417"/>
    <w:rsid w:val="00103C60"/>
    <w:rsid w:val="001073AC"/>
    <w:rsid w:val="00111AB6"/>
    <w:rsid w:val="0012460E"/>
    <w:rsid w:val="00134498"/>
    <w:rsid w:val="001430EE"/>
    <w:rsid w:val="001457D7"/>
    <w:rsid w:val="001576D0"/>
    <w:rsid w:val="00157C19"/>
    <w:rsid w:val="00162834"/>
    <w:rsid w:val="0016498A"/>
    <w:rsid w:val="00174C9A"/>
    <w:rsid w:val="00176A7E"/>
    <w:rsid w:val="001779F5"/>
    <w:rsid w:val="00184413"/>
    <w:rsid w:val="00185B47"/>
    <w:rsid w:val="00195C24"/>
    <w:rsid w:val="00197168"/>
    <w:rsid w:val="001A6002"/>
    <w:rsid w:val="001B0716"/>
    <w:rsid w:val="001C5A80"/>
    <w:rsid w:val="001D722D"/>
    <w:rsid w:val="001E28AB"/>
    <w:rsid w:val="001E3350"/>
    <w:rsid w:val="001E6997"/>
    <w:rsid w:val="001F32F7"/>
    <w:rsid w:val="001F4413"/>
    <w:rsid w:val="001F521E"/>
    <w:rsid w:val="00211566"/>
    <w:rsid w:val="00233DD3"/>
    <w:rsid w:val="00234627"/>
    <w:rsid w:val="002459EA"/>
    <w:rsid w:val="00245FD8"/>
    <w:rsid w:val="0026559A"/>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1A08"/>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6B7C"/>
    <w:rsid w:val="00640026"/>
    <w:rsid w:val="00641A9A"/>
    <w:rsid w:val="00645BDA"/>
    <w:rsid w:val="006537C5"/>
    <w:rsid w:val="006601CF"/>
    <w:rsid w:val="0068607B"/>
    <w:rsid w:val="006909F9"/>
    <w:rsid w:val="006A02E5"/>
    <w:rsid w:val="006B54AA"/>
    <w:rsid w:val="006C0FF8"/>
    <w:rsid w:val="006C5DFB"/>
    <w:rsid w:val="006D1EF9"/>
    <w:rsid w:val="006D7078"/>
    <w:rsid w:val="006E478E"/>
    <w:rsid w:val="006F0A6E"/>
    <w:rsid w:val="006F2C1D"/>
    <w:rsid w:val="006F4387"/>
    <w:rsid w:val="007019FE"/>
    <w:rsid w:val="00703DC3"/>
    <w:rsid w:val="0072328F"/>
    <w:rsid w:val="007248C4"/>
    <w:rsid w:val="00732C85"/>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F1FEE"/>
    <w:rsid w:val="007F5940"/>
    <w:rsid w:val="007F6890"/>
    <w:rsid w:val="00810B73"/>
    <w:rsid w:val="00815C67"/>
    <w:rsid w:val="008161ED"/>
    <w:rsid w:val="00817BBB"/>
    <w:rsid w:val="00821BC5"/>
    <w:rsid w:val="008262B9"/>
    <w:rsid w:val="008335A7"/>
    <w:rsid w:val="0084645D"/>
    <w:rsid w:val="008515BF"/>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A4053"/>
    <w:rsid w:val="009A5552"/>
    <w:rsid w:val="009A7B35"/>
    <w:rsid w:val="009B2C2B"/>
    <w:rsid w:val="009B3883"/>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6BAD"/>
    <w:rsid w:val="00B66E27"/>
    <w:rsid w:val="00B80F2B"/>
    <w:rsid w:val="00B81F83"/>
    <w:rsid w:val="00B96688"/>
    <w:rsid w:val="00BA665A"/>
    <w:rsid w:val="00BC31C6"/>
    <w:rsid w:val="00BD1CC6"/>
    <w:rsid w:val="00BD379C"/>
    <w:rsid w:val="00BD70E6"/>
    <w:rsid w:val="00BE1849"/>
    <w:rsid w:val="00BE73AE"/>
    <w:rsid w:val="00BF125A"/>
    <w:rsid w:val="00C140C4"/>
    <w:rsid w:val="00C215F3"/>
    <w:rsid w:val="00C22C7F"/>
    <w:rsid w:val="00C35AB2"/>
    <w:rsid w:val="00C44238"/>
    <w:rsid w:val="00C51CCF"/>
    <w:rsid w:val="00C52A97"/>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85A38"/>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F85A38"/>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F85A38"/>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26DE-57DF-4DDC-BB54-C2C2D967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36</cp:revision>
  <cp:lastPrinted>2021-02-26T07:57:00Z</cp:lastPrinted>
  <dcterms:created xsi:type="dcterms:W3CDTF">2021-02-26T08:01:00Z</dcterms:created>
  <dcterms:modified xsi:type="dcterms:W3CDTF">2021-05-11T11:12:00Z</dcterms:modified>
  <dc:language>ru-RU</dc:language>
</cp:coreProperties>
</file>