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6F0A6E" w:rsidP="006909F9">
      <w:pPr>
        <w:jc w:val="center"/>
        <w:rPr>
          <w:rFonts w:eastAsiaTheme="minorHAnsi"/>
          <w:b/>
          <w:bCs/>
          <w:sz w:val="28"/>
          <w:szCs w:val="28"/>
          <w:lang w:eastAsia="en-US"/>
        </w:rPr>
      </w:pPr>
      <w:r>
        <w:rPr>
          <w:rFonts w:eastAsiaTheme="minorHAnsi"/>
          <w:b/>
          <w:bCs/>
          <w:sz w:val="28"/>
          <w:szCs w:val="28"/>
          <w:lang w:eastAsia="en-US"/>
        </w:rPr>
        <w:t>31</w:t>
      </w:r>
      <w:r w:rsidR="006909F9" w:rsidRPr="0088629E">
        <w:rPr>
          <w:rFonts w:eastAsiaTheme="minorHAnsi"/>
          <w:b/>
          <w:bCs/>
          <w:sz w:val="28"/>
          <w:szCs w:val="28"/>
          <w:lang w:eastAsia="en-US"/>
        </w:rPr>
        <w:t>.</w:t>
      </w:r>
      <w:r w:rsidR="00B1512F">
        <w:rPr>
          <w:rFonts w:eastAsiaTheme="minorHAnsi"/>
          <w:b/>
          <w:bCs/>
          <w:sz w:val="28"/>
          <w:szCs w:val="28"/>
          <w:lang w:eastAsia="en-US"/>
        </w:rPr>
        <w:t>1</w:t>
      </w:r>
      <w:r w:rsidR="00BD1CC6">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D1CC6">
        <w:rPr>
          <w:rFonts w:eastAsiaTheme="minorHAnsi"/>
          <w:b/>
          <w:bCs/>
          <w:sz w:val="28"/>
          <w:szCs w:val="28"/>
          <w:lang w:eastAsia="en-US"/>
        </w:rPr>
        <w:t>2</w:t>
      </w:r>
      <w:r w:rsidR="00DD2E04">
        <w:rPr>
          <w:rFonts w:eastAsiaTheme="minorHAnsi"/>
          <w:b/>
          <w:bCs/>
          <w:sz w:val="28"/>
          <w:szCs w:val="28"/>
          <w:lang w:eastAsia="en-US"/>
        </w:rPr>
        <w:t>7</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92800" w:rsidRPr="003F4A60" w:rsidRDefault="00792800" w:rsidP="00792800">
      <w:pPr>
        <w:pStyle w:val="a8"/>
        <w:numPr>
          <w:ilvl w:val="0"/>
          <w:numId w:val="21"/>
        </w:numPr>
        <w:spacing w:after="0" w:line="240" w:lineRule="auto"/>
        <w:jc w:val="both"/>
        <w:rPr>
          <w:rFonts w:ascii="Times New Roman" w:hAnsi="Times New Roman"/>
          <w:sz w:val="28"/>
          <w:szCs w:val="28"/>
          <w:lang w:eastAsia="ru-RU"/>
        </w:rPr>
      </w:pPr>
      <w:r w:rsidRPr="00E32A9C">
        <w:rPr>
          <w:rFonts w:ascii="Times New Roman" w:hAnsi="Times New Roman"/>
          <w:sz w:val="28"/>
          <w:szCs w:val="28"/>
        </w:rPr>
        <w:t xml:space="preserve">Об определении позиции Общества (представителей Общества) по вопросу повестки дня заседания Совета директоров </w:t>
      </w:r>
      <w:r>
        <w:rPr>
          <w:rFonts w:ascii="Times New Roman" w:hAnsi="Times New Roman"/>
          <w:sz w:val="28"/>
          <w:szCs w:val="28"/>
        </w:rPr>
        <w:t xml:space="preserve">                                                    </w:t>
      </w:r>
      <w:r w:rsidRPr="00E32A9C">
        <w:rPr>
          <w:rFonts w:ascii="Times New Roman" w:hAnsi="Times New Roman"/>
          <w:sz w:val="28"/>
          <w:szCs w:val="28"/>
        </w:rPr>
        <w:t>АО «Калининградская генерирующая компания»: «Об утверждении целевых значений ключевых показателей эффективнос</w:t>
      </w:r>
      <w:r>
        <w:rPr>
          <w:rFonts w:ascii="Times New Roman" w:hAnsi="Times New Roman"/>
          <w:sz w:val="28"/>
          <w:szCs w:val="28"/>
        </w:rPr>
        <w:t xml:space="preserve">ти (КПЭ) Генерального директора </w:t>
      </w:r>
      <w:r w:rsidRPr="00E32A9C">
        <w:rPr>
          <w:rFonts w:ascii="Times New Roman" w:hAnsi="Times New Roman"/>
          <w:sz w:val="28"/>
          <w:szCs w:val="28"/>
        </w:rPr>
        <w:t>АО «Калининградская генерирующая компания» на 2019 год».</w:t>
      </w:r>
    </w:p>
    <w:p w:rsidR="00DD2E04" w:rsidRDefault="00DD2E04" w:rsidP="00AC6161">
      <w:pPr>
        <w:jc w:val="both"/>
        <w:rPr>
          <w:rFonts w:ascii="Times New Roman" w:eastAsiaTheme="minorHAnsi" w:hAnsi="Times New Roman"/>
          <w:b/>
          <w:sz w:val="28"/>
          <w:szCs w:val="28"/>
        </w:rPr>
      </w:pPr>
    </w:p>
    <w:p w:rsidR="00792800" w:rsidRPr="003F4A60" w:rsidRDefault="008E5ECB" w:rsidP="00792800">
      <w:pPr>
        <w:pStyle w:val="a8"/>
        <w:spacing w:after="0" w:line="240" w:lineRule="auto"/>
        <w:ind w:left="0"/>
        <w:jc w:val="both"/>
        <w:rPr>
          <w:rFonts w:ascii="Times New Roman" w:hAnsi="Times New Roman"/>
          <w:sz w:val="28"/>
          <w:szCs w:val="28"/>
          <w:lang w:eastAsia="ru-RU"/>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792800" w:rsidRPr="00E32A9C">
        <w:rPr>
          <w:rFonts w:ascii="Times New Roman" w:hAnsi="Times New Roman"/>
          <w:sz w:val="28"/>
          <w:szCs w:val="28"/>
        </w:rPr>
        <w:t xml:space="preserve">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целевых значений ключевых показателей эффективности (КПЭ) Генерального директора </w:t>
      </w:r>
      <w:r w:rsidR="00792800">
        <w:rPr>
          <w:rFonts w:ascii="Times New Roman" w:hAnsi="Times New Roman"/>
          <w:sz w:val="28"/>
          <w:szCs w:val="28"/>
        </w:rPr>
        <w:t xml:space="preserve">                                        </w:t>
      </w:r>
      <w:r w:rsidR="00792800" w:rsidRPr="00E32A9C">
        <w:rPr>
          <w:rFonts w:ascii="Times New Roman" w:hAnsi="Times New Roman"/>
          <w:sz w:val="28"/>
          <w:szCs w:val="28"/>
        </w:rPr>
        <w:t>АО «Калининградская генерирующая компания» на 2019 год».</w:t>
      </w:r>
    </w:p>
    <w:p w:rsidR="0047228A" w:rsidRDefault="0047228A" w:rsidP="00AC6161">
      <w:pPr>
        <w:jc w:val="both"/>
        <w:rPr>
          <w:rFonts w:eastAsiaTheme="minorHAnsi"/>
          <w:b/>
          <w:sz w:val="28"/>
          <w:szCs w:val="28"/>
          <w:lang w:eastAsia="en-US"/>
        </w:rPr>
      </w:pP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92800" w:rsidRPr="00E32A9C" w:rsidRDefault="00792800" w:rsidP="00792800">
      <w:pPr>
        <w:widowControl w:val="0"/>
        <w:tabs>
          <w:tab w:val="left" w:pos="567"/>
          <w:tab w:val="left" w:pos="1701"/>
        </w:tabs>
        <w:ind w:firstLine="709"/>
        <w:jc w:val="both"/>
        <w:rPr>
          <w:rFonts w:eastAsia="Andale Sans UI"/>
          <w:kern w:val="3"/>
          <w:sz w:val="28"/>
          <w:szCs w:val="28"/>
          <w:lang w:bidi="fa-IR"/>
        </w:rPr>
      </w:pPr>
      <w:r w:rsidRPr="00E32A9C">
        <w:rPr>
          <w:rFonts w:eastAsia="Andale Sans UI"/>
          <w:kern w:val="3"/>
          <w:sz w:val="28"/>
          <w:szCs w:val="28"/>
          <w:lang w:bidi="fa-IR"/>
        </w:rPr>
        <w:t xml:space="preserve">Поручить представителям АО «Янтарьэнерго» в Совете директоров            </w:t>
      </w:r>
      <w:r w:rsidRPr="00E32A9C">
        <w:rPr>
          <w:rFonts w:eastAsia="Andale Sans UI"/>
          <w:kern w:val="3"/>
          <w:sz w:val="28"/>
          <w:szCs w:val="28"/>
          <w:lang w:bidi="fa-IR"/>
        </w:rPr>
        <w:br/>
        <w:t>АО «</w:t>
      </w:r>
      <w:r w:rsidRPr="00E32A9C">
        <w:rPr>
          <w:rFonts w:eastAsia="Andale Sans UI"/>
          <w:bCs/>
          <w:kern w:val="3"/>
          <w:sz w:val="28"/>
          <w:szCs w:val="28"/>
          <w:lang w:bidi="fa-IR"/>
        </w:rPr>
        <w:t>Янтарьэнерго</w:t>
      </w:r>
      <w:r w:rsidRPr="00E32A9C">
        <w:rPr>
          <w:rFonts w:eastAsia="Andale Sans UI"/>
          <w:kern w:val="3"/>
          <w:sz w:val="28"/>
          <w:szCs w:val="28"/>
          <w:lang w:bidi="fa-IR"/>
        </w:rPr>
        <w:t xml:space="preserve">» по вопросу «Об утверждении целевых значений ключевых показателей эффективности (КПЭ) Генерального директора </w:t>
      </w:r>
      <w:r w:rsidR="00A46EEC">
        <w:rPr>
          <w:rFonts w:eastAsia="Andale Sans UI"/>
          <w:kern w:val="3"/>
          <w:sz w:val="28"/>
          <w:szCs w:val="28"/>
          <w:lang w:bidi="fa-IR"/>
        </w:rPr>
        <w:t xml:space="preserve">                                               </w:t>
      </w:r>
      <w:r w:rsidRPr="00E32A9C">
        <w:rPr>
          <w:rFonts w:eastAsia="Andale Sans UI"/>
          <w:kern w:val="3"/>
          <w:sz w:val="28"/>
          <w:szCs w:val="28"/>
          <w:lang w:bidi="fa-IR"/>
        </w:rPr>
        <w:t>АО «Калининградская генерирующая компания» на 2019 год»</w:t>
      </w:r>
      <w:r>
        <w:rPr>
          <w:rFonts w:eastAsia="Andale Sans UI"/>
          <w:kern w:val="3"/>
          <w:sz w:val="28"/>
          <w:szCs w:val="28"/>
          <w:lang w:bidi="fa-IR"/>
        </w:rPr>
        <w:t xml:space="preserve"> </w:t>
      </w:r>
      <w:r w:rsidRPr="00E32A9C">
        <w:rPr>
          <w:rFonts w:eastAsia="Andale Sans UI"/>
          <w:kern w:val="3"/>
          <w:sz w:val="28"/>
          <w:szCs w:val="28"/>
          <w:lang w:bidi="fa-IR"/>
        </w:rPr>
        <w:t xml:space="preserve">голосовать «За» принятие следующего решения: </w:t>
      </w:r>
    </w:p>
    <w:p w:rsidR="00792800" w:rsidRPr="00E32A9C" w:rsidRDefault="00792800" w:rsidP="00792800">
      <w:pPr>
        <w:widowControl w:val="0"/>
        <w:tabs>
          <w:tab w:val="left" w:pos="567"/>
          <w:tab w:val="left" w:pos="1701"/>
        </w:tabs>
        <w:ind w:firstLine="709"/>
        <w:jc w:val="both"/>
        <w:rPr>
          <w:rFonts w:eastAsia="Andale Sans UI"/>
          <w:kern w:val="3"/>
          <w:sz w:val="28"/>
          <w:szCs w:val="28"/>
          <w:lang w:bidi="fa-IR"/>
        </w:rPr>
      </w:pPr>
      <w:r w:rsidRPr="00E32A9C">
        <w:rPr>
          <w:rFonts w:eastAsia="Andale Sans UI"/>
          <w:kern w:val="3"/>
          <w:sz w:val="28"/>
          <w:szCs w:val="28"/>
          <w:lang w:bidi="fa-IR"/>
        </w:rPr>
        <w:t xml:space="preserve">Утвердить целевые значения ключевых показателей эффективности (КПЭ) </w:t>
      </w:r>
      <w:r w:rsidRPr="00E32A9C">
        <w:rPr>
          <w:rFonts w:eastAsia="Andale Sans UI"/>
          <w:kern w:val="3"/>
          <w:sz w:val="28"/>
          <w:szCs w:val="28"/>
          <w:lang w:bidi="fa-IR"/>
        </w:rPr>
        <w:lastRenderedPageBreak/>
        <w:t xml:space="preserve">Генерального директора АО «Калининградская генерирующая компания» на 2019 год </w:t>
      </w:r>
      <w:r w:rsidRPr="00E32A9C">
        <w:rPr>
          <w:rFonts w:eastAsia="Andale Sans UI"/>
          <w:bCs/>
          <w:kern w:val="3"/>
          <w:sz w:val="28"/>
          <w:szCs w:val="28"/>
          <w:lang w:bidi="fa-IR"/>
        </w:rPr>
        <w:t xml:space="preserve">согласно </w:t>
      </w:r>
      <w:proofErr w:type="gramStart"/>
      <w:r w:rsidRPr="00E32A9C">
        <w:rPr>
          <w:rFonts w:eastAsia="Andale Sans UI"/>
          <w:bCs/>
          <w:kern w:val="3"/>
          <w:sz w:val="28"/>
          <w:szCs w:val="28"/>
          <w:lang w:bidi="fa-IR"/>
        </w:rPr>
        <w:t>приложению</w:t>
      </w:r>
      <w:proofErr w:type="gramEnd"/>
      <w:r w:rsidR="00A46EEC">
        <w:rPr>
          <w:rFonts w:eastAsia="Andale Sans UI"/>
          <w:bCs/>
          <w:kern w:val="3"/>
          <w:sz w:val="28"/>
          <w:szCs w:val="28"/>
          <w:lang w:bidi="fa-IR"/>
        </w:rPr>
        <w:t xml:space="preserve"> </w:t>
      </w:r>
      <w:r w:rsidRPr="00E32A9C">
        <w:rPr>
          <w:rFonts w:eastAsia="Andale Sans UI"/>
          <w:bCs/>
          <w:kern w:val="3"/>
          <w:sz w:val="28"/>
          <w:szCs w:val="28"/>
          <w:lang w:bidi="fa-IR"/>
        </w:rPr>
        <w:t>к настоящему решению Совета директоров</w:t>
      </w:r>
      <w:r w:rsidRPr="00E32A9C">
        <w:rPr>
          <w:rFonts w:eastAsia="Andale Sans UI"/>
          <w:kern w:val="3"/>
          <w:sz w:val="28"/>
          <w:szCs w:val="28"/>
          <w:lang w:bidi="fa-IR"/>
        </w:rPr>
        <w:t>.</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5571B9" w:rsidP="00323121">
            <w:pPr>
              <w:jc w:val="center"/>
              <w:rPr>
                <w:rFonts w:eastAsiaTheme="minorHAnsi"/>
                <w:bCs/>
                <w:iCs/>
                <w:color w:val="000000"/>
                <w:lang w:eastAsia="en-US"/>
              </w:rPr>
            </w:pPr>
            <w:r>
              <w:rPr>
                <w:rFonts w:eastAsiaTheme="majorEastAsia"/>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792800" w:rsidRPr="00E32A9C" w:rsidRDefault="00792800" w:rsidP="00792800">
      <w:pPr>
        <w:widowControl w:val="0"/>
        <w:tabs>
          <w:tab w:val="left" w:pos="567"/>
          <w:tab w:val="left" w:pos="1701"/>
        </w:tabs>
        <w:ind w:firstLine="709"/>
        <w:jc w:val="both"/>
        <w:rPr>
          <w:rFonts w:eastAsia="Andale Sans UI"/>
          <w:kern w:val="3"/>
          <w:sz w:val="28"/>
          <w:szCs w:val="28"/>
          <w:lang w:bidi="fa-IR"/>
        </w:rPr>
      </w:pPr>
      <w:r w:rsidRPr="00E32A9C">
        <w:rPr>
          <w:rFonts w:eastAsia="Andale Sans UI"/>
          <w:kern w:val="3"/>
          <w:sz w:val="28"/>
          <w:szCs w:val="28"/>
          <w:lang w:bidi="fa-IR"/>
        </w:rPr>
        <w:t xml:space="preserve">Поручить представителям АО «Янтарьэнерго» в Совете директоров            </w:t>
      </w:r>
      <w:r w:rsidRPr="00E32A9C">
        <w:rPr>
          <w:rFonts w:eastAsia="Andale Sans UI"/>
          <w:kern w:val="3"/>
          <w:sz w:val="28"/>
          <w:szCs w:val="28"/>
          <w:lang w:bidi="fa-IR"/>
        </w:rPr>
        <w:br/>
        <w:t>АО «</w:t>
      </w:r>
      <w:r w:rsidRPr="00E32A9C">
        <w:rPr>
          <w:rFonts w:eastAsia="Andale Sans UI"/>
          <w:bCs/>
          <w:kern w:val="3"/>
          <w:sz w:val="28"/>
          <w:szCs w:val="28"/>
          <w:lang w:bidi="fa-IR"/>
        </w:rPr>
        <w:t>Янтарьэнерго</w:t>
      </w:r>
      <w:r w:rsidRPr="00E32A9C">
        <w:rPr>
          <w:rFonts w:eastAsia="Andale Sans UI"/>
          <w:kern w:val="3"/>
          <w:sz w:val="28"/>
          <w:szCs w:val="28"/>
          <w:lang w:bidi="fa-IR"/>
        </w:rPr>
        <w:t xml:space="preserve">» по вопросу «Об утверждении целевых значений ключевых показателей эффективности (КПЭ) Генерального директора </w:t>
      </w:r>
      <w:r w:rsidR="00A46EEC">
        <w:rPr>
          <w:rFonts w:eastAsia="Andale Sans UI"/>
          <w:kern w:val="3"/>
          <w:sz w:val="28"/>
          <w:szCs w:val="28"/>
          <w:lang w:bidi="fa-IR"/>
        </w:rPr>
        <w:t xml:space="preserve">                                                 </w:t>
      </w:r>
      <w:r w:rsidRPr="00E32A9C">
        <w:rPr>
          <w:rFonts w:eastAsia="Andale Sans UI"/>
          <w:kern w:val="3"/>
          <w:sz w:val="28"/>
          <w:szCs w:val="28"/>
          <w:lang w:bidi="fa-IR"/>
        </w:rPr>
        <w:t>АО «Калининградская генерирующая компания» на 2019 год»</w:t>
      </w:r>
      <w:r>
        <w:rPr>
          <w:rFonts w:eastAsia="Andale Sans UI"/>
          <w:kern w:val="3"/>
          <w:sz w:val="28"/>
          <w:szCs w:val="28"/>
          <w:lang w:bidi="fa-IR"/>
        </w:rPr>
        <w:t xml:space="preserve"> </w:t>
      </w:r>
      <w:r w:rsidRPr="00E32A9C">
        <w:rPr>
          <w:rFonts w:eastAsia="Andale Sans UI"/>
          <w:kern w:val="3"/>
          <w:sz w:val="28"/>
          <w:szCs w:val="28"/>
          <w:lang w:bidi="fa-IR"/>
        </w:rPr>
        <w:t xml:space="preserve">голосовать «За» принятие следующего решения: </w:t>
      </w:r>
    </w:p>
    <w:p w:rsidR="00792800" w:rsidRPr="00E32A9C" w:rsidRDefault="00792800" w:rsidP="00792800">
      <w:pPr>
        <w:widowControl w:val="0"/>
        <w:tabs>
          <w:tab w:val="left" w:pos="567"/>
          <w:tab w:val="left" w:pos="1701"/>
        </w:tabs>
        <w:ind w:firstLine="709"/>
        <w:jc w:val="both"/>
        <w:rPr>
          <w:rFonts w:eastAsia="Andale Sans UI"/>
          <w:kern w:val="3"/>
          <w:sz w:val="28"/>
          <w:szCs w:val="28"/>
          <w:lang w:bidi="fa-IR"/>
        </w:rPr>
      </w:pPr>
      <w:r w:rsidRPr="00E32A9C">
        <w:rPr>
          <w:rFonts w:eastAsia="Andale Sans UI"/>
          <w:kern w:val="3"/>
          <w:sz w:val="28"/>
          <w:szCs w:val="28"/>
          <w:lang w:bidi="fa-IR"/>
        </w:rPr>
        <w:t xml:space="preserve">Утвердить целевые значения ключевых показателей эффективности (КПЭ) Генерального директора АО «Калининградская генерирующая компания» на 2019 год </w:t>
      </w:r>
      <w:r w:rsidRPr="00E32A9C">
        <w:rPr>
          <w:rFonts w:eastAsia="Andale Sans UI"/>
          <w:bCs/>
          <w:kern w:val="3"/>
          <w:sz w:val="28"/>
          <w:szCs w:val="28"/>
          <w:lang w:bidi="fa-IR"/>
        </w:rPr>
        <w:t xml:space="preserve">согласно </w:t>
      </w:r>
      <w:proofErr w:type="gramStart"/>
      <w:r w:rsidRPr="00E32A9C">
        <w:rPr>
          <w:rFonts w:eastAsia="Andale Sans UI"/>
          <w:bCs/>
          <w:kern w:val="3"/>
          <w:sz w:val="28"/>
          <w:szCs w:val="28"/>
          <w:lang w:bidi="fa-IR"/>
        </w:rPr>
        <w:t>приложению</w:t>
      </w:r>
      <w:proofErr w:type="gramEnd"/>
      <w:r>
        <w:rPr>
          <w:rFonts w:eastAsia="Andale Sans UI"/>
          <w:bCs/>
          <w:kern w:val="3"/>
          <w:sz w:val="28"/>
          <w:szCs w:val="28"/>
          <w:lang w:bidi="fa-IR"/>
        </w:rPr>
        <w:t xml:space="preserve"> </w:t>
      </w:r>
      <w:r w:rsidRPr="00E32A9C">
        <w:rPr>
          <w:rFonts w:eastAsia="Andale Sans UI"/>
          <w:bCs/>
          <w:kern w:val="3"/>
          <w:sz w:val="28"/>
          <w:szCs w:val="28"/>
          <w:lang w:bidi="fa-IR"/>
        </w:rPr>
        <w:t>к настоящему решению Совета директоров</w:t>
      </w:r>
      <w:r w:rsidRPr="00E32A9C">
        <w:rPr>
          <w:rFonts w:eastAsia="Andale Sans UI"/>
          <w:kern w:val="3"/>
          <w:sz w:val="28"/>
          <w:szCs w:val="28"/>
          <w:lang w:bidi="fa-IR"/>
        </w:rPr>
        <w:t>.</w:t>
      </w:r>
    </w:p>
    <w:p w:rsidR="00AC6161" w:rsidRPr="00AC6161" w:rsidRDefault="00AC6161" w:rsidP="00AC6161">
      <w:pPr>
        <w:jc w:val="both"/>
        <w:rPr>
          <w:rFonts w:ascii="Times New Roman" w:eastAsia="Times New Roman" w:hAnsi="Times New Roman" w:cs="Times New Roman"/>
          <w:kern w:val="0"/>
          <w:sz w:val="28"/>
          <w:szCs w:val="28"/>
          <w:lang w:eastAsia="ru-RU" w:bidi="ar-SA"/>
        </w:rPr>
      </w:pPr>
    </w:p>
    <w:p w:rsidR="00DA0FBA" w:rsidRDefault="00DA0FBA" w:rsidP="00134498">
      <w:pPr>
        <w:jc w:val="both"/>
        <w:rPr>
          <w:rFonts w:ascii="Times New Roman" w:eastAsia="Calibri" w:hAnsi="Times New Roman" w:cs="Times New Roman"/>
          <w:b/>
          <w:bCs/>
          <w:color w:val="000000"/>
          <w:kern w:val="0"/>
          <w:sz w:val="28"/>
          <w:szCs w:val="28"/>
          <w:lang w:eastAsia="ru-RU" w:bidi="ar-SA"/>
        </w:rPr>
      </w:pPr>
    </w:p>
    <w:p w:rsidR="008E5ECB" w:rsidRPr="008E5ECB" w:rsidRDefault="008E5ECB" w:rsidP="008E5ECB">
      <w:pPr>
        <w:jc w:val="both"/>
        <w:rPr>
          <w:rFonts w:eastAsiaTheme="minorHAnsi"/>
          <w:bCs/>
          <w:color w:val="000000"/>
          <w:sz w:val="28"/>
          <w:szCs w:val="28"/>
          <w:lang w:eastAsia="en-US"/>
        </w:rPr>
      </w:pPr>
      <w:bookmarkStart w:id="0" w:name="_GoBack"/>
      <w:bookmarkEnd w:id="0"/>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6F0A6E">
        <w:rPr>
          <w:rFonts w:eastAsiaTheme="minorHAnsi"/>
          <w:bCs/>
          <w:color w:val="000000"/>
          <w:sz w:val="28"/>
          <w:szCs w:val="28"/>
          <w:lang w:eastAsia="en-US"/>
        </w:rPr>
        <w:t>31</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12"/>
  </w:num>
  <w:num w:numId="6">
    <w:abstractNumId w:val="1"/>
  </w:num>
  <w:num w:numId="7">
    <w:abstractNumId w:val="7"/>
  </w:num>
  <w:num w:numId="8">
    <w:abstractNumId w:val="15"/>
  </w:num>
  <w:num w:numId="9">
    <w:abstractNumId w:val="17"/>
  </w:num>
  <w:num w:numId="10">
    <w:abstractNumId w:val="6"/>
  </w:num>
  <w:num w:numId="11">
    <w:abstractNumId w:val="10"/>
  </w:num>
  <w:num w:numId="12">
    <w:abstractNumId w:val="20"/>
  </w:num>
  <w:num w:numId="13">
    <w:abstractNumId w:val="18"/>
  </w:num>
  <w:num w:numId="14">
    <w:abstractNumId w:val="11"/>
  </w:num>
  <w:num w:numId="15">
    <w:abstractNumId w:val="4"/>
  </w:num>
  <w:num w:numId="16">
    <w:abstractNumId w:val="14"/>
  </w:num>
  <w:num w:numId="17">
    <w:abstractNumId w:val="19"/>
  </w:num>
  <w:num w:numId="18">
    <w:abstractNumId w:val="13"/>
  </w:num>
  <w:num w:numId="19">
    <w:abstractNumId w:val="9"/>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34498"/>
    <w:rsid w:val="00176A7E"/>
    <w:rsid w:val="001779F5"/>
    <w:rsid w:val="001E3350"/>
    <w:rsid w:val="001F32F7"/>
    <w:rsid w:val="00233DD3"/>
    <w:rsid w:val="00272131"/>
    <w:rsid w:val="00273740"/>
    <w:rsid w:val="002C4462"/>
    <w:rsid w:val="002D261E"/>
    <w:rsid w:val="002E4DE8"/>
    <w:rsid w:val="00307F9F"/>
    <w:rsid w:val="00310BED"/>
    <w:rsid w:val="00344B8C"/>
    <w:rsid w:val="00352D0B"/>
    <w:rsid w:val="00360CED"/>
    <w:rsid w:val="00361DDF"/>
    <w:rsid w:val="00385467"/>
    <w:rsid w:val="00391AB5"/>
    <w:rsid w:val="003A2672"/>
    <w:rsid w:val="003E28E0"/>
    <w:rsid w:val="004004ED"/>
    <w:rsid w:val="00405A12"/>
    <w:rsid w:val="00470765"/>
    <w:rsid w:val="0047228A"/>
    <w:rsid w:val="00485009"/>
    <w:rsid w:val="004875C5"/>
    <w:rsid w:val="004C343B"/>
    <w:rsid w:val="004D2D98"/>
    <w:rsid w:val="004D5C79"/>
    <w:rsid w:val="004F5471"/>
    <w:rsid w:val="004F77AA"/>
    <w:rsid w:val="00501E6A"/>
    <w:rsid w:val="005270F2"/>
    <w:rsid w:val="005571B9"/>
    <w:rsid w:val="0057092F"/>
    <w:rsid w:val="00582B6C"/>
    <w:rsid w:val="005D3F85"/>
    <w:rsid w:val="005D7B3B"/>
    <w:rsid w:val="00602EEC"/>
    <w:rsid w:val="00627473"/>
    <w:rsid w:val="0063370A"/>
    <w:rsid w:val="00641A9A"/>
    <w:rsid w:val="006909F9"/>
    <w:rsid w:val="006D1EF9"/>
    <w:rsid w:val="006D7078"/>
    <w:rsid w:val="006F0A6E"/>
    <w:rsid w:val="00744DE2"/>
    <w:rsid w:val="00792800"/>
    <w:rsid w:val="007D775A"/>
    <w:rsid w:val="00815C67"/>
    <w:rsid w:val="008161ED"/>
    <w:rsid w:val="008262B9"/>
    <w:rsid w:val="00853527"/>
    <w:rsid w:val="00893CA7"/>
    <w:rsid w:val="008A27AA"/>
    <w:rsid w:val="008B61AB"/>
    <w:rsid w:val="008E5ECB"/>
    <w:rsid w:val="008F035A"/>
    <w:rsid w:val="008F41D3"/>
    <w:rsid w:val="009B2C2B"/>
    <w:rsid w:val="009C1B3E"/>
    <w:rsid w:val="009F0584"/>
    <w:rsid w:val="00A37ADC"/>
    <w:rsid w:val="00A46A4C"/>
    <w:rsid w:val="00A46EEC"/>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B7A88"/>
    <w:rsid w:val="00CE17A7"/>
    <w:rsid w:val="00CF4A5B"/>
    <w:rsid w:val="00D0742B"/>
    <w:rsid w:val="00D50BB4"/>
    <w:rsid w:val="00D55407"/>
    <w:rsid w:val="00DA0FBA"/>
    <w:rsid w:val="00DB543A"/>
    <w:rsid w:val="00DC63FC"/>
    <w:rsid w:val="00DD2E04"/>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36</cp:revision>
  <cp:lastPrinted>2019-10-31T13:15:00Z</cp:lastPrinted>
  <dcterms:created xsi:type="dcterms:W3CDTF">2019-11-26T12:13:00Z</dcterms:created>
  <dcterms:modified xsi:type="dcterms:W3CDTF">2019-12-31T07:50:00Z</dcterms:modified>
  <dc:language>ru-RU</dc:language>
</cp:coreProperties>
</file>