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A8071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>Ожерельев А. А., Ящерицына Ю. В.</w:t>
      </w:r>
    </w:p>
    <w:p w:rsidR="0094366A" w:rsidRPr="00357EFF" w:rsidRDefault="0094366A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357EFF">
        <w:rPr>
          <w:sz w:val="28"/>
          <w:szCs w:val="28"/>
        </w:rPr>
        <w:t>Член Совета директоров Прохоров Е. В.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57EF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4366A" w:rsidRPr="00357EFF">
        <w:rPr>
          <w:rFonts w:eastAsiaTheme="minorHAnsi"/>
          <w:sz w:val="28"/>
          <w:szCs w:val="28"/>
          <w:lang w:eastAsia="en-US"/>
        </w:rPr>
        <w:t>6</w:t>
      </w:r>
      <w:r w:rsidRPr="00357EF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357EFF">
        <w:rPr>
          <w:rFonts w:eastAsiaTheme="minorHAnsi"/>
          <w:sz w:val="28"/>
          <w:szCs w:val="28"/>
          <w:lang w:eastAsia="en-US"/>
        </w:rPr>
        <w:t xml:space="preserve"> 7 избранных.</w:t>
      </w:r>
      <w:bookmarkStart w:id="0" w:name="_GoBack"/>
      <w:bookmarkEnd w:id="0"/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278E3" w:rsidRPr="001278E3" w:rsidRDefault="001278E3" w:rsidP="001278E3">
      <w:pPr>
        <w:numPr>
          <w:ilvl w:val="0"/>
          <w:numId w:val="18"/>
        </w:numPr>
        <w:shd w:val="clear" w:color="auto" w:fill="FFFFFF"/>
        <w:spacing w:after="120"/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78E3">
        <w:rPr>
          <w:rFonts w:eastAsiaTheme="minorHAnsi"/>
          <w:sz w:val="28"/>
          <w:szCs w:val="28"/>
          <w:lang w:eastAsia="en-US"/>
        </w:rPr>
        <w:t>О рассмотрении отчета об исполнении бизнес-плана АО «Янтарьэнерго» за 1 полугодие 2017 года.</w:t>
      </w:r>
    </w:p>
    <w:p w:rsidR="001278E3" w:rsidRPr="001278E3" w:rsidRDefault="001278E3" w:rsidP="001278E3">
      <w:pPr>
        <w:numPr>
          <w:ilvl w:val="0"/>
          <w:numId w:val="18"/>
        </w:numPr>
        <w:shd w:val="clear" w:color="auto" w:fill="FFFFFF"/>
        <w:spacing w:after="120"/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78E3">
        <w:rPr>
          <w:rFonts w:eastAsiaTheme="minorHAnsi"/>
          <w:sz w:val="28"/>
          <w:szCs w:val="28"/>
          <w:lang w:eastAsia="en-US"/>
        </w:rPr>
        <w:t>О рассмотрении отчета генерального директора Общества о кредитной политике за 2 квартал 2017 года.</w:t>
      </w:r>
    </w:p>
    <w:p w:rsidR="001278E3" w:rsidRPr="001278E3" w:rsidRDefault="001278E3" w:rsidP="001278E3">
      <w:pPr>
        <w:numPr>
          <w:ilvl w:val="0"/>
          <w:numId w:val="18"/>
        </w:numPr>
        <w:shd w:val="clear" w:color="auto" w:fill="FFFFFF"/>
        <w:spacing w:after="1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78E3">
        <w:rPr>
          <w:rFonts w:eastAsiaTheme="minorHAnsi"/>
          <w:sz w:val="28"/>
          <w:szCs w:val="28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1278E3" w:rsidRPr="001278E3" w:rsidRDefault="001278E3" w:rsidP="001278E3">
      <w:pPr>
        <w:numPr>
          <w:ilvl w:val="0"/>
          <w:numId w:val="18"/>
        </w:numPr>
        <w:shd w:val="clear" w:color="auto" w:fill="FFFFFF"/>
        <w:spacing w:after="120"/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78E3">
        <w:rPr>
          <w:rFonts w:eastAsiaTheme="minorHAnsi" w:cstheme="minorBidi"/>
          <w:sz w:val="28"/>
          <w:szCs w:val="28"/>
          <w:lang w:eastAsia="en-US"/>
        </w:rPr>
        <w:t>О формировании Комитета по технологическому присоединению Совета директоров Общества.</w:t>
      </w:r>
    </w:p>
    <w:p w:rsidR="00E918A2" w:rsidRPr="001278E3" w:rsidRDefault="001278E3" w:rsidP="001278E3">
      <w:pPr>
        <w:numPr>
          <w:ilvl w:val="0"/>
          <w:numId w:val="18"/>
        </w:numPr>
        <w:shd w:val="clear" w:color="auto" w:fill="FFFFFF"/>
        <w:spacing w:after="120"/>
        <w:ind w:left="714" w:hanging="35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1278E3">
        <w:rPr>
          <w:rFonts w:eastAsiaTheme="minorHAnsi" w:cstheme="minorBidi"/>
          <w:sz w:val="28"/>
          <w:szCs w:val="28"/>
          <w:lang w:eastAsia="en-US"/>
        </w:rPr>
        <w:t>О рассмотрении отчета генерального директора Общества об исполнении инвестиционной программы за 2 квартал и 1 полугодие 2017 года.</w:t>
      </w:r>
    </w:p>
    <w:p w:rsidR="00B611D9" w:rsidRDefault="00B611D9" w:rsidP="00E52880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52880" w:rsidRDefault="0088629E" w:rsidP="00E52880">
      <w:pPr>
        <w:shd w:val="clear" w:color="auto" w:fill="FFFFFF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A365C7" w:rsidRPr="00475657">
        <w:rPr>
          <w:sz w:val="28"/>
          <w:szCs w:val="28"/>
        </w:rPr>
        <w:t>О рассмотрении отчета об исполнении бизнес-плана АО «Янтарьэнерго» за 1 полугодие 2017 года.</w:t>
      </w:r>
    </w:p>
    <w:p w:rsidR="007D1DA6" w:rsidRDefault="0088629E" w:rsidP="007D1DA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9333DE">
        <w:rPr>
          <w:bCs/>
          <w:sz w:val="28"/>
          <w:szCs w:val="28"/>
        </w:rPr>
        <w:t xml:space="preserve"> </w:t>
      </w:r>
    </w:p>
    <w:p w:rsidR="00A365C7" w:rsidRPr="003869A6" w:rsidRDefault="00A365C7" w:rsidP="00A365C7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69A6">
        <w:rPr>
          <w:color w:val="000000"/>
          <w:spacing w:val="-2"/>
          <w:sz w:val="28"/>
          <w:szCs w:val="28"/>
        </w:rPr>
        <w:t>1.</w:t>
      </w:r>
      <w:r w:rsidRPr="003869A6">
        <w:rPr>
          <w:color w:val="000000"/>
          <w:spacing w:val="-2"/>
          <w:sz w:val="28"/>
          <w:szCs w:val="28"/>
        </w:rPr>
        <w:tab/>
        <w:t>Принять к сведению Отче</w:t>
      </w:r>
      <w:r>
        <w:rPr>
          <w:color w:val="000000"/>
          <w:spacing w:val="-2"/>
          <w:sz w:val="28"/>
          <w:szCs w:val="28"/>
        </w:rPr>
        <w:t>т об исполнении бизнес-плана АО </w:t>
      </w:r>
      <w:r w:rsidRPr="003869A6">
        <w:rPr>
          <w:color w:val="000000"/>
          <w:spacing w:val="-2"/>
          <w:sz w:val="28"/>
          <w:szCs w:val="28"/>
        </w:rPr>
        <w:t>«Янтарьэнерго» за 1 полугодие 2017 года соглас</w:t>
      </w:r>
      <w:r w:rsidRPr="005466D0">
        <w:rPr>
          <w:color w:val="000000"/>
          <w:spacing w:val="-2"/>
          <w:sz w:val="28"/>
          <w:szCs w:val="28"/>
        </w:rPr>
        <w:t>но П</w:t>
      </w:r>
      <w:r w:rsidRPr="003869A6">
        <w:rPr>
          <w:color w:val="000000"/>
          <w:spacing w:val="-2"/>
          <w:sz w:val="28"/>
          <w:szCs w:val="28"/>
        </w:rPr>
        <w:t xml:space="preserve">риложению </w:t>
      </w:r>
      <w:r w:rsidRPr="005466D0">
        <w:rPr>
          <w:color w:val="000000"/>
          <w:spacing w:val="-2"/>
          <w:sz w:val="28"/>
          <w:szCs w:val="28"/>
        </w:rPr>
        <w:t>№ </w:t>
      </w:r>
      <w:r w:rsidRPr="003869A6">
        <w:rPr>
          <w:color w:val="000000"/>
          <w:spacing w:val="-2"/>
          <w:sz w:val="28"/>
          <w:szCs w:val="28"/>
        </w:rPr>
        <w:t>1 к настоящему решению Совета директоров.</w:t>
      </w:r>
    </w:p>
    <w:p w:rsidR="00A365C7" w:rsidRPr="003869A6" w:rsidRDefault="00A365C7" w:rsidP="00A365C7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69A6">
        <w:rPr>
          <w:color w:val="000000"/>
          <w:spacing w:val="-2"/>
          <w:sz w:val="28"/>
          <w:szCs w:val="28"/>
        </w:rPr>
        <w:t>2.</w:t>
      </w:r>
      <w:r w:rsidRPr="003869A6">
        <w:rPr>
          <w:color w:val="000000"/>
          <w:spacing w:val="-2"/>
          <w:sz w:val="28"/>
          <w:szCs w:val="28"/>
        </w:rPr>
        <w:tab/>
        <w:t xml:space="preserve">Отметить по итогам работы Общества за 1 полугодие 2017 года неисполнение плановых показателей в соответствии с </w:t>
      </w:r>
      <w:r w:rsidRPr="005466D0">
        <w:rPr>
          <w:color w:val="000000"/>
          <w:spacing w:val="-2"/>
          <w:sz w:val="28"/>
          <w:szCs w:val="28"/>
        </w:rPr>
        <w:t>П</w:t>
      </w:r>
      <w:r w:rsidRPr="003869A6">
        <w:rPr>
          <w:color w:val="000000"/>
          <w:spacing w:val="-2"/>
          <w:sz w:val="28"/>
          <w:szCs w:val="28"/>
        </w:rPr>
        <w:t>риложением № 2 к настоящему решению Совета директоров Общества.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621818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E7016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E7016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B2351" w:rsidRPr="0088629E" w:rsidTr="00097B7B">
        <w:trPr>
          <w:trHeight w:val="310"/>
        </w:trPr>
        <w:tc>
          <w:tcPr>
            <w:tcW w:w="4585" w:type="dxa"/>
          </w:tcPr>
          <w:p w:rsidR="004B2351" w:rsidRPr="00621818" w:rsidRDefault="004B2351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5196" w:type="dxa"/>
            <w:gridSpan w:val="3"/>
            <w:vAlign w:val="center"/>
          </w:tcPr>
          <w:p w:rsidR="004B2351" w:rsidRPr="00A82295" w:rsidRDefault="001E380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B6A29" w:rsidRDefault="00AF7602" w:rsidP="00AB6A29">
      <w:pPr>
        <w:tabs>
          <w:tab w:val="left" w:pos="851"/>
          <w:tab w:val="left" w:pos="993"/>
        </w:tabs>
        <w:jc w:val="both"/>
        <w:outlineLvl w:val="0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0217E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365C7" w:rsidRPr="007B53C8">
        <w:rPr>
          <w:rFonts w:eastAsia="Calibri"/>
          <w:sz w:val="28"/>
          <w:szCs w:val="28"/>
          <w:lang w:eastAsia="en-US"/>
        </w:rPr>
        <w:t>О рассмотрении отчета генерального директора Общества о кредитной политике за 2 квартал 2017 года.</w:t>
      </w:r>
    </w:p>
    <w:p w:rsidR="00AE6CC2" w:rsidRDefault="00AE6CC2" w:rsidP="00AE6CC2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A365C7" w:rsidRPr="00FE40E9" w:rsidRDefault="00A365C7" w:rsidP="00A365C7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E40E9">
        <w:rPr>
          <w:sz w:val="28"/>
          <w:szCs w:val="28"/>
        </w:rPr>
        <w:t xml:space="preserve">Принять к сведению отчет о кредитной политике АО «Янтарьэнерго» за 2 квартал 2017 года согласно </w:t>
      </w:r>
      <w:r>
        <w:rPr>
          <w:sz w:val="28"/>
          <w:szCs w:val="28"/>
        </w:rPr>
        <w:t>П</w:t>
      </w:r>
      <w:r w:rsidRPr="00FE40E9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3</w:t>
      </w:r>
      <w:r w:rsidRPr="00FE40E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 Совета директоров Общества</w:t>
      </w:r>
      <w:r w:rsidRPr="00FE40E9">
        <w:rPr>
          <w:sz w:val="28"/>
          <w:szCs w:val="28"/>
        </w:rPr>
        <w:t>.</w:t>
      </w:r>
    </w:p>
    <w:p w:rsidR="00A365C7" w:rsidRPr="00FE40E9" w:rsidRDefault="00A365C7" w:rsidP="00A365C7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E40E9">
        <w:rPr>
          <w:sz w:val="28"/>
          <w:szCs w:val="28"/>
        </w:rPr>
        <w:t xml:space="preserve">В связи с переходом Общества в группу кредитоспособности «А» по итогам 2 квартала 2017 года считать выполненным План перспективного развития </w:t>
      </w:r>
      <w:r>
        <w:rPr>
          <w:sz w:val="28"/>
          <w:szCs w:val="28"/>
        </w:rPr>
        <w:t>АО «Янтарьэнерго» на 2014-2020 </w:t>
      </w:r>
      <w:r w:rsidRPr="00FE40E9">
        <w:rPr>
          <w:sz w:val="28"/>
          <w:szCs w:val="28"/>
        </w:rPr>
        <w:t>годы, утвержденный решением Совета директоров Общества (Протокол от 28.07.2014 № 2).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EE5B74" w:rsidRDefault="00312850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EE5B74" w:rsidRDefault="00312850" w:rsidP="003128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rPr>
          <w:trHeight w:val="310"/>
        </w:trPr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5196" w:type="dxa"/>
            <w:gridSpan w:val="3"/>
            <w:vAlign w:val="center"/>
          </w:tcPr>
          <w:p w:rsidR="00063DEE" w:rsidRPr="00A82295" w:rsidRDefault="00DE7547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0A63" w:rsidRDefault="00670A63" w:rsidP="00F977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977B1" w:rsidRPr="007B53C8" w:rsidRDefault="00EF2E66" w:rsidP="00F977B1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977B1" w:rsidRPr="007B53C8">
        <w:rPr>
          <w:rFonts w:eastAsia="Calibri"/>
          <w:bCs/>
          <w:sz w:val="28"/>
          <w:szCs w:val="28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F14686" w:rsidRDefault="00EF2E66" w:rsidP="00F1468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 xml:space="preserve">1. Поручить представителям АО «Янтарьэнерго» в Совете директоров </w:t>
      </w:r>
      <w:r w:rsidR="00670A63">
        <w:rPr>
          <w:sz w:val="28"/>
          <w:szCs w:val="28"/>
        </w:rPr>
        <w:t xml:space="preserve">                      </w:t>
      </w:r>
      <w:r w:rsidRPr="00F97A74">
        <w:rPr>
          <w:sz w:val="28"/>
          <w:szCs w:val="28"/>
        </w:rPr>
        <w:t>ОАО «Калининградская генерирующая компания» по вопросу: «</w:t>
      </w:r>
      <w:r w:rsidRPr="00F97A74">
        <w:rPr>
          <w:rFonts w:eastAsia="Calibri"/>
          <w:sz w:val="28"/>
          <w:szCs w:val="28"/>
          <w:lang w:eastAsia="en-US"/>
        </w:rPr>
        <w:t>О рассмотрении отчета об исполнении бизнес-плана Общества за 1 полугодие 2017 года»,</w:t>
      </w:r>
      <w:r w:rsidRPr="00F97A74">
        <w:rPr>
          <w:sz w:val="28"/>
          <w:szCs w:val="28"/>
        </w:rPr>
        <w:t xml:space="preserve"> голосовать «ЗА» принятие следующего решения: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 xml:space="preserve">1.1. Принять к сведению отчет об исполнении Бизнес-плана                                      ОАО «Калининградская генерирующая компания» за 1 полугодие 2017 года согласно </w:t>
      </w:r>
      <w:proofErr w:type="gramStart"/>
      <w:r w:rsidRPr="00F97A74">
        <w:rPr>
          <w:sz w:val="28"/>
          <w:szCs w:val="28"/>
        </w:rPr>
        <w:t>Приложению</w:t>
      </w:r>
      <w:proofErr w:type="gramEnd"/>
      <w:r w:rsidRPr="00F97A74">
        <w:rPr>
          <w:sz w:val="28"/>
          <w:szCs w:val="28"/>
        </w:rPr>
        <w:t xml:space="preserve">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lastRenderedPageBreak/>
        <w:t>1.2. Отметить по итогам работы Общества за 1 полугодие 2017 года неисполнение плановы</w:t>
      </w:r>
      <w:r>
        <w:rPr>
          <w:sz w:val="28"/>
          <w:szCs w:val="28"/>
        </w:rPr>
        <w:t>х показателей в соответствии с П</w:t>
      </w:r>
      <w:r w:rsidRPr="00F97A74">
        <w:rPr>
          <w:sz w:val="28"/>
          <w:szCs w:val="28"/>
        </w:rPr>
        <w:t>риложением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 xml:space="preserve">1.3. Поручить Генеральному директору Общества обеспечить безусловное исполнение показателей бизнес-плана по итогам 2017 года, в том числе кредиторской и дебиторской задолженности. </w:t>
      </w:r>
    </w:p>
    <w:p w:rsidR="00F977B1" w:rsidRPr="00F97A74" w:rsidRDefault="00F977B1" w:rsidP="00F977B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97A74">
        <w:rPr>
          <w:rFonts w:eastAsia="Calibri"/>
          <w:sz w:val="28"/>
          <w:szCs w:val="28"/>
          <w:lang w:eastAsia="en-US"/>
        </w:rPr>
        <w:t xml:space="preserve">2. </w:t>
      </w:r>
      <w:r w:rsidRPr="00F97A74">
        <w:rPr>
          <w:sz w:val="28"/>
          <w:szCs w:val="28"/>
        </w:rPr>
        <w:t>Поручить представителям АО «Янтарьэнерго» в Совете директоров ОАО «Янтарьэнергосбыт» по вопросу: «</w:t>
      </w:r>
      <w:r w:rsidRPr="00F97A74">
        <w:rPr>
          <w:rFonts w:eastAsia="Calibri"/>
          <w:sz w:val="28"/>
          <w:szCs w:val="28"/>
          <w:lang w:eastAsia="en-US"/>
        </w:rPr>
        <w:t>О рассмотрении отчета об исполнении бизнес-плана Общества за 1 полугодие 2017 года»,</w:t>
      </w:r>
      <w:r w:rsidRPr="00F97A74">
        <w:rPr>
          <w:sz w:val="28"/>
          <w:szCs w:val="28"/>
        </w:rPr>
        <w:t xml:space="preserve"> голосовать «ЗА» принятие следующего решения: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>2.1.</w:t>
      </w:r>
      <w:r w:rsidRPr="00F97A74">
        <w:rPr>
          <w:sz w:val="28"/>
          <w:szCs w:val="28"/>
        </w:rPr>
        <w:tab/>
        <w:t xml:space="preserve">Принять к сведению отчет об исполнении бизнес-плана                                       ОАО «Янтарьэнергосбыт» за 1 полугодие 2017 года согласно </w:t>
      </w:r>
      <w:proofErr w:type="gramStart"/>
      <w:r w:rsidRPr="00F97A74">
        <w:rPr>
          <w:sz w:val="28"/>
          <w:szCs w:val="28"/>
        </w:rPr>
        <w:t>Приложению</w:t>
      </w:r>
      <w:proofErr w:type="gramEnd"/>
      <w:r w:rsidRPr="00F97A74">
        <w:rPr>
          <w:sz w:val="28"/>
          <w:szCs w:val="28"/>
        </w:rPr>
        <w:t xml:space="preserve">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>2.2.</w:t>
      </w:r>
      <w:r w:rsidRPr="00F97A74">
        <w:rPr>
          <w:sz w:val="28"/>
          <w:szCs w:val="28"/>
        </w:rPr>
        <w:tab/>
        <w:t>Отметить по итогам работы Общества за 1 полугодие 2017 года неисполнение плановых показателей в соответствии с Приложением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>2.3.</w:t>
      </w:r>
      <w:r w:rsidRPr="00F97A74">
        <w:rPr>
          <w:sz w:val="28"/>
          <w:szCs w:val="28"/>
        </w:rPr>
        <w:tab/>
        <w:t xml:space="preserve">Поручить Генеральному директору Общества обеспечить безусловное исполнение показателей бизнес-плана по итогам 2017 года, в том числе финансового результата, кредиторской и дебиторской задолженности. </w:t>
      </w:r>
    </w:p>
    <w:p w:rsidR="00F977B1" w:rsidRPr="00F97A74" w:rsidRDefault="00F977B1" w:rsidP="00F977B1">
      <w:pPr>
        <w:ind w:firstLine="709"/>
        <w:jc w:val="both"/>
        <w:rPr>
          <w:bCs/>
          <w:sz w:val="28"/>
          <w:szCs w:val="28"/>
        </w:rPr>
      </w:pPr>
      <w:r w:rsidRPr="00F97A74">
        <w:rPr>
          <w:rFonts w:eastAsia="Calibri"/>
          <w:sz w:val="28"/>
          <w:szCs w:val="28"/>
          <w:lang w:eastAsia="en-US"/>
        </w:rPr>
        <w:t>3.</w:t>
      </w:r>
      <w:r w:rsidRPr="00F97A74">
        <w:rPr>
          <w:rFonts w:ascii="Arial" w:hAnsi="Arial" w:cs="Arial"/>
          <w:bCs/>
        </w:rPr>
        <w:t xml:space="preserve"> </w:t>
      </w:r>
      <w:r w:rsidRPr="00F97A74">
        <w:rPr>
          <w:bCs/>
          <w:sz w:val="28"/>
          <w:szCs w:val="28"/>
        </w:rPr>
        <w:t xml:space="preserve">Поручить представителям АО «Янтарьэнерго» в Совете директоров ОАО «Янтарьэнергосервис» </w:t>
      </w:r>
      <w:r w:rsidRPr="00F97A74">
        <w:rPr>
          <w:sz w:val="28"/>
          <w:szCs w:val="28"/>
        </w:rPr>
        <w:t>по вопросу: «</w:t>
      </w:r>
      <w:r w:rsidRPr="00F97A74">
        <w:rPr>
          <w:rFonts w:eastAsia="Calibri"/>
          <w:sz w:val="28"/>
          <w:szCs w:val="28"/>
          <w:lang w:eastAsia="en-US"/>
        </w:rPr>
        <w:t>О рассмотрении отчета об исполнении бизнес-плана Общества за 1 полугодие 2017 года»,</w:t>
      </w:r>
      <w:r w:rsidRPr="00F97A74">
        <w:rPr>
          <w:bCs/>
          <w:sz w:val="28"/>
          <w:szCs w:val="28"/>
        </w:rPr>
        <w:t xml:space="preserve"> голосовать «ЗА» принятие следующего решения:</w:t>
      </w:r>
    </w:p>
    <w:p w:rsidR="00F977B1" w:rsidRPr="00F97A74" w:rsidRDefault="00F977B1" w:rsidP="00F977B1">
      <w:pPr>
        <w:ind w:firstLine="709"/>
        <w:jc w:val="both"/>
        <w:rPr>
          <w:bCs/>
          <w:sz w:val="28"/>
          <w:szCs w:val="28"/>
        </w:rPr>
      </w:pPr>
      <w:r w:rsidRPr="00F97A74">
        <w:rPr>
          <w:bCs/>
          <w:sz w:val="28"/>
          <w:szCs w:val="28"/>
        </w:rPr>
        <w:t>3.1. Принять к сведению отч</w:t>
      </w:r>
      <w:r w:rsidR="00CB7991">
        <w:rPr>
          <w:bCs/>
          <w:sz w:val="28"/>
          <w:szCs w:val="28"/>
        </w:rPr>
        <w:t xml:space="preserve">ет об исполнении бизнес-плана                                                 </w:t>
      </w:r>
      <w:r w:rsidRPr="00F97A74">
        <w:rPr>
          <w:bCs/>
          <w:sz w:val="28"/>
          <w:szCs w:val="28"/>
        </w:rPr>
        <w:t xml:space="preserve">ОАО «Янтарьэнергосервис» за 1 полугодие 2017 года согласно </w:t>
      </w:r>
      <w:proofErr w:type="gramStart"/>
      <w:r w:rsidRPr="00F97A74">
        <w:rPr>
          <w:bCs/>
          <w:sz w:val="28"/>
          <w:szCs w:val="28"/>
        </w:rPr>
        <w:t>Приложению</w:t>
      </w:r>
      <w:proofErr w:type="gramEnd"/>
      <w:r w:rsidRPr="00F97A74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bCs/>
          <w:sz w:val="28"/>
          <w:szCs w:val="28"/>
        </w:rPr>
      </w:pPr>
      <w:r w:rsidRPr="00F97A74">
        <w:rPr>
          <w:bCs/>
          <w:sz w:val="28"/>
          <w:szCs w:val="28"/>
        </w:rPr>
        <w:t>3.2.</w:t>
      </w:r>
      <w:r w:rsidRPr="00F97A74">
        <w:rPr>
          <w:bCs/>
          <w:sz w:val="28"/>
          <w:szCs w:val="28"/>
        </w:rPr>
        <w:tab/>
        <w:t>Отметить по итогам работы Общества за 1 полугодие 2017 года неисполнение плановых показателей в соответствии с Приложением к настоящему решению Совета директоров Общества.</w:t>
      </w:r>
    </w:p>
    <w:p w:rsidR="00F977B1" w:rsidRDefault="00F977B1" w:rsidP="00F977B1">
      <w:pPr>
        <w:ind w:firstLine="709"/>
        <w:jc w:val="both"/>
        <w:rPr>
          <w:b/>
          <w:sz w:val="28"/>
          <w:szCs w:val="28"/>
        </w:rPr>
      </w:pPr>
      <w:r w:rsidRPr="00F97A74">
        <w:rPr>
          <w:bCs/>
          <w:sz w:val="28"/>
          <w:szCs w:val="28"/>
        </w:rPr>
        <w:t>3.3.</w:t>
      </w:r>
      <w:r w:rsidRPr="00F97A74">
        <w:rPr>
          <w:bCs/>
          <w:sz w:val="28"/>
          <w:szCs w:val="28"/>
        </w:rPr>
        <w:tab/>
        <w:t>Поручить Генеральному директору Общества обеспечить безусловное исполнение показателей бизнес-плана по итогам 2017 года, в том числе финансового результата.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19BA" w:rsidRPr="0088629E" w:rsidTr="00097B7B">
        <w:tc>
          <w:tcPr>
            <w:tcW w:w="4585" w:type="dxa"/>
          </w:tcPr>
          <w:p w:rsidR="00D819BA" w:rsidRPr="00621818" w:rsidRDefault="00D819BA" w:rsidP="00D819B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819BA" w:rsidRPr="00EE5B74" w:rsidRDefault="00E7016C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819BA" w:rsidRPr="00EE5B74" w:rsidRDefault="00D819BA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819BA" w:rsidRPr="00EE5B74" w:rsidRDefault="00E7016C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rPr>
          <w:trHeight w:val="310"/>
        </w:trPr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5196" w:type="dxa"/>
            <w:gridSpan w:val="3"/>
            <w:vAlign w:val="center"/>
          </w:tcPr>
          <w:p w:rsidR="00063DEE" w:rsidRPr="00A82295" w:rsidRDefault="00DE7547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F2E66" w:rsidRDefault="00EF2E66" w:rsidP="00EF2E6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14686" w:rsidRDefault="00EF2E66" w:rsidP="00F14686">
      <w:pPr>
        <w:widowControl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26030" w:rsidRPr="00B26030">
        <w:rPr>
          <w:sz w:val="28"/>
          <w:szCs w:val="28"/>
        </w:rPr>
        <w:tab/>
      </w:r>
      <w:r w:rsidR="00F977B1" w:rsidRPr="007B53C8">
        <w:rPr>
          <w:rFonts w:eastAsia="Calibri"/>
          <w:bCs/>
          <w:sz w:val="28"/>
          <w:szCs w:val="28"/>
          <w:lang w:eastAsia="en-US"/>
        </w:rPr>
        <w:t>О формировании Комитета по технологическому присоединению Совета директоров Общества.</w:t>
      </w:r>
    </w:p>
    <w:p w:rsidR="003D1559" w:rsidRDefault="00EF2E66" w:rsidP="003D1559">
      <w:pPr>
        <w:widowControl w:val="0"/>
        <w:tabs>
          <w:tab w:val="left" w:pos="1134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F977B1" w:rsidRPr="00B417EF" w:rsidRDefault="00F977B1" w:rsidP="00F977B1">
      <w:pPr>
        <w:numPr>
          <w:ilvl w:val="0"/>
          <w:numId w:val="29"/>
        </w:numPr>
        <w:tabs>
          <w:tab w:val="left" w:pos="426"/>
          <w:tab w:val="left" w:pos="993"/>
        </w:tabs>
        <w:spacing w:after="160"/>
        <w:ind w:left="0" w:firstLine="709"/>
        <w:contextualSpacing/>
        <w:jc w:val="both"/>
        <w:rPr>
          <w:color w:val="000000"/>
          <w:sz w:val="28"/>
          <w:szCs w:val="28"/>
        </w:rPr>
      </w:pPr>
      <w:r w:rsidRPr="00B417EF">
        <w:rPr>
          <w:sz w:val="28"/>
          <w:szCs w:val="28"/>
        </w:rPr>
        <w:t>Определить количественный состав Комитета по технологическому присоединению Совета директоров Общества – 4</w:t>
      </w:r>
      <w:r w:rsidRPr="00B417EF">
        <w:rPr>
          <w:color w:val="000000"/>
          <w:sz w:val="28"/>
          <w:szCs w:val="28"/>
        </w:rPr>
        <w:t xml:space="preserve"> человека.</w:t>
      </w:r>
    </w:p>
    <w:p w:rsidR="00F977B1" w:rsidRPr="00B417EF" w:rsidRDefault="00F977B1" w:rsidP="00F977B1">
      <w:pPr>
        <w:numPr>
          <w:ilvl w:val="0"/>
          <w:numId w:val="29"/>
        </w:numPr>
        <w:tabs>
          <w:tab w:val="left" w:pos="426"/>
          <w:tab w:val="left" w:pos="993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417EF">
        <w:rPr>
          <w:sz w:val="28"/>
          <w:szCs w:val="28"/>
        </w:rPr>
        <w:t>Избрать Колесникова Михаила Александровича – вице-президента «ОПОРА РОССИИ» членом Комитета по технологическому присоединению Совета директоров Общества.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EE5B74" w:rsidRDefault="00252404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EE5B74" w:rsidRDefault="00252404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rPr>
          <w:trHeight w:val="310"/>
        </w:trPr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5196" w:type="dxa"/>
            <w:gridSpan w:val="3"/>
            <w:vAlign w:val="center"/>
          </w:tcPr>
          <w:p w:rsidR="00063DEE" w:rsidRPr="00A82295" w:rsidRDefault="00DE7547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14686" w:rsidRDefault="00EF2E66" w:rsidP="00F14686">
      <w:pPr>
        <w:ind w:right="-1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977B1" w:rsidRPr="007B53C8">
        <w:rPr>
          <w:rFonts w:eastAsia="Calibri"/>
          <w:sz w:val="28"/>
          <w:szCs w:val="28"/>
          <w:lang w:eastAsia="en-US"/>
        </w:rPr>
        <w:t>О рассмотрении отчета генерального директора Общества об исполнении инвестиционной программы за 2 квартал и 1 полугодие 2017 года.</w:t>
      </w:r>
    </w:p>
    <w:p w:rsidR="00F14686" w:rsidRDefault="00EF2E66" w:rsidP="00F1468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F977B1" w:rsidRPr="00CE7383" w:rsidRDefault="00F977B1" w:rsidP="00F977B1">
      <w:pPr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 xml:space="preserve">Принять к сведению отчет генерального директора Общества об исполнении инвестиционной программы за 2 квартал и 1 полугодие 2017 года согласно </w:t>
      </w:r>
      <w:r>
        <w:rPr>
          <w:sz w:val="28"/>
          <w:szCs w:val="28"/>
        </w:rPr>
        <w:t>Приложению № 4</w:t>
      </w:r>
      <w:r w:rsidRPr="00CE7383">
        <w:rPr>
          <w:sz w:val="28"/>
          <w:szCs w:val="28"/>
        </w:rPr>
        <w:t xml:space="preserve">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CE7383">
        <w:rPr>
          <w:sz w:val="28"/>
          <w:szCs w:val="28"/>
        </w:rPr>
        <w:t>.</w:t>
      </w:r>
    </w:p>
    <w:p w:rsidR="00F977B1" w:rsidRPr="00CE7383" w:rsidRDefault="00F977B1" w:rsidP="00F977B1">
      <w:pPr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>Отметить информацию по итогам реализации инвестиционной программы АО</w:t>
      </w:r>
      <w:r>
        <w:rPr>
          <w:sz w:val="28"/>
          <w:szCs w:val="28"/>
        </w:rPr>
        <w:t> </w:t>
      </w:r>
      <w:r w:rsidRPr="00CE7383">
        <w:rPr>
          <w:sz w:val="28"/>
          <w:szCs w:val="28"/>
        </w:rPr>
        <w:t>«Янтарьэнерго» в 1 полугодии 2017 года согласно Приложению №</w:t>
      </w:r>
      <w:r>
        <w:rPr>
          <w:sz w:val="28"/>
          <w:szCs w:val="28"/>
        </w:rPr>
        <w:t> 4</w:t>
      </w:r>
      <w:r w:rsidRPr="00CE738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 Совета директоров Общества</w:t>
      </w:r>
      <w:r w:rsidRPr="00CE7383">
        <w:rPr>
          <w:sz w:val="28"/>
          <w:szCs w:val="28"/>
        </w:rPr>
        <w:t>.</w:t>
      </w:r>
    </w:p>
    <w:p w:rsidR="00F977B1" w:rsidRPr="00CE7383" w:rsidRDefault="00F977B1" w:rsidP="00F977B1">
      <w:pPr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 xml:space="preserve">Поручить Единоличному исполнительному органу </w:t>
      </w:r>
      <w:r>
        <w:rPr>
          <w:sz w:val="28"/>
          <w:szCs w:val="28"/>
        </w:rPr>
        <w:t>АО </w:t>
      </w:r>
      <w:r w:rsidRPr="00CE7383">
        <w:rPr>
          <w:sz w:val="28"/>
          <w:szCs w:val="28"/>
        </w:rPr>
        <w:t>«Янтарьэнерго»:</w:t>
      </w:r>
    </w:p>
    <w:p w:rsidR="00F977B1" w:rsidRDefault="00F977B1" w:rsidP="00F977B1">
      <w:pPr>
        <w:numPr>
          <w:ilvl w:val="1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E7383">
        <w:rPr>
          <w:sz w:val="28"/>
          <w:szCs w:val="28"/>
        </w:rPr>
        <w:t>редставить на заседание Совета директоров Общества пояснения по отклонениям, указанным в Приложении №</w:t>
      </w:r>
      <w:r>
        <w:rPr>
          <w:sz w:val="28"/>
          <w:szCs w:val="28"/>
        </w:rPr>
        <w:t xml:space="preserve"> 5 к настоящему решению;</w:t>
      </w:r>
      <w:r w:rsidRPr="00CE7383">
        <w:rPr>
          <w:sz w:val="28"/>
          <w:szCs w:val="28"/>
        </w:rPr>
        <w:t xml:space="preserve"> </w:t>
      </w:r>
    </w:p>
    <w:p w:rsidR="00F977B1" w:rsidRPr="00CE7383" w:rsidRDefault="00F977B1" w:rsidP="00F977B1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 xml:space="preserve">Срок: в течение 30 дней </w:t>
      </w:r>
      <w:r>
        <w:rPr>
          <w:sz w:val="28"/>
          <w:szCs w:val="28"/>
        </w:rPr>
        <w:t>с момента принятия</w:t>
      </w:r>
      <w:r w:rsidRPr="00CE7383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.</w:t>
      </w:r>
    </w:p>
    <w:p w:rsidR="00F977B1" w:rsidRDefault="00F977B1" w:rsidP="00F977B1">
      <w:pPr>
        <w:numPr>
          <w:ilvl w:val="1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383">
        <w:rPr>
          <w:sz w:val="28"/>
          <w:szCs w:val="28"/>
        </w:rPr>
        <w:t>усилить контроль за исполнением сроков утвержденных планов-графиков строительства приоритетных инвестиционных проектов и обеспечить ликвидацию отставаний в III квартале 2017 года.</w:t>
      </w:r>
    </w:p>
    <w:p w:rsidR="00F977B1" w:rsidRPr="00CE7383" w:rsidRDefault="00F977B1" w:rsidP="00F977B1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>Срок</w:t>
      </w:r>
      <w:r>
        <w:rPr>
          <w:sz w:val="28"/>
          <w:szCs w:val="28"/>
        </w:rPr>
        <w:t>:</w:t>
      </w:r>
      <w:r w:rsidRPr="00CE7383">
        <w:rPr>
          <w:sz w:val="28"/>
          <w:szCs w:val="28"/>
        </w:rPr>
        <w:t xml:space="preserve"> 30.09.2017</w:t>
      </w:r>
      <w:r>
        <w:rPr>
          <w:sz w:val="28"/>
          <w:szCs w:val="28"/>
        </w:rPr>
        <w:t>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lastRenderedPageBreak/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rPr>
          <w:trHeight w:val="310"/>
        </w:trPr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5196" w:type="dxa"/>
            <w:gridSpan w:val="3"/>
            <w:vAlign w:val="center"/>
          </w:tcPr>
          <w:p w:rsidR="00063DEE" w:rsidRPr="00A82295" w:rsidRDefault="00DE7547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E05AA" w:rsidRDefault="00AE05AA" w:rsidP="00F14686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962F5" w:rsidRDefault="0062730C" w:rsidP="00D00F0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AF7602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6246B8" w:rsidRDefault="009E4D74" w:rsidP="006246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A365C7" w:rsidRPr="003869A6" w:rsidRDefault="00A365C7" w:rsidP="00991CF7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69A6">
        <w:rPr>
          <w:color w:val="000000"/>
          <w:spacing w:val="-2"/>
          <w:sz w:val="28"/>
          <w:szCs w:val="28"/>
        </w:rPr>
        <w:t>1.</w:t>
      </w:r>
      <w:r w:rsidRPr="003869A6">
        <w:rPr>
          <w:color w:val="000000"/>
          <w:spacing w:val="-2"/>
          <w:sz w:val="28"/>
          <w:szCs w:val="28"/>
        </w:rPr>
        <w:tab/>
        <w:t>Принять к сведению Отче</w:t>
      </w:r>
      <w:r>
        <w:rPr>
          <w:color w:val="000000"/>
          <w:spacing w:val="-2"/>
          <w:sz w:val="28"/>
          <w:szCs w:val="28"/>
        </w:rPr>
        <w:t>т об исполнении бизнес-плана АО </w:t>
      </w:r>
      <w:r w:rsidRPr="003869A6">
        <w:rPr>
          <w:color w:val="000000"/>
          <w:spacing w:val="-2"/>
          <w:sz w:val="28"/>
          <w:szCs w:val="28"/>
        </w:rPr>
        <w:t>«Янтарьэнерго» за 1 полугодие 2017 года соглас</w:t>
      </w:r>
      <w:r w:rsidRPr="005466D0">
        <w:rPr>
          <w:color w:val="000000"/>
          <w:spacing w:val="-2"/>
          <w:sz w:val="28"/>
          <w:szCs w:val="28"/>
        </w:rPr>
        <w:t>но П</w:t>
      </w:r>
      <w:r w:rsidRPr="003869A6">
        <w:rPr>
          <w:color w:val="000000"/>
          <w:spacing w:val="-2"/>
          <w:sz w:val="28"/>
          <w:szCs w:val="28"/>
        </w:rPr>
        <w:t xml:space="preserve">риложению </w:t>
      </w:r>
      <w:r w:rsidRPr="005466D0">
        <w:rPr>
          <w:color w:val="000000"/>
          <w:spacing w:val="-2"/>
          <w:sz w:val="28"/>
          <w:szCs w:val="28"/>
        </w:rPr>
        <w:t>№ </w:t>
      </w:r>
      <w:r w:rsidRPr="003869A6">
        <w:rPr>
          <w:color w:val="000000"/>
          <w:spacing w:val="-2"/>
          <w:sz w:val="28"/>
          <w:szCs w:val="28"/>
        </w:rPr>
        <w:t>1 к настоящему решению Совета директоров.</w:t>
      </w:r>
    </w:p>
    <w:p w:rsidR="00A365C7" w:rsidRPr="003869A6" w:rsidRDefault="00A365C7" w:rsidP="00991CF7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69A6">
        <w:rPr>
          <w:color w:val="000000"/>
          <w:spacing w:val="-2"/>
          <w:sz w:val="28"/>
          <w:szCs w:val="28"/>
        </w:rPr>
        <w:t>2.</w:t>
      </w:r>
      <w:r w:rsidRPr="003869A6">
        <w:rPr>
          <w:color w:val="000000"/>
          <w:spacing w:val="-2"/>
          <w:sz w:val="28"/>
          <w:szCs w:val="28"/>
        </w:rPr>
        <w:tab/>
        <w:t xml:space="preserve">Отметить по итогам работы Общества за 1 полугодие 2017 года неисполнение плановых показателей в соответствии с </w:t>
      </w:r>
      <w:r w:rsidRPr="005466D0">
        <w:rPr>
          <w:color w:val="000000"/>
          <w:spacing w:val="-2"/>
          <w:sz w:val="28"/>
          <w:szCs w:val="28"/>
        </w:rPr>
        <w:t>П</w:t>
      </w:r>
      <w:r w:rsidRPr="003869A6">
        <w:rPr>
          <w:color w:val="000000"/>
          <w:spacing w:val="-2"/>
          <w:sz w:val="28"/>
          <w:szCs w:val="28"/>
        </w:rPr>
        <w:t>риложением № 2 к настоящему решению Совета директоров Общества.</w:t>
      </w:r>
    </w:p>
    <w:p w:rsidR="0026513D" w:rsidRDefault="0026513D" w:rsidP="0026513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A365C7" w:rsidRPr="00991CF7" w:rsidRDefault="00A365C7" w:rsidP="00991CF7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  <w:spacing w:val="-2"/>
          <w:sz w:val="28"/>
          <w:szCs w:val="28"/>
        </w:rPr>
      </w:pPr>
      <w:r w:rsidRPr="00991CF7">
        <w:rPr>
          <w:color w:val="000000"/>
          <w:spacing w:val="-2"/>
          <w:sz w:val="28"/>
          <w:szCs w:val="28"/>
        </w:rPr>
        <w:t>Принять к сведению отчет о кредитной политике АО «Янтарьэнерго» за 2 квартал 2017 года согласно Приложению № 3 к настоящему решению Совета директоров Общества.</w:t>
      </w:r>
    </w:p>
    <w:p w:rsidR="00A365C7" w:rsidRPr="00991CF7" w:rsidRDefault="00A365C7" w:rsidP="00991CF7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  <w:spacing w:val="-2"/>
          <w:sz w:val="28"/>
          <w:szCs w:val="28"/>
        </w:rPr>
      </w:pPr>
      <w:r w:rsidRPr="00991CF7">
        <w:rPr>
          <w:color w:val="000000"/>
          <w:spacing w:val="-2"/>
          <w:sz w:val="28"/>
          <w:szCs w:val="28"/>
        </w:rPr>
        <w:t>В связи с переходом Общества в группу кредитоспособности «А» по итогам 2 квартала 2017 года считать выполненным План перспективного развития АО «Янтарьэнерго» на 2014-2020 годы, утвержденный решением Совета директоров Общества (Протокол от 28.07.2014 № 2).</w:t>
      </w:r>
    </w:p>
    <w:p w:rsidR="00DD5934" w:rsidRDefault="00DD5934" w:rsidP="00DD593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 xml:space="preserve">1. Поручить представителям АО «Янтарьэнерго» в Совете директоров </w:t>
      </w:r>
      <w:r w:rsidR="00670A63">
        <w:rPr>
          <w:sz w:val="28"/>
          <w:szCs w:val="28"/>
        </w:rPr>
        <w:t xml:space="preserve">                      </w:t>
      </w:r>
      <w:r w:rsidRPr="00F97A74">
        <w:rPr>
          <w:sz w:val="28"/>
          <w:szCs w:val="28"/>
        </w:rPr>
        <w:t>ОАО «Калининградская генерирующая компания» по вопросу: «</w:t>
      </w:r>
      <w:r w:rsidRPr="00F97A74">
        <w:rPr>
          <w:rFonts w:eastAsia="Calibri"/>
          <w:sz w:val="28"/>
          <w:szCs w:val="28"/>
          <w:lang w:eastAsia="en-US"/>
        </w:rPr>
        <w:t>О рассмотрении отчета об исполнении бизнес-плана Общества за 1 полугодие 2017 года»,</w:t>
      </w:r>
      <w:r w:rsidRPr="00F97A74">
        <w:rPr>
          <w:sz w:val="28"/>
          <w:szCs w:val="28"/>
        </w:rPr>
        <w:t xml:space="preserve"> голосовать «ЗА» принятие следующего решения: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 xml:space="preserve">1.1. Принять к сведению отчет об исполнении Бизнес-плана                                      ОАО «Калининградская генерирующая компания» за 1 полугодие 2017 года согласно </w:t>
      </w:r>
      <w:proofErr w:type="gramStart"/>
      <w:r w:rsidRPr="00F97A74">
        <w:rPr>
          <w:sz w:val="28"/>
          <w:szCs w:val="28"/>
        </w:rPr>
        <w:t>Приложению</w:t>
      </w:r>
      <w:proofErr w:type="gramEnd"/>
      <w:r w:rsidRPr="00F97A74">
        <w:rPr>
          <w:sz w:val="28"/>
          <w:szCs w:val="28"/>
        </w:rPr>
        <w:t xml:space="preserve">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>1.2. Отметить по итогам работы Общества за 1 полугодие 2017 года неисполнение плановы</w:t>
      </w:r>
      <w:r>
        <w:rPr>
          <w:sz w:val="28"/>
          <w:szCs w:val="28"/>
        </w:rPr>
        <w:t>х показателей в соответствии с П</w:t>
      </w:r>
      <w:r w:rsidRPr="00F97A74">
        <w:rPr>
          <w:sz w:val="28"/>
          <w:szCs w:val="28"/>
        </w:rPr>
        <w:t>риложением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 xml:space="preserve">1.3. Поручить Генеральному директору Общества обеспечить безусловное исполнение показателей бизнес-плана по итогам 2017 года, в том числе кредиторской и дебиторской задолженности. </w:t>
      </w:r>
    </w:p>
    <w:p w:rsidR="00F977B1" w:rsidRPr="00F97A74" w:rsidRDefault="00F977B1" w:rsidP="00F977B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97A74">
        <w:rPr>
          <w:rFonts w:eastAsia="Calibri"/>
          <w:sz w:val="28"/>
          <w:szCs w:val="28"/>
          <w:lang w:eastAsia="en-US"/>
        </w:rPr>
        <w:t xml:space="preserve">2. </w:t>
      </w:r>
      <w:r w:rsidRPr="00F97A74">
        <w:rPr>
          <w:sz w:val="28"/>
          <w:szCs w:val="28"/>
        </w:rPr>
        <w:t>Поручить представителям АО «Янтарьэнерго» в Совете директоров ОАО «Янтарьэнергосбыт» по вопросу: «</w:t>
      </w:r>
      <w:r w:rsidRPr="00F97A74">
        <w:rPr>
          <w:rFonts w:eastAsia="Calibri"/>
          <w:sz w:val="28"/>
          <w:szCs w:val="28"/>
          <w:lang w:eastAsia="en-US"/>
        </w:rPr>
        <w:t>О рассмотрении отчета об исполнении бизнес-плана Общества за 1 полугодие 2017 года»,</w:t>
      </w:r>
      <w:r w:rsidRPr="00F97A74">
        <w:rPr>
          <w:sz w:val="28"/>
          <w:szCs w:val="28"/>
        </w:rPr>
        <w:t xml:space="preserve"> голосовать «ЗА» принятие следующего решения: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>2.1.</w:t>
      </w:r>
      <w:r w:rsidRPr="00F97A74">
        <w:rPr>
          <w:sz w:val="28"/>
          <w:szCs w:val="28"/>
        </w:rPr>
        <w:tab/>
        <w:t xml:space="preserve">Принять к сведению отчет об исполнении бизнес-плана                                       ОАО «Янтарьэнергосбыт» за 1 полугодие 2017 года согласно </w:t>
      </w:r>
      <w:proofErr w:type="gramStart"/>
      <w:r w:rsidRPr="00F97A74">
        <w:rPr>
          <w:sz w:val="28"/>
          <w:szCs w:val="28"/>
        </w:rPr>
        <w:t>Приложению</w:t>
      </w:r>
      <w:proofErr w:type="gramEnd"/>
      <w:r w:rsidRPr="00F97A74">
        <w:rPr>
          <w:sz w:val="28"/>
          <w:szCs w:val="28"/>
        </w:rPr>
        <w:t xml:space="preserve">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t>2.2.</w:t>
      </w:r>
      <w:r w:rsidRPr="00F97A74">
        <w:rPr>
          <w:sz w:val="28"/>
          <w:szCs w:val="28"/>
        </w:rPr>
        <w:tab/>
        <w:t>Отметить по итогам работы Общества за 1 полугодие 2017 года неисполнение плановых показателей в соответствии с Приложением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sz w:val="28"/>
          <w:szCs w:val="28"/>
        </w:rPr>
      </w:pPr>
      <w:r w:rsidRPr="00F97A74">
        <w:rPr>
          <w:sz w:val="28"/>
          <w:szCs w:val="28"/>
        </w:rPr>
        <w:lastRenderedPageBreak/>
        <w:t>2.3.</w:t>
      </w:r>
      <w:r w:rsidRPr="00F97A74">
        <w:rPr>
          <w:sz w:val="28"/>
          <w:szCs w:val="28"/>
        </w:rPr>
        <w:tab/>
        <w:t xml:space="preserve">Поручить Генеральному директору Общества обеспечить безусловное исполнение показателей бизнес-плана по итогам 2017 года, в том числе финансового результата, кредиторской и дебиторской задолженности. </w:t>
      </w:r>
    </w:p>
    <w:p w:rsidR="00F977B1" w:rsidRPr="00F97A74" w:rsidRDefault="00F977B1" w:rsidP="00F977B1">
      <w:pPr>
        <w:ind w:firstLine="709"/>
        <w:jc w:val="both"/>
        <w:rPr>
          <w:bCs/>
          <w:sz w:val="28"/>
          <w:szCs w:val="28"/>
        </w:rPr>
      </w:pPr>
      <w:r w:rsidRPr="00F97A74">
        <w:rPr>
          <w:rFonts w:eastAsia="Calibri"/>
          <w:sz w:val="28"/>
          <w:szCs w:val="28"/>
          <w:lang w:eastAsia="en-US"/>
        </w:rPr>
        <w:t>3.</w:t>
      </w:r>
      <w:r w:rsidRPr="00F97A74">
        <w:rPr>
          <w:rFonts w:ascii="Arial" w:hAnsi="Arial" w:cs="Arial"/>
          <w:bCs/>
        </w:rPr>
        <w:t xml:space="preserve"> </w:t>
      </w:r>
      <w:r w:rsidRPr="00F97A74">
        <w:rPr>
          <w:bCs/>
          <w:sz w:val="28"/>
          <w:szCs w:val="28"/>
        </w:rPr>
        <w:t xml:space="preserve">Поручить представителям АО «Янтарьэнерго» в Совете директоров ОАО «Янтарьэнергосервис» </w:t>
      </w:r>
      <w:r w:rsidRPr="00F97A74">
        <w:rPr>
          <w:sz w:val="28"/>
          <w:szCs w:val="28"/>
        </w:rPr>
        <w:t>по вопросу: «</w:t>
      </w:r>
      <w:r w:rsidRPr="00F97A74">
        <w:rPr>
          <w:rFonts w:eastAsia="Calibri"/>
          <w:sz w:val="28"/>
          <w:szCs w:val="28"/>
          <w:lang w:eastAsia="en-US"/>
        </w:rPr>
        <w:t>О рассмотрении отчета об исполнении бизнес-плана Общества за 1 полугодие 2017 года»,</w:t>
      </w:r>
      <w:r w:rsidRPr="00F97A74">
        <w:rPr>
          <w:bCs/>
          <w:sz w:val="28"/>
          <w:szCs w:val="28"/>
        </w:rPr>
        <w:t xml:space="preserve"> голосовать «ЗА» принятие следующего решения:</w:t>
      </w:r>
    </w:p>
    <w:p w:rsidR="00F977B1" w:rsidRPr="00F97A74" w:rsidRDefault="00F977B1" w:rsidP="00F977B1">
      <w:pPr>
        <w:ind w:firstLine="709"/>
        <w:jc w:val="both"/>
        <w:rPr>
          <w:bCs/>
          <w:sz w:val="28"/>
          <w:szCs w:val="28"/>
        </w:rPr>
      </w:pPr>
      <w:r w:rsidRPr="00F97A74">
        <w:rPr>
          <w:bCs/>
          <w:sz w:val="28"/>
          <w:szCs w:val="28"/>
        </w:rPr>
        <w:t>3.1. Принять к сведению от</w:t>
      </w:r>
      <w:r w:rsidR="00670A63">
        <w:rPr>
          <w:bCs/>
          <w:sz w:val="28"/>
          <w:szCs w:val="28"/>
        </w:rPr>
        <w:t xml:space="preserve">чет об исполнении бизнес-плана                                                 </w:t>
      </w:r>
      <w:r w:rsidRPr="00F97A74">
        <w:rPr>
          <w:bCs/>
          <w:sz w:val="28"/>
          <w:szCs w:val="28"/>
        </w:rPr>
        <w:t xml:space="preserve">ОАО «Янтарьэнергосервис» за 1 полугодие 2017 года согласно </w:t>
      </w:r>
      <w:proofErr w:type="gramStart"/>
      <w:r w:rsidRPr="00F97A74">
        <w:rPr>
          <w:bCs/>
          <w:sz w:val="28"/>
          <w:szCs w:val="28"/>
        </w:rPr>
        <w:t>Приложению</w:t>
      </w:r>
      <w:proofErr w:type="gramEnd"/>
      <w:r w:rsidRPr="00F97A74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F977B1" w:rsidRPr="00F97A74" w:rsidRDefault="00F977B1" w:rsidP="00F977B1">
      <w:pPr>
        <w:ind w:firstLine="709"/>
        <w:jc w:val="both"/>
        <w:rPr>
          <w:bCs/>
          <w:sz w:val="28"/>
          <w:szCs w:val="28"/>
        </w:rPr>
      </w:pPr>
      <w:r w:rsidRPr="00F97A74">
        <w:rPr>
          <w:bCs/>
          <w:sz w:val="28"/>
          <w:szCs w:val="28"/>
        </w:rPr>
        <w:t>3.2.</w:t>
      </w:r>
      <w:r w:rsidRPr="00F97A74">
        <w:rPr>
          <w:bCs/>
          <w:sz w:val="28"/>
          <w:szCs w:val="28"/>
        </w:rPr>
        <w:tab/>
        <w:t>Отметить по итогам работы Общества за 1 полугодие 2017 года неисполнение плановых показателей в соответствии с Приложением к настоящему решению Совета директоров Общества.</w:t>
      </w:r>
    </w:p>
    <w:p w:rsidR="00F977B1" w:rsidRDefault="00F977B1" w:rsidP="00F977B1">
      <w:pPr>
        <w:ind w:firstLine="709"/>
        <w:jc w:val="both"/>
        <w:rPr>
          <w:b/>
          <w:sz w:val="28"/>
          <w:szCs w:val="28"/>
        </w:rPr>
      </w:pPr>
      <w:r w:rsidRPr="00F97A74">
        <w:rPr>
          <w:bCs/>
          <w:sz w:val="28"/>
          <w:szCs w:val="28"/>
        </w:rPr>
        <w:t>3.3.</w:t>
      </w:r>
      <w:r w:rsidRPr="00F97A74">
        <w:rPr>
          <w:bCs/>
          <w:sz w:val="28"/>
          <w:szCs w:val="28"/>
        </w:rPr>
        <w:tab/>
        <w:t>Поручить Генеральному директору Общества обеспечить безусловное исполнение показателей бизнес-плана по итогам 2017 года, в том числе финансового результата.</w:t>
      </w:r>
    </w:p>
    <w:p w:rsidR="00F14686" w:rsidRDefault="00DD5934" w:rsidP="00F14686">
      <w:pPr>
        <w:widowControl w:val="0"/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F977B1" w:rsidRPr="00B417EF" w:rsidRDefault="00F977B1" w:rsidP="00670A63">
      <w:pPr>
        <w:numPr>
          <w:ilvl w:val="0"/>
          <w:numId w:val="30"/>
        </w:numPr>
        <w:tabs>
          <w:tab w:val="left" w:pos="426"/>
          <w:tab w:val="left" w:pos="993"/>
        </w:tabs>
        <w:spacing w:after="160"/>
        <w:ind w:left="0" w:firstLine="709"/>
        <w:contextualSpacing/>
        <w:jc w:val="both"/>
        <w:rPr>
          <w:color w:val="000000"/>
          <w:sz w:val="28"/>
          <w:szCs w:val="28"/>
        </w:rPr>
      </w:pPr>
      <w:r w:rsidRPr="00B417EF">
        <w:rPr>
          <w:sz w:val="28"/>
          <w:szCs w:val="28"/>
        </w:rPr>
        <w:t>Определить количественный состав Комитета по технологическому присоединению Совета директоров Общества – 4</w:t>
      </w:r>
      <w:r w:rsidRPr="00B417EF">
        <w:rPr>
          <w:color w:val="000000"/>
          <w:sz w:val="28"/>
          <w:szCs w:val="28"/>
        </w:rPr>
        <w:t xml:space="preserve"> человека.</w:t>
      </w:r>
    </w:p>
    <w:p w:rsidR="00F977B1" w:rsidRPr="00B417EF" w:rsidRDefault="00F977B1" w:rsidP="00F977B1">
      <w:pPr>
        <w:numPr>
          <w:ilvl w:val="0"/>
          <w:numId w:val="30"/>
        </w:numPr>
        <w:tabs>
          <w:tab w:val="left" w:pos="426"/>
          <w:tab w:val="left" w:pos="993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417EF">
        <w:rPr>
          <w:sz w:val="28"/>
          <w:szCs w:val="28"/>
        </w:rPr>
        <w:t>Избрать Колесникова Михаила Александровича – вице-президента «ОПОРА РОССИИ» членом Комитета по технологическому присоединению Совета директоров Общества.</w:t>
      </w:r>
    </w:p>
    <w:p w:rsidR="00FB1A4D" w:rsidRDefault="00DD5934" w:rsidP="00FB1A4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F977B1" w:rsidRPr="00CE7383" w:rsidRDefault="00F977B1" w:rsidP="001A74D4">
      <w:pPr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 xml:space="preserve">Принять к сведению отчет генерального директора Общества об исполнении инвестиционной программы за 2 квартал и 1 полугодие 2017 года согласно </w:t>
      </w:r>
      <w:r>
        <w:rPr>
          <w:sz w:val="28"/>
          <w:szCs w:val="28"/>
        </w:rPr>
        <w:t>Приложению № 4</w:t>
      </w:r>
      <w:r w:rsidRPr="00CE7383">
        <w:rPr>
          <w:sz w:val="28"/>
          <w:szCs w:val="28"/>
        </w:rPr>
        <w:t xml:space="preserve">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CE7383">
        <w:rPr>
          <w:sz w:val="28"/>
          <w:szCs w:val="28"/>
        </w:rPr>
        <w:t>.</w:t>
      </w:r>
    </w:p>
    <w:p w:rsidR="00F977B1" w:rsidRPr="00CE7383" w:rsidRDefault="00F977B1" w:rsidP="00F977B1">
      <w:pPr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>Отметить информацию по итогам реализации инвестиционной программы АО</w:t>
      </w:r>
      <w:r>
        <w:rPr>
          <w:sz w:val="28"/>
          <w:szCs w:val="28"/>
        </w:rPr>
        <w:t> </w:t>
      </w:r>
      <w:r w:rsidRPr="00CE7383">
        <w:rPr>
          <w:sz w:val="28"/>
          <w:szCs w:val="28"/>
        </w:rPr>
        <w:t>«Янтарьэнерго» в 1 полугодии 2017 года согласно Приложению №</w:t>
      </w:r>
      <w:r>
        <w:rPr>
          <w:sz w:val="28"/>
          <w:szCs w:val="28"/>
        </w:rPr>
        <w:t> 4</w:t>
      </w:r>
      <w:r w:rsidRPr="00CE738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 Совета директоров Общества</w:t>
      </w:r>
      <w:r w:rsidRPr="00CE7383">
        <w:rPr>
          <w:sz w:val="28"/>
          <w:szCs w:val="28"/>
        </w:rPr>
        <w:t>.</w:t>
      </w:r>
    </w:p>
    <w:p w:rsidR="00F977B1" w:rsidRPr="00CE7383" w:rsidRDefault="00F977B1" w:rsidP="00F977B1">
      <w:pPr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 xml:space="preserve">Поручить Единоличному исполнительному органу </w:t>
      </w:r>
      <w:r>
        <w:rPr>
          <w:sz w:val="28"/>
          <w:szCs w:val="28"/>
        </w:rPr>
        <w:t>АО </w:t>
      </w:r>
      <w:r w:rsidRPr="00CE7383">
        <w:rPr>
          <w:sz w:val="28"/>
          <w:szCs w:val="28"/>
        </w:rPr>
        <w:t>«Янтарьэнерго»:</w:t>
      </w:r>
    </w:p>
    <w:p w:rsidR="00F977B1" w:rsidRDefault="00F977B1" w:rsidP="00F977B1">
      <w:pPr>
        <w:numPr>
          <w:ilvl w:val="1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E7383">
        <w:rPr>
          <w:sz w:val="28"/>
          <w:szCs w:val="28"/>
        </w:rPr>
        <w:t>редставить на заседание Совета директоров Общества пояснения по отклонениям, указанным в Приложении №</w:t>
      </w:r>
      <w:r>
        <w:rPr>
          <w:sz w:val="28"/>
          <w:szCs w:val="28"/>
        </w:rPr>
        <w:t xml:space="preserve"> 5 к настоящему решению;</w:t>
      </w:r>
      <w:r w:rsidRPr="00CE7383">
        <w:rPr>
          <w:sz w:val="28"/>
          <w:szCs w:val="28"/>
        </w:rPr>
        <w:t xml:space="preserve"> </w:t>
      </w:r>
    </w:p>
    <w:p w:rsidR="00F977B1" w:rsidRPr="00CE7383" w:rsidRDefault="00F977B1" w:rsidP="00F977B1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 xml:space="preserve">Срок: в течение 30 дней </w:t>
      </w:r>
      <w:r>
        <w:rPr>
          <w:sz w:val="28"/>
          <w:szCs w:val="28"/>
        </w:rPr>
        <w:t>с момента принятия</w:t>
      </w:r>
      <w:r w:rsidRPr="00CE7383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.</w:t>
      </w:r>
    </w:p>
    <w:p w:rsidR="00F977B1" w:rsidRDefault="00F977B1" w:rsidP="00F977B1">
      <w:pPr>
        <w:numPr>
          <w:ilvl w:val="1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383">
        <w:rPr>
          <w:sz w:val="28"/>
          <w:szCs w:val="28"/>
        </w:rPr>
        <w:t>усилить контроль за исполнением сроков утвержденных планов-графиков строительства приоритетных инвестиционных проектов и обеспечить ликвидацию отставаний в III квартале 2017 года.</w:t>
      </w:r>
    </w:p>
    <w:p w:rsidR="00F977B1" w:rsidRPr="00CE7383" w:rsidRDefault="00F977B1" w:rsidP="00F977B1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 w:rsidRPr="00CE7383">
        <w:rPr>
          <w:sz w:val="28"/>
          <w:szCs w:val="28"/>
        </w:rPr>
        <w:t>Срок</w:t>
      </w:r>
      <w:r>
        <w:rPr>
          <w:sz w:val="28"/>
          <w:szCs w:val="28"/>
        </w:rPr>
        <w:t>:</w:t>
      </w:r>
      <w:r w:rsidRPr="00CE7383">
        <w:rPr>
          <w:sz w:val="28"/>
          <w:szCs w:val="28"/>
        </w:rPr>
        <w:t xml:space="preserve"> 30.09.2017</w:t>
      </w:r>
      <w:r>
        <w:rPr>
          <w:sz w:val="28"/>
          <w:szCs w:val="28"/>
        </w:rPr>
        <w:t>.</w:t>
      </w:r>
    </w:p>
    <w:p w:rsidR="00F977B1" w:rsidRPr="00C20808" w:rsidRDefault="00F977B1" w:rsidP="00FB1A4D">
      <w:pPr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F938C2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 сентября</w:t>
      </w:r>
      <w:proofErr w:type="gramEnd"/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30" w:rsidRDefault="00662A30" w:rsidP="001D1CEA">
      <w:r>
        <w:separator/>
      </w:r>
    </w:p>
  </w:endnote>
  <w:endnote w:type="continuationSeparator" w:id="0">
    <w:p w:rsidR="00662A30" w:rsidRDefault="00662A30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30" w:rsidRDefault="00662A30" w:rsidP="001D1CEA">
      <w:r>
        <w:separator/>
      </w:r>
    </w:p>
  </w:footnote>
  <w:footnote w:type="continuationSeparator" w:id="0">
    <w:p w:rsidR="00662A30" w:rsidRDefault="00662A30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FF">
          <w:rPr>
            <w:noProof/>
          </w:rPr>
          <w:t>5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8"/>
  </w:num>
  <w:num w:numId="4">
    <w:abstractNumId w:val="24"/>
  </w:num>
  <w:num w:numId="5">
    <w:abstractNumId w:val="2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29"/>
  </w:num>
  <w:num w:numId="11">
    <w:abstractNumId w:val="9"/>
  </w:num>
  <w:num w:numId="12">
    <w:abstractNumId w:val="30"/>
  </w:num>
  <w:num w:numId="13">
    <w:abstractNumId w:val="22"/>
  </w:num>
  <w:num w:numId="14">
    <w:abstractNumId w:val="14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16"/>
  </w:num>
  <w:num w:numId="20">
    <w:abstractNumId w:val="21"/>
  </w:num>
  <w:num w:numId="21">
    <w:abstractNumId w:val="15"/>
  </w:num>
  <w:num w:numId="22">
    <w:abstractNumId w:val="18"/>
  </w:num>
  <w:num w:numId="23">
    <w:abstractNumId w:val="7"/>
  </w:num>
  <w:num w:numId="24">
    <w:abstractNumId w:val="8"/>
  </w:num>
  <w:num w:numId="25">
    <w:abstractNumId w:val="17"/>
  </w:num>
  <w:num w:numId="26">
    <w:abstractNumId w:val="23"/>
  </w:num>
  <w:num w:numId="27">
    <w:abstractNumId w:val="13"/>
  </w:num>
  <w:num w:numId="28">
    <w:abstractNumId w:val="12"/>
  </w:num>
  <w:num w:numId="29">
    <w:abstractNumId w:val="20"/>
  </w:num>
  <w:num w:numId="30">
    <w:abstractNumId w:val="6"/>
  </w:num>
  <w:num w:numId="31">
    <w:abstractNumId w:val="10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31F1"/>
    <w:rsid w:val="002C4195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52EA2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5828"/>
    <w:rsid w:val="003C6B75"/>
    <w:rsid w:val="003D1559"/>
    <w:rsid w:val="003D2901"/>
    <w:rsid w:val="003D2C52"/>
    <w:rsid w:val="003D2DC2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D2916"/>
    <w:rsid w:val="004E0ED0"/>
    <w:rsid w:val="004E11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A82"/>
    <w:rsid w:val="005A7766"/>
    <w:rsid w:val="005B1FAE"/>
    <w:rsid w:val="005B2B98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29A1"/>
    <w:rsid w:val="00662A30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901F4A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2228"/>
    <w:rsid w:val="009333DE"/>
    <w:rsid w:val="00936CED"/>
    <w:rsid w:val="00941254"/>
    <w:rsid w:val="00941A96"/>
    <w:rsid w:val="00941EC0"/>
    <w:rsid w:val="0094366A"/>
    <w:rsid w:val="00943C74"/>
    <w:rsid w:val="00944CE1"/>
    <w:rsid w:val="00945D2E"/>
    <w:rsid w:val="009537A1"/>
    <w:rsid w:val="009540F4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20FD"/>
    <w:rsid w:val="00A2321E"/>
    <w:rsid w:val="00A25858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6F38"/>
    <w:rsid w:val="00D40BD1"/>
    <w:rsid w:val="00D420A8"/>
    <w:rsid w:val="00D43A73"/>
    <w:rsid w:val="00D47E4D"/>
    <w:rsid w:val="00D5192D"/>
    <w:rsid w:val="00D62F5C"/>
    <w:rsid w:val="00D640DE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99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99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8D23-918B-4545-ADAC-C3189514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75</cp:revision>
  <cp:lastPrinted>2017-09-01T14:29:00Z</cp:lastPrinted>
  <dcterms:created xsi:type="dcterms:W3CDTF">2017-08-31T18:14:00Z</dcterms:created>
  <dcterms:modified xsi:type="dcterms:W3CDTF">2017-09-11T08:45:00Z</dcterms:modified>
</cp:coreProperties>
</file>