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D5E" w:rsidRPr="00942C49" w:rsidRDefault="00942C49" w:rsidP="00942C49">
      <w:pPr>
        <w:spacing w:after="0" w:line="240" w:lineRule="auto"/>
        <w:jc w:val="center"/>
        <w:rPr>
          <w:rFonts w:ascii="Times New Roman" w:hAnsi="Times New Roman" w:cs="Times New Roman"/>
          <w:sz w:val="24"/>
          <w:szCs w:val="24"/>
        </w:rPr>
      </w:pPr>
      <w:r w:rsidRPr="00942C49">
        <w:rPr>
          <w:rFonts w:ascii="Times New Roman" w:eastAsia="Times New Roman" w:hAnsi="Times New Roman" w:cs="Times New Roman"/>
          <w:b/>
          <w:bCs/>
          <w:sz w:val="24"/>
          <w:szCs w:val="24"/>
        </w:rPr>
        <w:t>ПОРЯДОК ПРОВЕДЕНИЯ АУКЦИОНА</w:t>
      </w:r>
    </w:p>
    <w:p w:rsidR="00942C49" w:rsidRPr="00942C49" w:rsidRDefault="00942C49" w:rsidP="00942C49">
      <w:pPr>
        <w:spacing w:after="0" w:line="240" w:lineRule="auto"/>
        <w:rPr>
          <w:rFonts w:ascii="Times New Roman" w:hAnsi="Times New Roman" w:cs="Times New Roman"/>
          <w:sz w:val="24"/>
          <w:szCs w:val="24"/>
        </w:rPr>
      </w:pPr>
    </w:p>
    <w:p w:rsidR="00942C49" w:rsidRPr="00942C49" w:rsidRDefault="00942C49" w:rsidP="00942C49">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Аукцион с открытой формой подачи предложений о цене имущества проводится в следующем порядке:</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 xml:space="preserve">б) аукцион ведет аукционист в присутствии членов комиссии, обеспечивающих порядок при проведении аукциона </w:t>
      </w:r>
      <w:r w:rsidRPr="00942C49">
        <w:rPr>
          <w:rFonts w:ascii="Times New Roman" w:eastAsia="Times New Roman" w:hAnsi="Times New Roman" w:cs="Times New Roman"/>
          <w:color w:val="000000"/>
          <w:sz w:val="24"/>
          <w:szCs w:val="24"/>
        </w:rPr>
        <w:t xml:space="preserve">(за исключением случая, когда продажа проводится </w:t>
      </w:r>
      <w:r w:rsidRPr="00942C49">
        <w:rPr>
          <w:rFonts w:ascii="Times New Roman" w:eastAsia="Times New Roman" w:hAnsi="Times New Roman" w:cs="Times New Roman"/>
          <w:sz w:val="24"/>
          <w:szCs w:val="24"/>
        </w:rPr>
        <w:t>в электронной форме);</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в) участникам аукциона выдаются пронумерованные карточки участника аукциона (далее именуются – карточки);</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г) аукцион начинается с объявления аукционистом об открытии аукциона;</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е) после оглашения аукционистом начальной цены участникам аукциона предлагается заявить эту цену путем поднятия карточек;</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к) цена имущества, предложенная победителем аукциона, заносится в протокол об итогах аукциона, составляемый в 4 (четырех) экземплярах;</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л) протокол об итогах аукциона подписывается победителем аукциона или его полномочным представителем, агентом, аукционистом и членами комиссии в день проведения аукциона;</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о) признание аукциона несостоявшимся фиксируется комиссией в протоколе об итогах аукциона.</w:t>
      </w:r>
    </w:p>
    <w:p w:rsidR="00942C49" w:rsidRPr="00942C49" w:rsidRDefault="00942C49" w:rsidP="00942C49">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Протокол об итогах аукциона должен содержать:</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б) сведения о покупателе;</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lastRenderedPageBreak/>
        <w:t>в) цену приобретения имущества, предложенную покупателем;</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942C49" w:rsidRPr="00942C49" w:rsidRDefault="00942C49" w:rsidP="00942C49">
      <w:pPr>
        <w:spacing w:after="0" w:line="240" w:lineRule="auto"/>
        <w:ind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д) иные необходимые сведения.</w:t>
      </w:r>
    </w:p>
    <w:p w:rsidR="00942C49" w:rsidRPr="00942C49" w:rsidRDefault="00942C49" w:rsidP="00942C49">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2C49">
        <w:rPr>
          <w:rFonts w:ascii="Times New Roman" w:eastAsia="Times New Roman" w:hAnsi="Times New Roman" w:cs="Times New Roman"/>
          <w:sz w:val="24"/>
          <w:szCs w:val="24"/>
        </w:rPr>
        <w:t xml:space="preserve">Извещение об итогах аукциона размещается на официальных сайтах </w:t>
      </w:r>
      <w:r>
        <w:rPr>
          <w:rFonts w:ascii="Times New Roman" w:eastAsia="Times New Roman" w:hAnsi="Times New Roman" w:cs="Times New Roman"/>
          <w:sz w:val="24"/>
          <w:szCs w:val="24"/>
        </w:rPr>
        <w:t>ПАО </w:t>
      </w:r>
      <w:r w:rsidRPr="00942C49">
        <w:rPr>
          <w:rFonts w:ascii="Times New Roman" w:eastAsia="Times New Roman" w:hAnsi="Times New Roman" w:cs="Times New Roman"/>
          <w:sz w:val="24"/>
          <w:szCs w:val="24"/>
        </w:rPr>
        <w:t xml:space="preserve">«Россети» и Общества в течение 3 (трех) дней после подписания протокола об итогах аукциона и должно содержать </w:t>
      </w:r>
      <w:bookmarkStart w:id="0" w:name="OLE_LINK7"/>
      <w:r w:rsidRPr="00942C49">
        <w:rPr>
          <w:rFonts w:ascii="Times New Roman" w:eastAsia="Times New Roman" w:hAnsi="Times New Roman" w:cs="Times New Roman"/>
          <w:sz w:val="24"/>
          <w:szCs w:val="24"/>
        </w:rPr>
        <w:t>(в зависимости от результатов аукциона)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аукцион признан несостоявшимся.</w:t>
      </w:r>
    </w:p>
    <w:bookmarkEnd w:id="0"/>
    <w:p w:rsidR="00942C49" w:rsidRPr="00942C49" w:rsidRDefault="00942C49" w:rsidP="00FD0ACA">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2C49">
        <w:rPr>
          <w:rFonts w:ascii="Times New Roman" w:eastAsia="Times New Roman" w:hAnsi="Times New Roman" w:cs="Times New Roman"/>
          <w:color w:val="000000"/>
          <w:sz w:val="24"/>
          <w:szCs w:val="24"/>
        </w:rPr>
        <w:t>Задатки возвращаются участникам аукциона (претендентам), за исключением победителя, в течение 5 (пяти) банковских дней со дня п</w:t>
      </w:r>
      <w:bookmarkStart w:id="1" w:name="_GoBack"/>
      <w:bookmarkEnd w:id="1"/>
      <w:r w:rsidRPr="00942C49">
        <w:rPr>
          <w:rFonts w:ascii="Times New Roman" w:eastAsia="Times New Roman" w:hAnsi="Times New Roman" w:cs="Times New Roman"/>
          <w:color w:val="000000"/>
          <w:sz w:val="24"/>
          <w:szCs w:val="24"/>
        </w:rPr>
        <w:t>роведения аукциона.</w:t>
      </w:r>
    </w:p>
    <w:sectPr w:rsidR="00942C49" w:rsidRPr="00942C49" w:rsidSect="00942C4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CE1" w:rsidRDefault="00CC7CE1" w:rsidP="00942C49">
      <w:pPr>
        <w:spacing w:after="0" w:line="240" w:lineRule="auto"/>
      </w:pPr>
      <w:r>
        <w:separator/>
      </w:r>
    </w:p>
  </w:endnote>
  <w:endnote w:type="continuationSeparator" w:id="0">
    <w:p w:rsidR="00CC7CE1" w:rsidRDefault="00CC7CE1" w:rsidP="00942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CE1" w:rsidRDefault="00CC7CE1" w:rsidP="00942C49">
      <w:pPr>
        <w:spacing w:after="0" w:line="240" w:lineRule="auto"/>
      </w:pPr>
      <w:r>
        <w:separator/>
      </w:r>
    </w:p>
  </w:footnote>
  <w:footnote w:type="continuationSeparator" w:id="0">
    <w:p w:rsidR="00CC7CE1" w:rsidRDefault="00CC7CE1" w:rsidP="00942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853984"/>
      <w:docPartObj>
        <w:docPartGallery w:val="Page Numbers (Top of Page)"/>
        <w:docPartUnique/>
      </w:docPartObj>
    </w:sdtPr>
    <w:sdtContent>
      <w:p w:rsidR="00942C49" w:rsidRDefault="00942C49">
        <w:pPr>
          <w:pStyle w:val="a3"/>
          <w:jc w:val="center"/>
        </w:pPr>
        <w:r>
          <w:fldChar w:fldCharType="begin"/>
        </w:r>
        <w:r>
          <w:instrText>PAGE   \* MERGEFORMAT</w:instrText>
        </w:r>
        <w:r>
          <w:fldChar w:fldCharType="separate"/>
        </w:r>
        <w:r>
          <w:rPr>
            <w:noProof/>
          </w:rPr>
          <w:t>2</w:t>
        </w:r>
        <w:r>
          <w:fldChar w:fldCharType="end"/>
        </w:r>
      </w:p>
    </w:sdtContent>
  </w:sdt>
  <w:p w:rsidR="00942C49" w:rsidRDefault="00942C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C49"/>
    <w:rsid w:val="00942C49"/>
    <w:rsid w:val="00B60D5E"/>
    <w:rsid w:val="00CC7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1E24"/>
  <w15:chartTrackingRefBased/>
  <w15:docId w15:val="{6F47CD92-366D-4007-9A69-9C8875FB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C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2C49"/>
  </w:style>
  <w:style w:type="paragraph" w:styleId="a5">
    <w:name w:val="footer"/>
    <w:basedOn w:val="a"/>
    <w:link w:val="a6"/>
    <w:uiPriority w:val="99"/>
    <w:unhideWhenUsed/>
    <w:rsid w:val="00942C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Галькова Наталья Васильевна</dc:creator>
  <cp:keywords/>
  <dc:description/>
  <cp:lastModifiedBy>Галькова Наталья Васильевна</cp:lastModifiedBy>
  <cp:revision>1</cp:revision>
  <dcterms:created xsi:type="dcterms:W3CDTF">2021-11-25T10:46:00Z</dcterms:created>
  <dcterms:modified xsi:type="dcterms:W3CDTF">2021-11-25T10:50:00Z</dcterms:modified>
</cp:coreProperties>
</file>