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5A0109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</w:t>
      </w:r>
      <w:r w:rsidR="00455745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5C2A47">
        <w:rPr>
          <w:rFonts w:eastAsiaTheme="minorHAnsi"/>
          <w:b/>
          <w:bCs/>
          <w:sz w:val="28"/>
          <w:szCs w:val="28"/>
          <w:lang w:eastAsia="en-US"/>
        </w:rPr>
        <w:t>2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A44841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A4484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A44841">
        <w:rPr>
          <w:rFonts w:eastAsiaTheme="minorHAnsi"/>
          <w:sz w:val="28"/>
          <w:szCs w:val="28"/>
          <w:lang w:eastAsia="en-US"/>
        </w:rPr>
        <w:t>Комаров В. М.</w:t>
      </w:r>
      <w:r w:rsidRPr="00A44841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A4484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7E6198" w:rsidRPr="00A44841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="006B3BFE" w:rsidRPr="00A44841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A44841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7E6198" w:rsidRPr="00A44841">
        <w:rPr>
          <w:rFonts w:eastAsiaTheme="minorHAnsi"/>
          <w:sz w:val="28"/>
          <w:szCs w:val="28"/>
          <w:lang w:eastAsia="en-US"/>
        </w:rPr>
        <w:t>7</w:t>
      </w:r>
      <w:r w:rsidRPr="00A44841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A44841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C71288" w:rsidRPr="00C71288" w:rsidRDefault="00C71288" w:rsidP="004E5331">
      <w:pPr>
        <w:numPr>
          <w:ilvl w:val="0"/>
          <w:numId w:val="1"/>
        </w:numPr>
        <w:shd w:val="clear" w:color="auto" w:fill="FFFFFF"/>
        <w:ind w:left="714" w:hanging="357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C71288">
        <w:rPr>
          <w:sz w:val="28"/>
          <w:szCs w:val="28"/>
        </w:rPr>
        <w:t>Об утверждении Бюджета подразделения внутреннего аудита                                     АО «Янтарьэнерго» на 2017 год.</w:t>
      </w:r>
    </w:p>
    <w:p w:rsidR="00C71288" w:rsidRPr="00C71288" w:rsidRDefault="00C71288" w:rsidP="004E5331">
      <w:pPr>
        <w:numPr>
          <w:ilvl w:val="0"/>
          <w:numId w:val="1"/>
        </w:numPr>
        <w:shd w:val="clear" w:color="auto" w:fill="FFFFFF"/>
        <w:ind w:left="714" w:hanging="357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C71288">
        <w:rPr>
          <w:bCs/>
          <w:sz w:val="28"/>
          <w:szCs w:val="28"/>
        </w:rPr>
        <w:t>О внесении изменений в Политику внутреннего аудита Общества.</w:t>
      </w:r>
    </w:p>
    <w:p w:rsidR="00C71288" w:rsidRPr="00C71288" w:rsidRDefault="00C71288" w:rsidP="004E5331">
      <w:pPr>
        <w:numPr>
          <w:ilvl w:val="0"/>
          <w:numId w:val="1"/>
        </w:numPr>
        <w:shd w:val="clear" w:color="auto" w:fill="FFFFFF"/>
        <w:ind w:left="714" w:hanging="357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C71288">
        <w:rPr>
          <w:sz w:val="28"/>
          <w:szCs w:val="28"/>
        </w:rPr>
        <w:t>Выдвижение Обществом кандидатур в Советы директоров и Ревизионные комиссии ДЗО АО «Янтарьэнерго» для избрания на годовых Общих собраниях акционеров.</w:t>
      </w:r>
    </w:p>
    <w:p w:rsidR="00C71288" w:rsidRPr="00C71288" w:rsidRDefault="00C71288" w:rsidP="004E5331">
      <w:pPr>
        <w:numPr>
          <w:ilvl w:val="0"/>
          <w:numId w:val="1"/>
        </w:numPr>
        <w:shd w:val="clear" w:color="auto" w:fill="FFFFFF"/>
        <w:ind w:left="714" w:hanging="357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C71288">
        <w:rPr>
          <w:bCs/>
          <w:spacing w:val="-1"/>
          <w:sz w:val="28"/>
          <w:szCs w:val="28"/>
        </w:rPr>
        <w:t>О рассмотрении отчета единоличного исполнительного органа (Генерального директора) АО «Янтарьэнерго» об обеспечении страховой защиты в 4 квартале 2016г.</w:t>
      </w:r>
    </w:p>
    <w:p w:rsidR="00C71288" w:rsidRPr="00C71288" w:rsidRDefault="00C71288" w:rsidP="004E5331">
      <w:pPr>
        <w:numPr>
          <w:ilvl w:val="0"/>
          <w:numId w:val="1"/>
        </w:numPr>
        <w:shd w:val="clear" w:color="auto" w:fill="FFFFFF"/>
        <w:ind w:left="714" w:hanging="357"/>
        <w:contextualSpacing/>
        <w:jc w:val="both"/>
        <w:rPr>
          <w:bCs/>
          <w:spacing w:val="-1"/>
          <w:sz w:val="28"/>
          <w:szCs w:val="28"/>
        </w:rPr>
      </w:pPr>
      <w:r w:rsidRPr="00C71288">
        <w:rPr>
          <w:bCs/>
          <w:spacing w:val="-1"/>
          <w:sz w:val="28"/>
          <w:szCs w:val="28"/>
        </w:rPr>
        <w:t>Об исполнении решений Совета директоров АО «Янтарьэнерго»</w:t>
      </w:r>
      <w:r w:rsidRPr="00C71288">
        <w:rPr>
          <w:sz w:val="28"/>
          <w:szCs w:val="28"/>
        </w:rPr>
        <w:t>.</w:t>
      </w:r>
    </w:p>
    <w:p w:rsidR="00C71288" w:rsidRPr="00C71288" w:rsidRDefault="00C71288" w:rsidP="004E5331">
      <w:pPr>
        <w:numPr>
          <w:ilvl w:val="0"/>
          <w:numId w:val="1"/>
        </w:numPr>
        <w:shd w:val="clear" w:color="auto" w:fill="FFFFFF"/>
        <w:ind w:left="714" w:hanging="357"/>
        <w:contextualSpacing/>
        <w:jc w:val="both"/>
        <w:rPr>
          <w:sz w:val="28"/>
          <w:szCs w:val="28"/>
        </w:rPr>
      </w:pPr>
      <w:r w:rsidRPr="00C71288">
        <w:rPr>
          <w:sz w:val="28"/>
          <w:szCs w:val="28"/>
        </w:rPr>
        <w:t>Об   определении позиции представителей Общества по вопросу повестки дня заседания Совета директоров ОАО «Янтарьэнергосбыт»: «Об утверждении целевых значений годовых и квартальных ключевых показателей эффективности (КПЭ) Общества на 2017 год.</w:t>
      </w:r>
    </w:p>
    <w:p w:rsidR="00C71288" w:rsidRPr="00C71288" w:rsidRDefault="00C71288" w:rsidP="004E5331">
      <w:pPr>
        <w:numPr>
          <w:ilvl w:val="0"/>
          <w:numId w:val="1"/>
        </w:numPr>
        <w:ind w:left="714" w:hanging="357"/>
        <w:jc w:val="both"/>
        <w:rPr>
          <w:sz w:val="28"/>
          <w:szCs w:val="28"/>
          <w:lang w:eastAsia="x-none"/>
        </w:rPr>
      </w:pPr>
      <w:r w:rsidRPr="00C71288">
        <w:rPr>
          <w:sz w:val="28"/>
          <w:szCs w:val="28"/>
          <w:lang w:val="x-none" w:eastAsia="x-none"/>
        </w:rPr>
        <w:t xml:space="preserve">О </w:t>
      </w:r>
      <w:r w:rsidRPr="00C71288">
        <w:rPr>
          <w:sz w:val="28"/>
          <w:szCs w:val="28"/>
          <w:lang w:eastAsia="x-none"/>
        </w:rPr>
        <w:t>внесении изменений в план работы Совета директоров Общества.</w:t>
      </w:r>
    </w:p>
    <w:p w:rsidR="00C71288" w:rsidRPr="00C71288" w:rsidRDefault="00C71288" w:rsidP="004E5331">
      <w:pPr>
        <w:numPr>
          <w:ilvl w:val="0"/>
          <w:numId w:val="1"/>
        </w:numPr>
        <w:ind w:left="714" w:hanging="357"/>
        <w:jc w:val="both"/>
        <w:rPr>
          <w:sz w:val="28"/>
          <w:szCs w:val="28"/>
          <w:lang w:eastAsia="x-none"/>
        </w:rPr>
      </w:pPr>
      <w:r w:rsidRPr="00C71288">
        <w:rPr>
          <w:rFonts w:eastAsia="Calibri"/>
          <w:bCs/>
          <w:spacing w:val="-1"/>
          <w:sz w:val="28"/>
          <w:szCs w:val="28"/>
          <w:lang w:eastAsia="en-US"/>
        </w:rPr>
        <w:t>Об определении позиции Общества (представителей Общества) в Совете директоров ОАО «Янтарьэнергосбыт» по вопросу: «</w:t>
      </w:r>
      <w:r w:rsidRPr="00C71288">
        <w:rPr>
          <w:rFonts w:eastAsia="Calibri"/>
          <w:iCs/>
          <w:sz w:val="28"/>
          <w:szCs w:val="28"/>
          <w:lang w:eastAsia="en-US"/>
        </w:rPr>
        <w:t xml:space="preserve">Об утверждении </w:t>
      </w:r>
      <w:r w:rsidRPr="00C71288">
        <w:rPr>
          <w:rFonts w:eastAsia="Calibri"/>
          <w:sz w:val="28"/>
          <w:szCs w:val="28"/>
          <w:lang w:eastAsia="en-US"/>
        </w:rPr>
        <w:t xml:space="preserve">кандидатур страховых организаций </w:t>
      </w:r>
      <w:proofErr w:type="gramStart"/>
      <w:r w:rsidRPr="00C71288">
        <w:rPr>
          <w:rFonts w:eastAsia="Calibri"/>
          <w:sz w:val="28"/>
          <w:szCs w:val="28"/>
          <w:lang w:eastAsia="en-US"/>
        </w:rPr>
        <w:t>для  заключения</w:t>
      </w:r>
      <w:proofErr w:type="gramEnd"/>
      <w:r w:rsidRPr="00C71288">
        <w:rPr>
          <w:rFonts w:eastAsia="Calibri"/>
          <w:sz w:val="28"/>
          <w:szCs w:val="28"/>
          <w:lang w:eastAsia="en-US"/>
        </w:rPr>
        <w:t xml:space="preserve"> договоров страхования Общества</w:t>
      </w:r>
      <w:r>
        <w:rPr>
          <w:rFonts w:eastAsia="Calibri"/>
          <w:sz w:val="28"/>
          <w:szCs w:val="28"/>
          <w:lang w:eastAsia="en-US"/>
        </w:rPr>
        <w:t>»</w:t>
      </w:r>
      <w:r w:rsidRPr="00C71288">
        <w:rPr>
          <w:rFonts w:eastAsia="Calibri"/>
          <w:sz w:val="28"/>
          <w:szCs w:val="28"/>
          <w:lang w:eastAsia="en-US"/>
        </w:rPr>
        <w:t>.</w:t>
      </w:r>
    </w:p>
    <w:p w:rsidR="00ED08D0" w:rsidRPr="00E01894" w:rsidRDefault="00ED08D0" w:rsidP="00E01894">
      <w:pPr>
        <w:jc w:val="both"/>
        <w:rPr>
          <w:rFonts w:eastAsiaTheme="minorHAnsi"/>
          <w:sz w:val="28"/>
          <w:szCs w:val="28"/>
          <w:lang w:eastAsia="en-US"/>
        </w:rPr>
      </w:pPr>
    </w:p>
    <w:p w:rsidR="001C7D19" w:rsidRPr="005D3931" w:rsidRDefault="0088629E" w:rsidP="001C7D19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1C7D19" w:rsidRPr="005D3931">
        <w:rPr>
          <w:sz w:val="28"/>
          <w:szCs w:val="28"/>
        </w:rPr>
        <w:t xml:space="preserve">Об утверждении Бюджета подразделения внутреннего аудита </w:t>
      </w:r>
      <w:r w:rsidR="00C305AD">
        <w:rPr>
          <w:sz w:val="28"/>
          <w:szCs w:val="28"/>
        </w:rPr>
        <w:t xml:space="preserve">                       </w:t>
      </w:r>
      <w:r w:rsidR="001C7D19" w:rsidRPr="005D3931">
        <w:rPr>
          <w:sz w:val="28"/>
          <w:szCs w:val="28"/>
        </w:rPr>
        <w:t>АО «Янтарьэнерго» на 2017 год.</w:t>
      </w:r>
    </w:p>
    <w:p w:rsidR="00FB50F8" w:rsidRPr="00136B42" w:rsidRDefault="00FB50F8" w:rsidP="00FB50F8">
      <w:pPr>
        <w:pStyle w:val="a7"/>
        <w:ind w:left="0"/>
        <w:jc w:val="both"/>
        <w:rPr>
          <w:b/>
          <w:sz w:val="28"/>
          <w:szCs w:val="28"/>
        </w:rPr>
      </w:pPr>
    </w:p>
    <w:p w:rsidR="001C7D19" w:rsidRPr="002F2233" w:rsidRDefault="0088629E" w:rsidP="001C7D19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  <w:r w:rsidR="001C7D19" w:rsidRPr="00AC4ADD">
        <w:rPr>
          <w:rFonts w:eastAsia="Calibri"/>
          <w:sz w:val="28"/>
          <w:szCs w:val="28"/>
        </w:rPr>
        <w:t xml:space="preserve">Утвердить бюджет дирекции внутреннего аудита и контроля АО «Янтарьэнерго» на 2017 год согласно </w:t>
      </w:r>
      <w:r w:rsidR="001C7D19">
        <w:rPr>
          <w:rFonts w:eastAsia="Calibri"/>
          <w:sz w:val="28"/>
          <w:szCs w:val="28"/>
        </w:rPr>
        <w:t>П</w:t>
      </w:r>
      <w:r w:rsidR="001C7D19" w:rsidRPr="00AC4ADD">
        <w:rPr>
          <w:rFonts w:eastAsia="Calibri"/>
          <w:sz w:val="28"/>
          <w:szCs w:val="28"/>
        </w:rPr>
        <w:t>риложению №</w:t>
      </w:r>
      <w:r w:rsidR="001C7D19">
        <w:rPr>
          <w:rFonts w:eastAsia="Calibri"/>
          <w:sz w:val="28"/>
          <w:szCs w:val="28"/>
        </w:rPr>
        <w:t xml:space="preserve"> 1</w:t>
      </w:r>
      <w:r w:rsidR="001C7D19" w:rsidRPr="00AC4ADD">
        <w:rPr>
          <w:rFonts w:eastAsia="Calibri"/>
          <w:sz w:val="28"/>
          <w:szCs w:val="28"/>
        </w:rPr>
        <w:t xml:space="preserve"> к настоящему решению Совета директоров Общества</w:t>
      </w:r>
      <w:r w:rsidR="001C7D19" w:rsidRPr="002F2233">
        <w:rPr>
          <w:rFonts w:eastAsia="Calibri"/>
          <w:sz w:val="28"/>
          <w:szCs w:val="28"/>
        </w:rPr>
        <w:t>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941011">
        <w:tc>
          <w:tcPr>
            <w:tcW w:w="4585" w:type="dxa"/>
          </w:tcPr>
          <w:p w:rsidR="007E3309" w:rsidRPr="00C6330C" w:rsidRDefault="007E3309" w:rsidP="007E330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EE5B74" w:rsidRDefault="00C305AD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EE5B74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EE5B74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640DE" w:rsidRPr="0088629E" w:rsidTr="00D640DE">
        <w:trPr>
          <w:trHeight w:val="310"/>
        </w:trPr>
        <w:tc>
          <w:tcPr>
            <w:tcW w:w="4585" w:type="dxa"/>
          </w:tcPr>
          <w:p w:rsidR="00D640DE" w:rsidRPr="00C673C3" w:rsidRDefault="00D640DE" w:rsidP="007E58E3">
            <w:pPr>
              <w:rPr>
                <w:color w:val="000000"/>
                <w:sz w:val="24"/>
                <w:szCs w:val="24"/>
              </w:rPr>
            </w:pPr>
            <w:r w:rsidRPr="00C673C3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640DE" w:rsidRPr="00C673C3" w:rsidRDefault="00A44841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640DE" w:rsidRPr="00C673C3" w:rsidRDefault="00A44841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640DE" w:rsidRPr="00C673C3" w:rsidRDefault="00A44841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C7D19" w:rsidRPr="005D3931" w:rsidRDefault="00F549B7" w:rsidP="001C7D19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FB50F8" w:rsidRPr="00FB50F8">
        <w:rPr>
          <w:b/>
          <w:sz w:val="28"/>
          <w:szCs w:val="28"/>
        </w:rPr>
        <w:t xml:space="preserve"> </w:t>
      </w:r>
      <w:r w:rsidR="001C7D19" w:rsidRPr="005D3931">
        <w:rPr>
          <w:sz w:val="28"/>
          <w:szCs w:val="28"/>
          <w:lang w:val="x-none"/>
        </w:rPr>
        <w:t>О внесении изменений в Политику внутреннего аудита Общества.</w:t>
      </w:r>
    </w:p>
    <w:p w:rsidR="001C7D19" w:rsidRDefault="00F549B7" w:rsidP="001C7D19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161F29" w:rsidRPr="00161F29">
        <w:rPr>
          <w:sz w:val="28"/>
          <w:szCs w:val="28"/>
        </w:rPr>
        <w:t xml:space="preserve"> </w:t>
      </w:r>
      <w:r w:rsidR="001C7D19" w:rsidRPr="00421585">
        <w:rPr>
          <w:rFonts w:eastAsia="Calibri"/>
          <w:sz w:val="28"/>
          <w:szCs w:val="28"/>
        </w:rPr>
        <w:t xml:space="preserve">Утвердить изменения в Политику внутреннего аудита </w:t>
      </w:r>
      <w:r w:rsidR="001C7D19">
        <w:rPr>
          <w:rFonts w:eastAsia="Calibri"/>
          <w:sz w:val="28"/>
          <w:szCs w:val="28"/>
        </w:rPr>
        <w:t>АО «Янтарьэнерго»</w:t>
      </w:r>
      <w:r w:rsidR="001C7D19" w:rsidRPr="00421585">
        <w:rPr>
          <w:rFonts w:eastAsia="Calibri"/>
          <w:sz w:val="28"/>
          <w:szCs w:val="28"/>
        </w:rPr>
        <w:t xml:space="preserve"> согласно </w:t>
      </w:r>
      <w:r w:rsidR="001C7D19">
        <w:rPr>
          <w:rFonts w:eastAsia="Calibri"/>
          <w:sz w:val="28"/>
          <w:szCs w:val="28"/>
        </w:rPr>
        <w:t>П</w:t>
      </w:r>
      <w:r w:rsidR="001C7D19" w:rsidRPr="00421585">
        <w:rPr>
          <w:rFonts w:eastAsia="Calibri"/>
          <w:sz w:val="28"/>
          <w:szCs w:val="28"/>
        </w:rPr>
        <w:t>риложению №</w:t>
      </w:r>
      <w:r w:rsidR="001C7D19" w:rsidRPr="00A62A5F">
        <w:rPr>
          <w:rFonts w:eastAsia="Calibri"/>
          <w:sz w:val="28"/>
          <w:szCs w:val="28"/>
        </w:rPr>
        <w:t xml:space="preserve"> </w:t>
      </w:r>
      <w:r w:rsidR="001C7D19">
        <w:rPr>
          <w:rFonts w:eastAsia="Calibri"/>
          <w:sz w:val="28"/>
          <w:szCs w:val="28"/>
        </w:rPr>
        <w:t>2</w:t>
      </w:r>
      <w:r w:rsidR="001C7D19" w:rsidRPr="00421585">
        <w:rPr>
          <w:rFonts w:eastAsia="Calibri"/>
          <w:sz w:val="28"/>
          <w:szCs w:val="28"/>
        </w:rPr>
        <w:t xml:space="preserve"> к настоящему решению Совета директоров </w:t>
      </w:r>
      <w:r w:rsidR="001C7D19">
        <w:rPr>
          <w:rFonts w:eastAsia="Calibri"/>
          <w:sz w:val="28"/>
          <w:szCs w:val="28"/>
        </w:rPr>
        <w:t>АО «Янтарьэнерго»</w:t>
      </w:r>
      <w:r w:rsidR="001C7D19" w:rsidRPr="00421585">
        <w:rPr>
          <w:bCs/>
          <w:sz w:val="28"/>
          <w:szCs w:val="28"/>
        </w:rPr>
        <w:t>.</w:t>
      </w:r>
    </w:p>
    <w:p w:rsidR="005D35A4" w:rsidRPr="0088629E" w:rsidRDefault="005D35A4" w:rsidP="0062019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236272">
        <w:tc>
          <w:tcPr>
            <w:tcW w:w="4585" w:type="dxa"/>
          </w:tcPr>
          <w:p w:rsidR="007E3309" w:rsidRPr="00C6330C" w:rsidRDefault="007E3309" w:rsidP="007E330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EE5B74" w:rsidRDefault="00E73E00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EE5B74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EE5B74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22012" w:rsidRPr="0088629E" w:rsidTr="00B22012">
        <w:trPr>
          <w:trHeight w:val="310"/>
        </w:trPr>
        <w:tc>
          <w:tcPr>
            <w:tcW w:w="4585" w:type="dxa"/>
          </w:tcPr>
          <w:p w:rsidR="00B22012" w:rsidRPr="00B77E21" w:rsidRDefault="00B22012" w:rsidP="00F06DB3">
            <w:pPr>
              <w:rPr>
                <w:color w:val="000000"/>
                <w:sz w:val="24"/>
                <w:szCs w:val="24"/>
              </w:rPr>
            </w:pPr>
            <w:r w:rsidRPr="00B77E21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B22012" w:rsidRPr="00B77E21" w:rsidRDefault="00A4484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B22012" w:rsidRPr="00B77E21" w:rsidRDefault="00A4484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22012" w:rsidRPr="00B77E21" w:rsidRDefault="00A4484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C7D19" w:rsidRPr="005D3931" w:rsidRDefault="00F549B7" w:rsidP="001C7D19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1C7D19" w:rsidRPr="005D3931">
        <w:rPr>
          <w:sz w:val="28"/>
          <w:szCs w:val="28"/>
          <w:lang w:val="x-none"/>
        </w:rPr>
        <w:t>Выдвижение Обществом кандидатур в Советы директоров и Ревизионные комиссии ДЗО АО «Янтарьэнерго» для избрания на годовых Общих собраниях акционеров.</w:t>
      </w:r>
    </w:p>
    <w:p w:rsidR="001D368F" w:rsidRDefault="00F549B7" w:rsidP="001D368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1C7D19" w:rsidRPr="004C0AE5" w:rsidRDefault="001C7D19" w:rsidP="001C7D19">
      <w:pPr>
        <w:tabs>
          <w:tab w:val="left" w:pos="709"/>
        </w:tabs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1. </w:t>
      </w:r>
      <w:r w:rsidRPr="004C0AE5">
        <w:rPr>
          <w:color w:val="000000"/>
          <w:sz w:val="28"/>
          <w:szCs w:val="28"/>
        </w:rPr>
        <w:t xml:space="preserve">Выдвинуть для избрания в состав Совета директоров </w:t>
      </w:r>
      <w:r w:rsidRPr="004C0AE5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 xml:space="preserve">«Янтарьэнергосбыт» на </w:t>
      </w:r>
      <w:r w:rsidRPr="004C0AE5">
        <w:rPr>
          <w:color w:val="000000"/>
          <w:sz w:val="28"/>
          <w:szCs w:val="28"/>
        </w:rPr>
        <w:t>годовом</w:t>
      </w:r>
      <w:r w:rsidRPr="004C0AE5">
        <w:rPr>
          <w:sz w:val="28"/>
          <w:szCs w:val="28"/>
        </w:rPr>
        <w:t xml:space="preserve"> Общем собрании акционеров ОАО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 xml:space="preserve">«Янтарьэнергосбыт» следующие кандидатуры: </w:t>
      </w:r>
    </w:p>
    <w:p w:rsidR="001C7D19" w:rsidRPr="004C0AE5" w:rsidRDefault="001C7D19" w:rsidP="004E5331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Маковский Игорь Владимирович – </w:t>
      </w:r>
      <w:r>
        <w:rPr>
          <w:sz w:val="28"/>
          <w:szCs w:val="28"/>
        </w:rPr>
        <w:t>Г</w:t>
      </w:r>
      <w:r w:rsidRPr="004C0AE5">
        <w:rPr>
          <w:sz w:val="28"/>
          <w:szCs w:val="28"/>
        </w:rPr>
        <w:t>енеральный директор 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>«Янтарьэнерго»;</w:t>
      </w:r>
    </w:p>
    <w:p w:rsidR="001C7D19" w:rsidRPr="004C0AE5" w:rsidRDefault="001C7D19" w:rsidP="004E5331">
      <w:pPr>
        <w:numPr>
          <w:ilvl w:val="0"/>
          <w:numId w:val="2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Зимин Геннадий Александрович – З</w:t>
      </w:r>
      <w:r w:rsidRPr="004C0AE5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</w:t>
      </w:r>
      <w:r w:rsidRPr="004C0AE5">
        <w:rPr>
          <w:sz w:val="28"/>
          <w:szCs w:val="28"/>
        </w:rPr>
        <w:t>енерального директора по безопасности АО «Янтарьэнерго»;</w:t>
      </w:r>
    </w:p>
    <w:p w:rsidR="001C7D19" w:rsidRPr="004C0AE5" w:rsidRDefault="001C7D19" w:rsidP="004E5331">
      <w:pPr>
        <w:keepNext/>
        <w:numPr>
          <w:ilvl w:val="0"/>
          <w:numId w:val="2"/>
        </w:numPr>
        <w:contextualSpacing/>
        <w:jc w:val="both"/>
        <w:outlineLvl w:val="0"/>
        <w:rPr>
          <w:sz w:val="28"/>
          <w:szCs w:val="28"/>
        </w:rPr>
      </w:pPr>
      <w:r w:rsidRPr="004C0AE5">
        <w:rPr>
          <w:sz w:val="28"/>
          <w:szCs w:val="28"/>
        </w:rPr>
        <w:lastRenderedPageBreak/>
        <w:t xml:space="preserve">Савостин Алексей Дмитриевич – </w:t>
      </w:r>
      <w:r>
        <w:rPr>
          <w:sz w:val="28"/>
          <w:szCs w:val="28"/>
        </w:rPr>
        <w:t>З</w:t>
      </w:r>
      <w:r w:rsidRPr="004C0AE5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</w:t>
      </w:r>
      <w:r w:rsidRPr="004C0AE5">
        <w:rPr>
          <w:sz w:val="28"/>
          <w:szCs w:val="28"/>
        </w:rPr>
        <w:t>енерального директора по реализации и развитию услуг АО «Янтарьэнерго»;</w:t>
      </w:r>
    </w:p>
    <w:p w:rsidR="001C7D19" w:rsidRPr="004C0AE5" w:rsidRDefault="001C7D19" w:rsidP="004E5331">
      <w:pPr>
        <w:keepNext/>
        <w:numPr>
          <w:ilvl w:val="0"/>
          <w:numId w:val="2"/>
        </w:numPr>
        <w:contextualSpacing/>
        <w:jc w:val="both"/>
        <w:outlineLvl w:val="0"/>
        <w:rPr>
          <w:sz w:val="28"/>
          <w:szCs w:val="28"/>
        </w:rPr>
      </w:pPr>
      <w:r w:rsidRPr="004C0AE5">
        <w:rPr>
          <w:sz w:val="28"/>
          <w:szCs w:val="28"/>
        </w:rPr>
        <w:t xml:space="preserve">Резакова Владислава Владимировна – </w:t>
      </w:r>
      <w:r w:rsidRPr="00821352">
        <w:rPr>
          <w:sz w:val="28"/>
          <w:szCs w:val="28"/>
        </w:rPr>
        <w:t>И</w:t>
      </w:r>
      <w:r w:rsidRPr="004C0AE5">
        <w:rPr>
          <w:sz w:val="28"/>
          <w:szCs w:val="28"/>
        </w:rPr>
        <w:t xml:space="preserve">. о. </w:t>
      </w:r>
      <w:r>
        <w:rPr>
          <w:sz w:val="28"/>
          <w:szCs w:val="28"/>
        </w:rPr>
        <w:t>г</w:t>
      </w:r>
      <w:r w:rsidRPr="004C0AE5">
        <w:rPr>
          <w:sz w:val="28"/>
          <w:szCs w:val="28"/>
        </w:rPr>
        <w:t xml:space="preserve">енерального директора </w:t>
      </w:r>
      <w:r w:rsidR="00B83EBA">
        <w:rPr>
          <w:sz w:val="28"/>
          <w:szCs w:val="28"/>
        </w:rPr>
        <w:t xml:space="preserve">                      </w:t>
      </w:r>
      <w:r w:rsidRPr="004C0AE5">
        <w:rPr>
          <w:sz w:val="28"/>
          <w:szCs w:val="28"/>
        </w:rPr>
        <w:t>ОАО «Янтарьэнергосбыт»;</w:t>
      </w:r>
    </w:p>
    <w:p w:rsidR="001C7D19" w:rsidRPr="004C0AE5" w:rsidRDefault="001C7D19" w:rsidP="004E5331">
      <w:pPr>
        <w:keepNext/>
        <w:numPr>
          <w:ilvl w:val="0"/>
          <w:numId w:val="2"/>
        </w:numPr>
        <w:contextualSpacing/>
        <w:jc w:val="both"/>
        <w:outlineLvl w:val="0"/>
        <w:rPr>
          <w:sz w:val="28"/>
          <w:szCs w:val="28"/>
        </w:rPr>
      </w:pPr>
      <w:r w:rsidRPr="004C0AE5">
        <w:rPr>
          <w:sz w:val="28"/>
          <w:szCs w:val="28"/>
        </w:rPr>
        <w:t>Петухов Константин Юрьевич - Заместитель Генерального директора по развитию и реализации услуг ПАО «Россети».</w:t>
      </w:r>
    </w:p>
    <w:p w:rsidR="001C7D19" w:rsidRPr="004C0AE5" w:rsidRDefault="001C7D19" w:rsidP="001C7D19">
      <w:pPr>
        <w:tabs>
          <w:tab w:val="left" w:pos="709"/>
        </w:tabs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  2. Выдвинуть для избрания в состав Совета директоров ОАО «Калининградская генерирующая компания» на </w:t>
      </w:r>
      <w:r w:rsidRPr="004C0AE5">
        <w:rPr>
          <w:color w:val="000000"/>
          <w:sz w:val="28"/>
          <w:szCs w:val="28"/>
        </w:rPr>
        <w:t>годовом</w:t>
      </w:r>
      <w:r w:rsidRPr="004C0AE5">
        <w:rPr>
          <w:sz w:val="28"/>
          <w:szCs w:val="28"/>
        </w:rPr>
        <w:t xml:space="preserve"> Общем собрании акционеров ОАО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 xml:space="preserve">«Калининградская генерирующая компания» следующие кандидатуры: </w:t>
      </w:r>
    </w:p>
    <w:p w:rsidR="001C7D19" w:rsidRPr="004C0AE5" w:rsidRDefault="001C7D19" w:rsidP="004E5331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Маковский Игорь Владимирович – </w:t>
      </w:r>
      <w:r>
        <w:rPr>
          <w:sz w:val="28"/>
          <w:szCs w:val="28"/>
        </w:rPr>
        <w:t>Г</w:t>
      </w:r>
      <w:r w:rsidRPr="004C0AE5">
        <w:rPr>
          <w:sz w:val="28"/>
          <w:szCs w:val="28"/>
        </w:rPr>
        <w:t xml:space="preserve">енеральный </w:t>
      </w:r>
      <w:proofErr w:type="gramStart"/>
      <w:r w:rsidRPr="004C0AE5">
        <w:rPr>
          <w:sz w:val="28"/>
          <w:szCs w:val="28"/>
        </w:rPr>
        <w:t>директор  АО</w:t>
      </w:r>
      <w:proofErr w:type="gramEnd"/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>«Янтарьэнерго»;</w:t>
      </w:r>
    </w:p>
    <w:p w:rsidR="001C7D19" w:rsidRPr="004C0AE5" w:rsidRDefault="001C7D19" w:rsidP="004E5331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>Кремков Виталий Владимирович – советник по корпоративному управлению генерального директора АО «Янтарьэнерго»;</w:t>
      </w:r>
    </w:p>
    <w:p w:rsidR="001C7D19" w:rsidRPr="004C0AE5" w:rsidRDefault="001C7D19" w:rsidP="004E5331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Редько Ирина Вениаминовна – </w:t>
      </w:r>
      <w:r>
        <w:rPr>
          <w:sz w:val="28"/>
          <w:szCs w:val="28"/>
        </w:rPr>
        <w:t>П</w:t>
      </w:r>
      <w:r w:rsidRPr="004C0AE5">
        <w:rPr>
          <w:sz w:val="28"/>
          <w:szCs w:val="28"/>
        </w:rPr>
        <w:t xml:space="preserve">ервый </w:t>
      </w:r>
      <w:r>
        <w:rPr>
          <w:sz w:val="28"/>
          <w:szCs w:val="28"/>
        </w:rPr>
        <w:t>з</w:t>
      </w:r>
      <w:r w:rsidRPr="004C0AE5">
        <w:rPr>
          <w:sz w:val="28"/>
          <w:szCs w:val="28"/>
        </w:rPr>
        <w:t>аместитель генерального директора АО «Янтарьэнерго»;</w:t>
      </w:r>
    </w:p>
    <w:p w:rsidR="001C7D19" w:rsidRPr="004C0AE5" w:rsidRDefault="001C7D19" w:rsidP="004E5331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Стельнова Елена Николаевна – </w:t>
      </w:r>
      <w:r>
        <w:rPr>
          <w:sz w:val="28"/>
          <w:szCs w:val="28"/>
        </w:rPr>
        <w:t>Н</w:t>
      </w:r>
      <w:r w:rsidRPr="004C0AE5">
        <w:rPr>
          <w:sz w:val="28"/>
          <w:szCs w:val="28"/>
        </w:rPr>
        <w:t>ачальник департамента финансов 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>«Янтарьэнерго»;</w:t>
      </w:r>
    </w:p>
    <w:p w:rsidR="001C7D19" w:rsidRPr="004C0AE5" w:rsidRDefault="001C7D19" w:rsidP="004E5331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>Дубов Антон Юрьевич - Заместитель начальника управления корпоративных отношений</w:t>
      </w:r>
      <w:r w:rsidRPr="004C0AE5">
        <w:rPr>
          <w:i/>
          <w:iCs/>
          <w:sz w:val="28"/>
          <w:szCs w:val="28"/>
        </w:rPr>
        <w:t xml:space="preserve"> </w:t>
      </w:r>
      <w:r w:rsidRPr="004C0AE5">
        <w:rPr>
          <w:sz w:val="28"/>
          <w:szCs w:val="28"/>
        </w:rPr>
        <w:t>Департамента корпоративного управления и взаимодействия с акционерами и инвесторами ПАО «Россети».</w:t>
      </w:r>
    </w:p>
    <w:p w:rsidR="001C7D19" w:rsidRPr="004C0AE5" w:rsidRDefault="001C7D19" w:rsidP="001C7D19">
      <w:pPr>
        <w:keepNext/>
        <w:jc w:val="both"/>
        <w:outlineLvl w:val="0"/>
        <w:rPr>
          <w:sz w:val="28"/>
          <w:szCs w:val="28"/>
        </w:rPr>
      </w:pPr>
      <w:r w:rsidRPr="004C0AE5">
        <w:rPr>
          <w:sz w:val="28"/>
          <w:szCs w:val="28"/>
        </w:rPr>
        <w:t xml:space="preserve"> 3. Выдвинуть для избрания в состав Совета директоров ОАО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 xml:space="preserve">«Янтарьэнергосервис» на годовом Общем собрании акционеров </w:t>
      </w:r>
      <w:r>
        <w:rPr>
          <w:sz w:val="28"/>
          <w:szCs w:val="28"/>
        </w:rPr>
        <w:t>ОАО </w:t>
      </w:r>
      <w:r w:rsidRPr="004C0AE5">
        <w:rPr>
          <w:sz w:val="28"/>
          <w:szCs w:val="28"/>
        </w:rPr>
        <w:t xml:space="preserve">«Янтарьэнергосервис» следующие кандидатуры: </w:t>
      </w:r>
    </w:p>
    <w:p w:rsidR="001C7D19" w:rsidRPr="004C0AE5" w:rsidRDefault="001C7D19" w:rsidP="004E5331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Маковский Игорь Владимирович – </w:t>
      </w:r>
      <w:r>
        <w:rPr>
          <w:sz w:val="28"/>
          <w:szCs w:val="28"/>
        </w:rPr>
        <w:t>Г</w:t>
      </w:r>
      <w:r w:rsidRPr="004C0AE5">
        <w:rPr>
          <w:sz w:val="28"/>
          <w:szCs w:val="28"/>
        </w:rPr>
        <w:t>енеральный директор 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>«Янтарьэнерго»;</w:t>
      </w:r>
    </w:p>
    <w:p w:rsidR="001C7D19" w:rsidRPr="004C0AE5" w:rsidRDefault="001C7D19" w:rsidP="004E5331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Кремков Виталий Владимирович – </w:t>
      </w:r>
      <w:r>
        <w:rPr>
          <w:sz w:val="28"/>
          <w:szCs w:val="28"/>
        </w:rPr>
        <w:t>С</w:t>
      </w:r>
      <w:r w:rsidRPr="004C0AE5">
        <w:rPr>
          <w:sz w:val="28"/>
          <w:szCs w:val="28"/>
        </w:rPr>
        <w:t>оветник генерального директора по корпоративному управлению АО «Янтарьэнерго»;</w:t>
      </w:r>
    </w:p>
    <w:p w:rsidR="001C7D19" w:rsidRPr="004C0AE5" w:rsidRDefault="001C7D19" w:rsidP="004E5331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>Копылов Владимир Анатольевич – первый заместитель генерального директора – главный инженер АО «Янтарьэнерго»;</w:t>
      </w:r>
    </w:p>
    <w:p w:rsidR="001C7D19" w:rsidRPr="004C0AE5" w:rsidRDefault="001C7D19" w:rsidP="004E5331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>Соловьев Борис Анатольевич – директор дирекции по управлению крупными инвестиционными объектами АО «Янтарьэнерго»;</w:t>
      </w:r>
    </w:p>
    <w:p w:rsidR="001C7D19" w:rsidRPr="004C0AE5" w:rsidRDefault="001C7D19" w:rsidP="004E5331">
      <w:pPr>
        <w:numPr>
          <w:ilvl w:val="0"/>
          <w:numId w:val="4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Стельнова Елена Николаевна – начальник департамента финансов </w:t>
      </w:r>
      <w:r w:rsidR="00B83EBA">
        <w:rPr>
          <w:sz w:val="28"/>
          <w:szCs w:val="28"/>
        </w:rPr>
        <w:t xml:space="preserve">                            </w:t>
      </w:r>
      <w:r w:rsidRPr="004C0AE5">
        <w:rPr>
          <w:sz w:val="28"/>
          <w:szCs w:val="28"/>
        </w:rPr>
        <w:t xml:space="preserve">АО «Янтарьэнерго»; </w:t>
      </w:r>
    </w:p>
    <w:p w:rsidR="001C7D19" w:rsidRPr="004C0AE5" w:rsidRDefault="001C7D19" w:rsidP="004E5331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>Коляда Андрей Сергеевич – Начальник Управления ценных бумаг и раскрытия информации Департамента корпоративного управления и взаимодействия с акционерами и инвесторами ПАО «Россети»;</w:t>
      </w:r>
    </w:p>
    <w:p w:rsidR="001C7D19" w:rsidRPr="00821352" w:rsidRDefault="001C7D19" w:rsidP="004E5331">
      <w:pPr>
        <w:numPr>
          <w:ilvl w:val="0"/>
          <w:numId w:val="3"/>
        </w:numPr>
        <w:contextualSpacing/>
        <w:jc w:val="both"/>
        <w:rPr>
          <w:sz w:val="28"/>
          <w:szCs w:val="28"/>
        </w:rPr>
      </w:pPr>
      <w:proofErr w:type="spellStart"/>
      <w:r w:rsidRPr="004C0AE5">
        <w:rPr>
          <w:sz w:val="28"/>
          <w:szCs w:val="28"/>
        </w:rPr>
        <w:t>Букланов</w:t>
      </w:r>
      <w:proofErr w:type="spellEnd"/>
      <w:r w:rsidRPr="004C0AE5">
        <w:rPr>
          <w:sz w:val="28"/>
          <w:szCs w:val="28"/>
        </w:rPr>
        <w:t xml:space="preserve"> Максим Владимирович - Главный эксперт Управления по развитию учета электроэнергии и </w:t>
      </w:r>
      <w:proofErr w:type="spellStart"/>
      <w:r w:rsidRPr="004C0AE5">
        <w:rPr>
          <w:sz w:val="28"/>
          <w:szCs w:val="28"/>
        </w:rPr>
        <w:t>энергосервисной</w:t>
      </w:r>
      <w:proofErr w:type="spellEnd"/>
      <w:r w:rsidRPr="004C0AE5">
        <w:rPr>
          <w:sz w:val="28"/>
          <w:szCs w:val="28"/>
        </w:rPr>
        <w:t xml:space="preserve"> деятельности Департамента учета электроэнергии и взаимодействия с субъектами </w:t>
      </w:r>
      <w:r w:rsidRPr="00821352">
        <w:rPr>
          <w:sz w:val="28"/>
          <w:szCs w:val="28"/>
        </w:rPr>
        <w:t xml:space="preserve">рынков электроэнергии </w:t>
      </w:r>
      <w:r w:rsidR="00B83EBA">
        <w:rPr>
          <w:sz w:val="28"/>
          <w:szCs w:val="28"/>
        </w:rPr>
        <w:t xml:space="preserve">            </w:t>
      </w:r>
      <w:r w:rsidRPr="00821352">
        <w:rPr>
          <w:sz w:val="28"/>
          <w:szCs w:val="28"/>
        </w:rPr>
        <w:t>ПАО «Россети».</w:t>
      </w:r>
    </w:p>
    <w:p w:rsidR="001C7D19" w:rsidRPr="00821352" w:rsidRDefault="001C7D19" w:rsidP="001C7D19">
      <w:pPr>
        <w:ind w:firstLine="567"/>
        <w:jc w:val="both"/>
        <w:rPr>
          <w:sz w:val="28"/>
          <w:szCs w:val="28"/>
        </w:rPr>
      </w:pPr>
      <w:r w:rsidRPr="00821352">
        <w:rPr>
          <w:sz w:val="28"/>
          <w:szCs w:val="28"/>
        </w:rPr>
        <w:t xml:space="preserve">4. </w:t>
      </w:r>
      <w:r w:rsidRPr="00821352">
        <w:rPr>
          <w:color w:val="000000"/>
          <w:sz w:val="28"/>
          <w:szCs w:val="28"/>
        </w:rPr>
        <w:t xml:space="preserve">Выдвинуть для избрания в состав Ревизионной комиссии                                           </w:t>
      </w:r>
      <w:r w:rsidRPr="00821352">
        <w:rPr>
          <w:sz w:val="28"/>
          <w:szCs w:val="28"/>
        </w:rPr>
        <w:t xml:space="preserve">ОАО «Янтарьэнергосбыт» на </w:t>
      </w:r>
      <w:r w:rsidRPr="00821352">
        <w:rPr>
          <w:color w:val="000000"/>
          <w:sz w:val="28"/>
          <w:szCs w:val="28"/>
        </w:rPr>
        <w:t>годовом</w:t>
      </w:r>
      <w:r w:rsidRPr="00821352">
        <w:rPr>
          <w:sz w:val="28"/>
          <w:szCs w:val="28"/>
        </w:rPr>
        <w:t xml:space="preserve"> Общем собрании акционеров  </w:t>
      </w:r>
      <w:r w:rsidR="00E73E00">
        <w:rPr>
          <w:sz w:val="28"/>
          <w:szCs w:val="28"/>
        </w:rPr>
        <w:t xml:space="preserve">                                         </w:t>
      </w:r>
      <w:r w:rsidRPr="00821352">
        <w:rPr>
          <w:sz w:val="28"/>
          <w:szCs w:val="28"/>
        </w:rPr>
        <w:t xml:space="preserve">ОАО «Янтарьэнергосбыт» следующие кандидатуры: </w:t>
      </w:r>
    </w:p>
    <w:p w:rsidR="001C7D19" w:rsidRPr="00821352" w:rsidRDefault="001C7D19" w:rsidP="004E5331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lastRenderedPageBreak/>
        <w:t xml:space="preserve">Стравинскене Анастасия Сергеевна – начальник отдела экономики  </w:t>
      </w:r>
      <w:r w:rsidR="00E5203F">
        <w:rPr>
          <w:sz w:val="28"/>
          <w:szCs w:val="28"/>
        </w:rPr>
        <w:t xml:space="preserve">                              </w:t>
      </w:r>
      <w:r w:rsidRPr="00821352">
        <w:rPr>
          <w:sz w:val="28"/>
          <w:szCs w:val="28"/>
        </w:rPr>
        <w:t>АО «Янтарьэнерго»;</w:t>
      </w:r>
    </w:p>
    <w:p w:rsidR="001C7D19" w:rsidRPr="00821352" w:rsidRDefault="001C7D19" w:rsidP="004E5331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>Бекасов Глеб Владимирович – директор дирекции внутреннего аудита и контроля АО «Янтарьэнерго»;</w:t>
      </w:r>
    </w:p>
    <w:p w:rsidR="001C7D19" w:rsidRPr="00821352" w:rsidRDefault="001C7D19" w:rsidP="004E5331">
      <w:pPr>
        <w:numPr>
          <w:ilvl w:val="0"/>
          <w:numId w:val="5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>Андреева Елена Александровна – заместитель начальника департамента финансов АО «Янтарьэнерго».</w:t>
      </w:r>
    </w:p>
    <w:p w:rsidR="001C7D19" w:rsidRPr="00821352" w:rsidRDefault="001C7D19" w:rsidP="001C7D19">
      <w:pPr>
        <w:ind w:firstLine="567"/>
        <w:jc w:val="both"/>
        <w:rPr>
          <w:sz w:val="28"/>
          <w:szCs w:val="28"/>
        </w:rPr>
      </w:pPr>
      <w:r w:rsidRPr="00821352">
        <w:rPr>
          <w:sz w:val="28"/>
          <w:szCs w:val="28"/>
        </w:rPr>
        <w:t xml:space="preserve">5. </w:t>
      </w:r>
      <w:r w:rsidRPr="00821352">
        <w:rPr>
          <w:color w:val="000000"/>
          <w:sz w:val="28"/>
          <w:szCs w:val="28"/>
        </w:rPr>
        <w:t xml:space="preserve">Выдвинуть для избрания в состав Ревизионной комиссии                                            </w:t>
      </w:r>
      <w:r w:rsidRPr="00821352">
        <w:rPr>
          <w:sz w:val="28"/>
          <w:szCs w:val="28"/>
        </w:rPr>
        <w:t xml:space="preserve">ОАО «Калининградская генерирующая компания» на </w:t>
      </w:r>
      <w:r w:rsidRPr="00821352">
        <w:rPr>
          <w:color w:val="000000"/>
          <w:sz w:val="28"/>
          <w:szCs w:val="28"/>
        </w:rPr>
        <w:t>годовом</w:t>
      </w:r>
      <w:r w:rsidRPr="00821352">
        <w:rPr>
          <w:sz w:val="28"/>
          <w:szCs w:val="28"/>
        </w:rPr>
        <w:t xml:space="preserve"> Общем собрании акционеров ОАО «Калининградская генерирующая компания» следующие кандидатуры: </w:t>
      </w:r>
    </w:p>
    <w:p w:rsidR="001C7D19" w:rsidRPr="00821352" w:rsidRDefault="001C7D19" w:rsidP="004E5331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 xml:space="preserve">Стравинскене Анастасия Сергеевна – начальник отдела экономики </w:t>
      </w:r>
      <w:r w:rsidR="00E5203F">
        <w:rPr>
          <w:sz w:val="28"/>
          <w:szCs w:val="28"/>
        </w:rPr>
        <w:t xml:space="preserve">                             </w:t>
      </w:r>
      <w:r w:rsidRPr="00821352">
        <w:rPr>
          <w:sz w:val="28"/>
          <w:szCs w:val="28"/>
        </w:rPr>
        <w:t>АО «Янтарьэнерго»;</w:t>
      </w:r>
    </w:p>
    <w:p w:rsidR="001C7D19" w:rsidRPr="00821352" w:rsidRDefault="001C7D19" w:rsidP="004E5331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>Бекасов Глеб Владимирович – директор дирекции внутреннего аудита и контроля АО «Янтарьэнерго»;</w:t>
      </w:r>
    </w:p>
    <w:p w:rsidR="001C7D19" w:rsidRPr="00821352" w:rsidRDefault="001C7D19" w:rsidP="004E5331">
      <w:pPr>
        <w:numPr>
          <w:ilvl w:val="0"/>
          <w:numId w:val="6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 xml:space="preserve">Сухотина Ирина Леонидовна – начальник департамента экономики и </w:t>
      </w:r>
      <w:proofErr w:type="spellStart"/>
      <w:proofErr w:type="gramStart"/>
      <w:r w:rsidRPr="00821352">
        <w:rPr>
          <w:sz w:val="28"/>
          <w:szCs w:val="28"/>
        </w:rPr>
        <w:t>тарифообразования</w:t>
      </w:r>
      <w:proofErr w:type="spellEnd"/>
      <w:r w:rsidRPr="00821352">
        <w:rPr>
          <w:sz w:val="28"/>
          <w:szCs w:val="28"/>
        </w:rPr>
        <w:t xml:space="preserve">  АО</w:t>
      </w:r>
      <w:proofErr w:type="gramEnd"/>
      <w:r w:rsidRPr="00821352">
        <w:rPr>
          <w:sz w:val="28"/>
          <w:szCs w:val="28"/>
        </w:rPr>
        <w:t xml:space="preserve"> «Янтарьэнерго».</w:t>
      </w:r>
    </w:p>
    <w:p w:rsidR="001C7D19" w:rsidRPr="00821352" w:rsidRDefault="001C7D19" w:rsidP="001C7D19">
      <w:pPr>
        <w:ind w:firstLine="567"/>
        <w:jc w:val="both"/>
        <w:rPr>
          <w:color w:val="000000"/>
          <w:sz w:val="28"/>
          <w:szCs w:val="28"/>
        </w:rPr>
      </w:pPr>
      <w:r w:rsidRPr="00821352">
        <w:rPr>
          <w:sz w:val="28"/>
          <w:szCs w:val="28"/>
        </w:rPr>
        <w:t xml:space="preserve"> 6. </w:t>
      </w:r>
      <w:r w:rsidRPr="00821352">
        <w:rPr>
          <w:color w:val="000000"/>
          <w:sz w:val="28"/>
          <w:szCs w:val="28"/>
        </w:rPr>
        <w:t xml:space="preserve">Выдвинуть для избрания в состав Ревизионной комиссии                                              ОАО «Янтарьэнергосервис» на годовом Общем собрании акционеров  </w:t>
      </w:r>
      <w:r w:rsidR="00E5203F">
        <w:rPr>
          <w:color w:val="000000"/>
          <w:sz w:val="28"/>
          <w:szCs w:val="28"/>
        </w:rPr>
        <w:t xml:space="preserve">                                   </w:t>
      </w:r>
      <w:r w:rsidRPr="00821352">
        <w:rPr>
          <w:color w:val="000000"/>
          <w:sz w:val="28"/>
          <w:szCs w:val="28"/>
        </w:rPr>
        <w:t xml:space="preserve">ОАО «Янтарьэнергосервис» следующие кандидатуры: </w:t>
      </w:r>
    </w:p>
    <w:p w:rsidR="001C7D19" w:rsidRPr="00821352" w:rsidRDefault="001C7D19" w:rsidP="004E5331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 xml:space="preserve">Стравинскене Анастасия Сергеевна – начальник отдела экономики </w:t>
      </w:r>
      <w:r w:rsidR="005E2917">
        <w:rPr>
          <w:sz w:val="28"/>
          <w:szCs w:val="28"/>
        </w:rPr>
        <w:t xml:space="preserve">                   </w:t>
      </w:r>
      <w:r w:rsidRPr="00821352">
        <w:rPr>
          <w:sz w:val="28"/>
          <w:szCs w:val="28"/>
        </w:rPr>
        <w:t xml:space="preserve">           АО «Янтарьэнерго»;</w:t>
      </w:r>
    </w:p>
    <w:p w:rsidR="001C7D19" w:rsidRPr="00821352" w:rsidRDefault="001C7D19" w:rsidP="004E5331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>Бекасов Глеб Владимирович – директор дирекции внутреннего аудита и контроля АО «Янтарьэнерго»;</w:t>
      </w:r>
    </w:p>
    <w:p w:rsidR="001C7D19" w:rsidRPr="00821352" w:rsidRDefault="001C7D19" w:rsidP="004E5331">
      <w:pPr>
        <w:numPr>
          <w:ilvl w:val="0"/>
          <w:numId w:val="7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>Редько Ирина Вениаминовна – первый заместитель генерального директора АО «Янтарьэнерго».</w:t>
      </w: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F52B9" w:rsidRPr="0088629E" w:rsidTr="005D1923">
        <w:tc>
          <w:tcPr>
            <w:tcW w:w="4585" w:type="dxa"/>
          </w:tcPr>
          <w:p w:rsidR="00FF52B9" w:rsidRPr="00C6330C" w:rsidRDefault="00FF52B9" w:rsidP="00FF52B9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FF52B9" w:rsidRPr="00EE5B74" w:rsidRDefault="005E2917" w:rsidP="00FF52B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F52B9" w:rsidRPr="00EE5B74" w:rsidRDefault="005E2917" w:rsidP="00FF52B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F52B9" w:rsidRPr="00EE5B74" w:rsidRDefault="005E2917" w:rsidP="00FF52B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87F30" w:rsidRPr="0088629E" w:rsidTr="00D87F30">
        <w:trPr>
          <w:trHeight w:val="310"/>
        </w:trPr>
        <w:tc>
          <w:tcPr>
            <w:tcW w:w="4585" w:type="dxa"/>
          </w:tcPr>
          <w:p w:rsidR="00D87F30" w:rsidRPr="00424544" w:rsidRDefault="00D87F30" w:rsidP="00F06DB3">
            <w:pPr>
              <w:rPr>
                <w:color w:val="000000"/>
                <w:sz w:val="24"/>
                <w:szCs w:val="24"/>
              </w:rPr>
            </w:pPr>
            <w:r w:rsidRPr="0042454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87F30" w:rsidRPr="00424544" w:rsidRDefault="00A4484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87F30" w:rsidRPr="00424544" w:rsidRDefault="00A4484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87F30" w:rsidRPr="00424544" w:rsidRDefault="00A4484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557E3" w:rsidRDefault="00E557E3" w:rsidP="00E557E3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C7D19" w:rsidRPr="00356640" w:rsidRDefault="00E557E3" w:rsidP="001C7D19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FB50F8">
        <w:rPr>
          <w:b/>
          <w:sz w:val="28"/>
          <w:szCs w:val="28"/>
        </w:rPr>
        <w:t xml:space="preserve"> </w:t>
      </w:r>
      <w:r w:rsidR="001C7D19" w:rsidRPr="00356640">
        <w:rPr>
          <w:sz w:val="28"/>
          <w:szCs w:val="28"/>
        </w:rPr>
        <w:t>О рассмотрении отчета единоличного исполнительного органа (Генерального директора) АО «Янтарьэнерго» об обеспечении страховой защиты в 4 квартале 2016г.</w:t>
      </w:r>
    </w:p>
    <w:p w:rsidR="001C7D19" w:rsidRPr="00237453" w:rsidRDefault="00E557E3" w:rsidP="001C7D19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61F29">
        <w:rPr>
          <w:sz w:val="28"/>
          <w:szCs w:val="28"/>
        </w:rPr>
        <w:t xml:space="preserve"> </w:t>
      </w:r>
      <w:r w:rsidR="001C7D19" w:rsidRPr="00237453">
        <w:rPr>
          <w:rFonts w:eastAsia="Calibri"/>
          <w:sz w:val="28"/>
          <w:szCs w:val="28"/>
        </w:rPr>
        <w:t xml:space="preserve">Принять к сведению отчет Единоличного исполнительного органа (Генерального директора) АО «Янтарьэнерго» об обеспечении страховой защиты в 4 квартале 2016 года согласно приложению </w:t>
      </w:r>
      <w:r w:rsidR="001C7D19">
        <w:rPr>
          <w:rFonts w:eastAsia="Calibri"/>
          <w:sz w:val="28"/>
          <w:szCs w:val="28"/>
        </w:rPr>
        <w:t xml:space="preserve">№ 3 </w:t>
      </w:r>
      <w:r w:rsidR="001C7D19" w:rsidRPr="00237453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1D368F" w:rsidRPr="0040401E" w:rsidRDefault="001D368F" w:rsidP="001D368F">
      <w:pPr>
        <w:jc w:val="both"/>
        <w:rPr>
          <w:rFonts w:eastAsia="Calibri"/>
          <w:sz w:val="28"/>
          <w:szCs w:val="28"/>
        </w:rPr>
      </w:pPr>
    </w:p>
    <w:p w:rsidR="00E557E3" w:rsidRPr="0088629E" w:rsidRDefault="00E557E3" w:rsidP="00E557E3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557E3" w:rsidRPr="0088629E" w:rsidTr="00F82F5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557E3" w:rsidRPr="0088629E" w:rsidTr="00F82F5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557E3" w:rsidRPr="00EE5B74" w:rsidRDefault="00E557E3" w:rsidP="00F82F5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c>
          <w:tcPr>
            <w:tcW w:w="4585" w:type="dxa"/>
            <w:tcBorders>
              <w:right w:val="single" w:sz="4" w:space="0" w:color="auto"/>
            </w:tcBorders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B3675" w:rsidRPr="0088629E" w:rsidTr="003334CC">
        <w:tc>
          <w:tcPr>
            <w:tcW w:w="4585" w:type="dxa"/>
          </w:tcPr>
          <w:p w:rsidR="00BB3675" w:rsidRPr="00C6330C" w:rsidRDefault="00BB3675" w:rsidP="00BB367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B3675" w:rsidRPr="00EE5B74" w:rsidRDefault="007131E3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B3675" w:rsidRPr="00EE5B74" w:rsidRDefault="007131E3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B3675" w:rsidRPr="00EE5B74" w:rsidRDefault="007131E3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rPr>
          <w:trHeight w:val="310"/>
        </w:trPr>
        <w:tc>
          <w:tcPr>
            <w:tcW w:w="4585" w:type="dxa"/>
          </w:tcPr>
          <w:p w:rsidR="00E557E3" w:rsidRPr="00424544" w:rsidRDefault="00E557E3" w:rsidP="00F82F55">
            <w:pPr>
              <w:rPr>
                <w:color w:val="000000"/>
                <w:sz w:val="24"/>
                <w:szCs w:val="24"/>
              </w:rPr>
            </w:pPr>
            <w:r w:rsidRPr="0042454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557E3" w:rsidRPr="00424544" w:rsidRDefault="00A44841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557E3" w:rsidRPr="00424544" w:rsidRDefault="00A44841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57E3" w:rsidRPr="00424544" w:rsidRDefault="00A44841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557E3" w:rsidRDefault="00E557E3" w:rsidP="00E557E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557E3" w:rsidRDefault="00E557E3" w:rsidP="00E557E3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C7D19" w:rsidRPr="00845A9C" w:rsidRDefault="00E557E3" w:rsidP="001C7D19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1C7D19" w:rsidRPr="00845A9C">
        <w:rPr>
          <w:sz w:val="28"/>
          <w:szCs w:val="28"/>
          <w:lang w:val="x-none"/>
        </w:rPr>
        <w:t>Об исполнении решений Совета директоров АО</w:t>
      </w:r>
      <w:r w:rsidR="001C7D19" w:rsidRPr="00845A9C">
        <w:rPr>
          <w:sz w:val="28"/>
          <w:szCs w:val="28"/>
          <w:lang w:val="en-US"/>
        </w:rPr>
        <w:t> </w:t>
      </w:r>
      <w:r w:rsidR="001C7D19" w:rsidRPr="00845A9C">
        <w:rPr>
          <w:sz w:val="28"/>
          <w:szCs w:val="28"/>
          <w:lang w:val="x-none"/>
        </w:rPr>
        <w:t>«Янтарьэнерго».</w:t>
      </w:r>
    </w:p>
    <w:p w:rsidR="001D368F" w:rsidRDefault="00E557E3" w:rsidP="001D368F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1C7D19" w:rsidRPr="00A62A5F" w:rsidRDefault="001C7D19" w:rsidP="004E5331">
      <w:pPr>
        <w:numPr>
          <w:ilvl w:val="0"/>
          <w:numId w:val="8"/>
        </w:numPr>
        <w:ind w:left="0" w:firstLine="567"/>
        <w:jc w:val="both"/>
        <w:rPr>
          <w:rFonts w:eastAsia="Calibri"/>
          <w:sz w:val="28"/>
          <w:szCs w:val="28"/>
        </w:rPr>
      </w:pPr>
      <w:r w:rsidRPr="0045346D">
        <w:rPr>
          <w:rFonts w:eastAsia="SimSun"/>
          <w:sz w:val="28"/>
          <w:szCs w:val="28"/>
        </w:rPr>
        <w:t>Перенести рассмотрени</w:t>
      </w:r>
      <w:r>
        <w:rPr>
          <w:rFonts w:eastAsia="SimSun"/>
          <w:sz w:val="28"/>
          <w:szCs w:val="28"/>
        </w:rPr>
        <w:t xml:space="preserve">е вопроса на более поздний срок в части исполнения п.3.3. и п.3.6. </w:t>
      </w:r>
      <w:r w:rsidRPr="004210D7">
        <w:rPr>
          <w:bCs/>
          <w:spacing w:val="-1"/>
          <w:sz w:val="28"/>
          <w:szCs w:val="28"/>
        </w:rPr>
        <w:t>решения Совета директоров АО «Янтарьэнерго» от 02.12.16 (Протокол от 05.12.16 № 14) по вопросу № 3: «Об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3 квартал и 9 месяцев 2016 года».</w:t>
      </w:r>
    </w:p>
    <w:p w:rsidR="001C7D19" w:rsidRPr="00ED71B8" w:rsidRDefault="001C7D19" w:rsidP="004E5331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 w:rsidRPr="00ED71B8">
        <w:rPr>
          <w:color w:val="000000"/>
          <w:spacing w:val="-2"/>
          <w:sz w:val="28"/>
          <w:szCs w:val="28"/>
        </w:rPr>
        <w:t>Принять к сведению отчет Единоличного исполнительного органа об исполнении п.п. 2.1.</w:t>
      </w:r>
      <w:r>
        <w:rPr>
          <w:color w:val="000000"/>
          <w:spacing w:val="-2"/>
          <w:sz w:val="28"/>
          <w:szCs w:val="28"/>
        </w:rPr>
        <w:t xml:space="preserve"> решения</w:t>
      </w:r>
      <w:r w:rsidRPr="00ED71B8">
        <w:rPr>
          <w:color w:val="000000"/>
          <w:spacing w:val="-2"/>
          <w:sz w:val="28"/>
          <w:szCs w:val="28"/>
        </w:rPr>
        <w:t xml:space="preserve"> Совета директоров Общества от 30.12.2016 </w:t>
      </w:r>
      <w:r>
        <w:rPr>
          <w:color w:val="000000"/>
          <w:spacing w:val="-2"/>
          <w:sz w:val="28"/>
          <w:szCs w:val="28"/>
        </w:rPr>
        <w:t xml:space="preserve">по </w:t>
      </w:r>
      <w:r w:rsidRPr="00ED71B8">
        <w:rPr>
          <w:color w:val="000000"/>
          <w:spacing w:val="-2"/>
          <w:sz w:val="28"/>
          <w:szCs w:val="28"/>
        </w:rPr>
        <w:t>вопрос</w:t>
      </w:r>
      <w:r>
        <w:rPr>
          <w:color w:val="000000"/>
          <w:spacing w:val="-2"/>
          <w:sz w:val="28"/>
          <w:szCs w:val="28"/>
        </w:rPr>
        <w:t>у</w:t>
      </w:r>
      <w:r w:rsidRPr="00ED71B8">
        <w:rPr>
          <w:color w:val="000000"/>
          <w:spacing w:val="-2"/>
          <w:sz w:val="28"/>
          <w:szCs w:val="28"/>
        </w:rPr>
        <w:t xml:space="preserve"> № 2 (протокол </w:t>
      </w:r>
      <w:r>
        <w:rPr>
          <w:sz w:val="28"/>
          <w:szCs w:val="28"/>
        </w:rPr>
        <w:t>от 30.12.2016 № 18</w:t>
      </w:r>
      <w:r w:rsidRPr="00ED71B8">
        <w:rPr>
          <w:color w:val="000000"/>
          <w:spacing w:val="-2"/>
          <w:sz w:val="28"/>
          <w:szCs w:val="28"/>
        </w:rPr>
        <w:t xml:space="preserve">) в части обоснования причин нецелесообразности вынесения скорректированного бизнес-плана на 2017 год и прогнозных показателей на 2018-2021 годы в соответствии с Приложением </w:t>
      </w:r>
      <w:r>
        <w:rPr>
          <w:color w:val="000000"/>
          <w:spacing w:val="-2"/>
          <w:sz w:val="28"/>
          <w:szCs w:val="28"/>
        </w:rPr>
        <w:t xml:space="preserve">№ </w:t>
      </w:r>
      <w:proofErr w:type="gramStart"/>
      <w:r>
        <w:rPr>
          <w:color w:val="000000"/>
          <w:spacing w:val="-2"/>
          <w:sz w:val="28"/>
          <w:szCs w:val="28"/>
        </w:rPr>
        <w:t xml:space="preserve">4 </w:t>
      </w:r>
      <w:r w:rsidRPr="00ED71B8">
        <w:rPr>
          <w:color w:val="000000"/>
          <w:spacing w:val="-2"/>
          <w:sz w:val="28"/>
          <w:szCs w:val="28"/>
        </w:rPr>
        <w:t xml:space="preserve"> к</w:t>
      </w:r>
      <w:proofErr w:type="gramEnd"/>
      <w:r w:rsidRPr="00ED71B8">
        <w:rPr>
          <w:color w:val="000000"/>
          <w:spacing w:val="-2"/>
          <w:sz w:val="28"/>
          <w:szCs w:val="28"/>
        </w:rPr>
        <w:t xml:space="preserve"> настоящему решению Совета директоров.</w:t>
      </w:r>
    </w:p>
    <w:p w:rsidR="001C7D19" w:rsidRPr="00ED71B8" w:rsidRDefault="001C7D19" w:rsidP="004E5331">
      <w:pPr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Снять с контроля исполнение </w:t>
      </w:r>
      <w:r w:rsidRPr="00ED71B8">
        <w:rPr>
          <w:color w:val="000000"/>
          <w:spacing w:val="-2"/>
          <w:sz w:val="28"/>
          <w:szCs w:val="28"/>
        </w:rPr>
        <w:t>поручени</w:t>
      </w:r>
      <w:r>
        <w:rPr>
          <w:color w:val="000000"/>
          <w:spacing w:val="-2"/>
          <w:sz w:val="28"/>
          <w:szCs w:val="28"/>
        </w:rPr>
        <w:t>я</w:t>
      </w:r>
      <w:r w:rsidRPr="00ED71B8">
        <w:rPr>
          <w:color w:val="000000"/>
          <w:spacing w:val="-2"/>
          <w:sz w:val="28"/>
          <w:szCs w:val="28"/>
        </w:rPr>
        <w:t xml:space="preserve"> Совета директоров Общества от 30.12.2016 года (протокол № 18, вопрос № 2, п.п. 2.1.).</w:t>
      </w:r>
    </w:p>
    <w:p w:rsidR="00E557E3" w:rsidRPr="0088629E" w:rsidRDefault="00E557E3" w:rsidP="00E557E3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E557E3" w:rsidRPr="0088629E" w:rsidTr="00F82F5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E557E3" w:rsidRPr="0088629E" w:rsidTr="00F82F55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E557E3" w:rsidRPr="0088629E" w:rsidRDefault="00E557E3" w:rsidP="00F82F5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E557E3" w:rsidRPr="0088629E" w:rsidRDefault="00E557E3" w:rsidP="00F82F5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E557E3" w:rsidRPr="00EE5B74" w:rsidRDefault="00E557E3" w:rsidP="00F82F5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c>
          <w:tcPr>
            <w:tcW w:w="4585" w:type="dxa"/>
            <w:tcBorders>
              <w:right w:val="single" w:sz="4" w:space="0" w:color="auto"/>
            </w:tcBorders>
          </w:tcPr>
          <w:p w:rsidR="00E557E3" w:rsidRPr="00EE5B74" w:rsidRDefault="00E557E3" w:rsidP="00F82F5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B3675" w:rsidRPr="0088629E" w:rsidTr="00D85BB9">
        <w:tc>
          <w:tcPr>
            <w:tcW w:w="4585" w:type="dxa"/>
          </w:tcPr>
          <w:p w:rsidR="00BB3675" w:rsidRPr="00322E0D" w:rsidRDefault="00BB3675" w:rsidP="00BB3675">
            <w:pPr>
              <w:rPr>
                <w:color w:val="000000"/>
                <w:sz w:val="24"/>
                <w:szCs w:val="24"/>
              </w:rPr>
            </w:pPr>
            <w:r w:rsidRPr="00322E0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BB3675" w:rsidRPr="00EE5B74" w:rsidRDefault="00B63719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BB3675" w:rsidRPr="00EE5B74" w:rsidRDefault="00B63719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BB3675" w:rsidRPr="00EE5B74" w:rsidRDefault="00B63719" w:rsidP="00BB367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557E3" w:rsidRPr="0088629E" w:rsidTr="00F82F55">
        <w:trPr>
          <w:trHeight w:val="310"/>
        </w:trPr>
        <w:tc>
          <w:tcPr>
            <w:tcW w:w="4585" w:type="dxa"/>
          </w:tcPr>
          <w:p w:rsidR="00E557E3" w:rsidRPr="00DB47E4" w:rsidRDefault="00E557E3" w:rsidP="00F82F55">
            <w:pPr>
              <w:rPr>
                <w:color w:val="000000"/>
                <w:sz w:val="24"/>
                <w:szCs w:val="24"/>
              </w:rPr>
            </w:pPr>
            <w:r w:rsidRPr="00DB47E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E557E3" w:rsidRPr="00DB47E4" w:rsidRDefault="00A44841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E557E3" w:rsidRPr="00DB47E4" w:rsidRDefault="00A44841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57E3" w:rsidRPr="00DB47E4" w:rsidRDefault="00A44841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E557E3" w:rsidRPr="0088629E" w:rsidTr="00F82F55">
        <w:tc>
          <w:tcPr>
            <w:tcW w:w="4585" w:type="dxa"/>
          </w:tcPr>
          <w:p w:rsidR="00E557E3" w:rsidRPr="00EE5B74" w:rsidRDefault="00E557E3" w:rsidP="00F82F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E557E3" w:rsidRPr="00EE5B74" w:rsidRDefault="00E557E3" w:rsidP="00F82F5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E557E3" w:rsidRDefault="00E557E3" w:rsidP="00E557E3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71F28" w:rsidRDefault="00671F28" w:rsidP="00D23534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C7D19" w:rsidRPr="00845A9C" w:rsidRDefault="00D23534" w:rsidP="001C7D1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671F28"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1C7D19" w:rsidRPr="00845A9C">
        <w:rPr>
          <w:sz w:val="28"/>
          <w:szCs w:val="28"/>
        </w:rPr>
        <w:t>Об   определении позиции представителей Общества по вопросу повестки дня заседания Совета директоров ОАО «Янтарьэнергосбыт»: «Об утверждении целевых значений годовых и квартальных ключевых показателей эффективности (КПЭ) Общества на 2017 год.</w:t>
      </w:r>
    </w:p>
    <w:p w:rsidR="00D23534" w:rsidRPr="00A02F20" w:rsidRDefault="00D23534" w:rsidP="00D23534">
      <w:pPr>
        <w:pStyle w:val="a7"/>
        <w:ind w:left="0"/>
        <w:jc w:val="both"/>
        <w:rPr>
          <w:sz w:val="28"/>
          <w:szCs w:val="28"/>
        </w:rPr>
      </w:pPr>
    </w:p>
    <w:p w:rsidR="00D23534" w:rsidRDefault="00D23534" w:rsidP="00D23534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1C7D19" w:rsidRPr="0049311C" w:rsidRDefault="001C7D19" w:rsidP="001C7D19">
      <w:pPr>
        <w:ind w:firstLine="567"/>
        <w:jc w:val="both"/>
        <w:rPr>
          <w:sz w:val="28"/>
          <w:szCs w:val="28"/>
        </w:rPr>
      </w:pPr>
      <w:r w:rsidRPr="0049311C">
        <w:rPr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49311C">
        <w:rPr>
          <w:sz w:val="28"/>
          <w:szCs w:val="28"/>
        </w:rPr>
        <w:br/>
        <w:t>АО «</w:t>
      </w:r>
      <w:r w:rsidRPr="0049311C">
        <w:rPr>
          <w:bCs/>
          <w:sz w:val="28"/>
          <w:szCs w:val="28"/>
        </w:rPr>
        <w:t>Янтарьэнерго</w:t>
      </w:r>
      <w:r w:rsidR="007B4935">
        <w:rPr>
          <w:bCs/>
          <w:sz w:val="28"/>
          <w:szCs w:val="28"/>
        </w:rPr>
        <w:t>сбыт</w:t>
      </w:r>
      <w:r w:rsidRPr="0049311C">
        <w:rPr>
          <w:sz w:val="28"/>
          <w:szCs w:val="28"/>
        </w:rPr>
        <w:t>» по вопросу «Об утверждении целевых значений годовых и квартальных ключевых показателей эффективности (КПЭ) Генерального директора Общества на 2017 год»</w:t>
      </w:r>
      <w:r>
        <w:rPr>
          <w:sz w:val="28"/>
          <w:szCs w:val="28"/>
        </w:rPr>
        <w:t xml:space="preserve"> </w:t>
      </w:r>
      <w:r w:rsidRPr="0049311C">
        <w:rPr>
          <w:sz w:val="28"/>
          <w:szCs w:val="28"/>
        </w:rPr>
        <w:t xml:space="preserve">голосовать «за» принятие следующего решения: </w:t>
      </w:r>
    </w:p>
    <w:p w:rsidR="001C7D19" w:rsidRPr="0049311C" w:rsidRDefault="001C7D19" w:rsidP="001C7D19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49311C">
        <w:rPr>
          <w:sz w:val="28"/>
          <w:szCs w:val="28"/>
        </w:rPr>
        <w:t>Утвердить целевые значения годовых и квартальных ключевых показателей эффективности (КПЭ) Генерального директора</w:t>
      </w:r>
      <w:r w:rsidR="007B4935">
        <w:rPr>
          <w:sz w:val="28"/>
          <w:szCs w:val="28"/>
        </w:rPr>
        <w:t xml:space="preserve"> </w:t>
      </w:r>
      <w:r w:rsidRPr="0049311C">
        <w:rPr>
          <w:sz w:val="28"/>
          <w:szCs w:val="28"/>
        </w:rPr>
        <w:t xml:space="preserve">ОАО «Янтарьэнергосбыт» на 2017 год </w:t>
      </w:r>
      <w:r w:rsidRPr="0049311C">
        <w:rPr>
          <w:bCs/>
          <w:spacing w:val="-1"/>
          <w:sz w:val="28"/>
          <w:szCs w:val="28"/>
        </w:rPr>
        <w:t>согласно приложению</w:t>
      </w:r>
      <w:r>
        <w:rPr>
          <w:bCs/>
          <w:spacing w:val="-1"/>
          <w:sz w:val="28"/>
          <w:szCs w:val="28"/>
        </w:rPr>
        <w:t xml:space="preserve"> </w:t>
      </w:r>
      <w:proofErr w:type="gramStart"/>
      <w:r>
        <w:rPr>
          <w:bCs/>
          <w:spacing w:val="-1"/>
          <w:sz w:val="28"/>
          <w:szCs w:val="28"/>
        </w:rPr>
        <w:t>№</w:t>
      </w:r>
      <w:r w:rsidRPr="0049311C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 5</w:t>
      </w:r>
      <w:proofErr w:type="gramEnd"/>
      <w:r w:rsidRPr="0049311C">
        <w:rPr>
          <w:bCs/>
          <w:spacing w:val="-1"/>
          <w:sz w:val="28"/>
          <w:szCs w:val="28"/>
        </w:rPr>
        <w:t xml:space="preserve"> к настоящему решению Совета директоров</w:t>
      </w:r>
      <w:r w:rsidRPr="0049311C">
        <w:rPr>
          <w:sz w:val="28"/>
          <w:szCs w:val="28"/>
        </w:rPr>
        <w:t>.</w:t>
      </w:r>
    </w:p>
    <w:p w:rsidR="00D23534" w:rsidRPr="0088629E" w:rsidRDefault="00D23534" w:rsidP="00D2353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23534" w:rsidRPr="0088629E" w:rsidTr="008A12E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23534" w:rsidRPr="0088629E" w:rsidRDefault="00D23534" w:rsidP="008A12E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23534" w:rsidRPr="0088629E" w:rsidRDefault="00D23534" w:rsidP="008A12E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23534" w:rsidRPr="0088629E" w:rsidRDefault="00D23534" w:rsidP="008A12E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23534" w:rsidRPr="0088629E" w:rsidTr="008A12E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23534" w:rsidRPr="0088629E" w:rsidRDefault="00D23534" w:rsidP="008A12E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23534" w:rsidRPr="0088629E" w:rsidRDefault="00D23534" w:rsidP="008A12E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23534" w:rsidRPr="0088629E" w:rsidRDefault="00D23534" w:rsidP="008A12E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23534" w:rsidRPr="0088629E" w:rsidRDefault="00D23534" w:rsidP="008A12E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23534" w:rsidRPr="0088629E" w:rsidTr="008A12E6">
        <w:tc>
          <w:tcPr>
            <w:tcW w:w="4585" w:type="dxa"/>
          </w:tcPr>
          <w:p w:rsidR="00D23534" w:rsidRPr="00EE5B74" w:rsidRDefault="00D23534" w:rsidP="008A12E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23534" w:rsidRPr="00EE5B74" w:rsidRDefault="00D23534" w:rsidP="008A12E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23534" w:rsidRPr="00EE5B74" w:rsidRDefault="00D23534" w:rsidP="008A12E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23534" w:rsidRPr="00EE5B74" w:rsidRDefault="00D23534" w:rsidP="008A12E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23534" w:rsidRPr="0088629E" w:rsidTr="008A12E6">
        <w:tc>
          <w:tcPr>
            <w:tcW w:w="4585" w:type="dxa"/>
          </w:tcPr>
          <w:p w:rsidR="00D23534" w:rsidRPr="00EE5B74" w:rsidRDefault="00D23534" w:rsidP="008A12E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3534" w:rsidRPr="0088629E" w:rsidTr="008A12E6">
        <w:tc>
          <w:tcPr>
            <w:tcW w:w="4585" w:type="dxa"/>
            <w:tcBorders>
              <w:right w:val="single" w:sz="4" w:space="0" w:color="auto"/>
            </w:tcBorders>
          </w:tcPr>
          <w:p w:rsidR="00D23534" w:rsidRPr="00EE5B74" w:rsidRDefault="00D23534" w:rsidP="008A12E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3534" w:rsidRPr="0088629E" w:rsidTr="008A12E6">
        <w:tc>
          <w:tcPr>
            <w:tcW w:w="4585" w:type="dxa"/>
          </w:tcPr>
          <w:p w:rsidR="00D23534" w:rsidRPr="00EE5B74" w:rsidRDefault="00D23534" w:rsidP="008A12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3534" w:rsidRPr="0088629E" w:rsidTr="008A12E6">
        <w:tc>
          <w:tcPr>
            <w:tcW w:w="4585" w:type="dxa"/>
          </w:tcPr>
          <w:p w:rsidR="00D23534" w:rsidRPr="00C6330C" w:rsidRDefault="00D23534" w:rsidP="008A12E6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23534" w:rsidRPr="00EE5B74" w:rsidRDefault="001F5AC5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23534" w:rsidRPr="00EE5B74" w:rsidRDefault="001F5AC5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23534" w:rsidRPr="00EE5B74" w:rsidRDefault="001F5AC5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3534" w:rsidRPr="0088629E" w:rsidTr="008A12E6">
        <w:trPr>
          <w:trHeight w:val="310"/>
        </w:trPr>
        <w:tc>
          <w:tcPr>
            <w:tcW w:w="4585" w:type="dxa"/>
          </w:tcPr>
          <w:p w:rsidR="00D23534" w:rsidRPr="00424544" w:rsidRDefault="00D23534" w:rsidP="008A12E6">
            <w:pPr>
              <w:rPr>
                <w:color w:val="000000"/>
                <w:sz w:val="24"/>
                <w:szCs w:val="24"/>
              </w:rPr>
            </w:pPr>
            <w:r w:rsidRPr="0042454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23534" w:rsidRPr="00424544" w:rsidRDefault="00A44841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D23534" w:rsidRPr="00424544" w:rsidRDefault="00A44841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23534" w:rsidRPr="00424544" w:rsidRDefault="00A44841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23534" w:rsidRPr="0088629E" w:rsidTr="008A12E6">
        <w:tc>
          <w:tcPr>
            <w:tcW w:w="4585" w:type="dxa"/>
          </w:tcPr>
          <w:p w:rsidR="00D23534" w:rsidRPr="00EE5B74" w:rsidRDefault="00D23534" w:rsidP="008A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23534" w:rsidRDefault="00D23534" w:rsidP="00D2353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23534" w:rsidRDefault="00D23534" w:rsidP="00D23534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C7D19" w:rsidRPr="00845A9C" w:rsidRDefault="00D23534" w:rsidP="001C7D19">
      <w:pPr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671F28"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FB50F8">
        <w:rPr>
          <w:b/>
          <w:sz w:val="28"/>
          <w:szCs w:val="28"/>
        </w:rPr>
        <w:t xml:space="preserve"> </w:t>
      </w:r>
      <w:r w:rsidR="001C7D19" w:rsidRPr="00845A9C">
        <w:rPr>
          <w:rFonts w:eastAsia="Calibri"/>
          <w:sz w:val="28"/>
          <w:szCs w:val="28"/>
          <w:lang w:eastAsia="en-US"/>
        </w:rPr>
        <w:t>О внесении изменений в план работы Совета директоров Общества.</w:t>
      </w:r>
    </w:p>
    <w:p w:rsidR="001C7D19" w:rsidRPr="008510CB" w:rsidRDefault="00D23534" w:rsidP="001C7D19">
      <w:pPr>
        <w:jc w:val="both"/>
        <w:rPr>
          <w:rFonts w:eastAsia="Calibri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61F29">
        <w:rPr>
          <w:sz w:val="28"/>
          <w:szCs w:val="28"/>
        </w:rPr>
        <w:t xml:space="preserve"> </w:t>
      </w:r>
      <w:r w:rsidR="001C7D19" w:rsidRPr="008510CB">
        <w:rPr>
          <w:rFonts w:eastAsia="Calibri"/>
          <w:sz w:val="28"/>
          <w:szCs w:val="28"/>
        </w:rPr>
        <w:t xml:space="preserve">Внести изменения в план работы Совета директоров Общества, утвержденный решением Совета директоров Общества от 28.07.2016 (протокол от 29.07.2016 № 2) в соответствии с приложением </w:t>
      </w:r>
      <w:r w:rsidR="001C7D19">
        <w:rPr>
          <w:rFonts w:eastAsia="Calibri"/>
          <w:sz w:val="28"/>
          <w:szCs w:val="28"/>
        </w:rPr>
        <w:t xml:space="preserve">№ 6 </w:t>
      </w:r>
      <w:r w:rsidR="001C7D19" w:rsidRPr="008510CB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D23534" w:rsidRPr="0088629E" w:rsidRDefault="00D23534" w:rsidP="00D23534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23534" w:rsidRPr="0088629E" w:rsidTr="008A12E6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23534" w:rsidRPr="0088629E" w:rsidRDefault="00D23534" w:rsidP="008A12E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23534" w:rsidRPr="0088629E" w:rsidRDefault="00D23534" w:rsidP="008A12E6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23534" w:rsidRPr="0088629E" w:rsidRDefault="00D23534" w:rsidP="008A12E6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23534" w:rsidRPr="0088629E" w:rsidTr="008A12E6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23534" w:rsidRPr="0088629E" w:rsidRDefault="00D23534" w:rsidP="008A12E6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23534" w:rsidRPr="0088629E" w:rsidRDefault="00D23534" w:rsidP="008A12E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23534" w:rsidRPr="0088629E" w:rsidRDefault="00D23534" w:rsidP="008A12E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23534" w:rsidRPr="0088629E" w:rsidRDefault="00D23534" w:rsidP="008A12E6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23534" w:rsidRPr="0088629E" w:rsidTr="008A12E6">
        <w:tc>
          <w:tcPr>
            <w:tcW w:w="4585" w:type="dxa"/>
          </w:tcPr>
          <w:p w:rsidR="00D23534" w:rsidRPr="00EE5B74" w:rsidRDefault="00D23534" w:rsidP="008A12E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D23534" w:rsidRPr="00EE5B74" w:rsidRDefault="00D23534" w:rsidP="008A12E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23534" w:rsidRPr="00EE5B74" w:rsidRDefault="00D23534" w:rsidP="008A12E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23534" w:rsidRPr="00EE5B74" w:rsidRDefault="00D23534" w:rsidP="008A12E6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23534" w:rsidRPr="0088629E" w:rsidTr="008A12E6">
        <w:tc>
          <w:tcPr>
            <w:tcW w:w="4585" w:type="dxa"/>
          </w:tcPr>
          <w:p w:rsidR="00D23534" w:rsidRPr="00EE5B74" w:rsidRDefault="00D23534" w:rsidP="008A12E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3534" w:rsidRPr="0088629E" w:rsidTr="008A12E6">
        <w:tc>
          <w:tcPr>
            <w:tcW w:w="4585" w:type="dxa"/>
            <w:tcBorders>
              <w:right w:val="single" w:sz="4" w:space="0" w:color="auto"/>
            </w:tcBorders>
          </w:tcPr>
          <w:p w:rsidR="00D23534" w:rsidRPr="00EE5B74" w:rsidRDefault="00D23534" w:rsidP="008A12E6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3534" w:rsidRPr="0088629E" w:rsidTr="008A12E6">
        <w:tc>
          <w:tcPr>
            <w:tcW w:w="4585" w:type="dxa"/>
          </w:tcPr>
          <w:p w:rsidR="00D23534" w:rsidRPr="00EE5B74" w:rsidRDefault="00D23534" w:rsidP="008A12E6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3534" w:rsidRPr="0088629E" w:rsidTr="008A12E6">
        <w:tc>
          <w:tcPr>
            <w:tcW w:w="4585" w:type="dxa"/>
          </w:tcPr>
          <w:p w:rsidR="00D23534" w:rsidRPr="00C6330C" w:rsidRDefault="00D23534" w:rsidP="008A12E6">
            <w:pPr>
              <w:rPr>
                <w:color w:val="000000"/>
                <w:sz w:val="24"/>
                <w:szCs w:val="24"/>
                <w:highlight w:val="yellow"/>
              </w:rPr>
            </w:pPr>
            <w:r w:rsidRPr="00BE2E82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23534" w:rsidRPr="00EE5B74" w:rsidRDefault="00C5417E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23534" w:rsidRPr="00EE5B74" w:rsidRDefault="00797EBD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23534" w:rsidRPr="00EE5B74" w:rsidRDefault="00C5417E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  <w:bookmarkStart w:id="0" w:name="_GoBack"/>
            <w:bookmarkEnd w:id="0"/>
          </w:p>
        </w:tc>
      </w:tr>
      <w:tr w:rsidR="00D23534" w:rsidRPr="0088629E" w:rsidTr="008A12E6">
        <w:trPr>
          <w:trHeight w:val="310"/>
        </w:trPr>
        <w:tc>
          <w:tcPr>
            <w:tcW w:w="4585" w:type="dxa"/>
          </w:tcPr>
          <w:p w:rsidR="00D23534" w:rsidRPr="00424544" w:rsidRDefault="00D23534" w:rsidP="008A12E6">
            <w:pPr>
              <w:rPr>
                <w:color w:val="000000"/>
                <w:sz w:val="24"/>
                <w:szCs w:val="24"/>
              </w:rPr>
            </w:pPr>
            <w:r w:rsidRPr="0042454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D23534" w:rsidRPr="00424544" w:rsidRDefault="00A44841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23534" w:rsidRPr="00424544" w:rsidRDefault="00A44841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23534" w:rsidRPr="00424544" w:rsidRDefault="00A44841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23534" w:rsidRPr="0088629E" w:rsidTr="008A12E6">
        <w:tc>
          <w:tcPr>
            <w:tcW w:w="4585" w:type="dxa"/>
          </w:tcPr>
          <w:p w:rsidR="00D23534" w:rsidRPr="00EE5B74" w:rsidRDefault="00D23534" w:rsidP="008A12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23534" w:rsidRPr="00EE5B74" w:rsidRDefault="00D23534" w:rsidP="008A12E6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23534" w:rsidRDefault="00D23534" w:rsidP="00D2353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23534" w:rsidRDefault="00D23534" w:rsidP="00D23534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1C7D19" w:rsidRPr="002F2233" w:rsidRDefault="00051883" w:rsidP="001C7D1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1C7D19" w:rsidRPr="00AC4ADD">
        <w:rPr>
          <w:rFonts w:eastAsia="Calibri"/>
          <w:sz w:val="28"/>
          <w:szCs w:val="28"/>
        </w:rPr>
        <w:t xml:space="preserve">Утвердить бюджет дирекции внутреннего аудита и контроля </w:t>
      </w:r>
      <w:r w:rsidR="001C7D19" w:rsidRPr="00AC4ADD">
        <w:rPr>
          <w:rFonts w:eastAsia="Calibri"/>
          <w:sz w:val="28"/>
          <w:szCs w:val="28"/>
        </w:rPr>
        <w:br/>
        <w:t xml:space="preserve">АО «Янтарьэнерго» на 2017 год согласно </w:t>
      </w:r>
      <w:r w:rsidR="001C7D19">
        <w:rPr>
          <w:rFonts w:eastAsia="Calibri"/>
          <w:sz w:val="28"/>
          <w:szCs w:val="28"/>
        </w:rPr>
        <w:t>П</w:t>
      </w:r>
      <w:r w:rsidR="001C7D19" w:rsidRPr="00AC4ADD">
        <w:rPr>
          <w:rFonts w:eastAsia="Calibri"/>
          <w:sz w:val="28"/>
          <w:szCs w:val="28"/>
        </w:rPr>
        <w:t>риложению №</w:t>
      </w:r>
      <w:r w:rsidR="001C7D19">
        <w:rPr>
          <w:rFonts w:eastAsia="Calibri"/>
          <w:sz w:val="28"/>
          <w:szCs w:val="28"/>
        </w:rPr>
        <w:t xml:space="preserve"> 1</w:t>
      </w:r>
      <w:r w:rsidR="001C7D19" w:rsidRPr="00AC4ADD">
        <w:rPr>
          <w:rFonts w:eastAsia="Calibri"/>
          <w:sz w:val="28"/>
          <w:szCs w:val="28"/>
        </w:rPr>
        <w:t xml:space="preserve"> к настоящему решению Совета директоров Общества</w:t>
      </w:r>
      <w:r w:rsidR="001C7D19" w:rsidRPr="002F2233">
        <w:rPr>
          <w:rFonts w:eastAsia="Calibri"/>
          <w:sz w:val="28"/>
          <w:szCs w:val="28"/>
        </w:rPr>
        <w:t>.</w:t>
      </w:r>
    </w:p>
    <w:p w:rsidR="001D368F" w:rsidRPr="009B2427" w:rsidRDefault="001D368F" w:rsidP="001D368F">
      <w:pPr>
        <w:tabs>
          <w:tab w:val="left" w:pos="993"/>
        </w:tabs>
        <w:jc w:val="both"/>
        <w:rPr>
          <w:sz w:val="28"/>
          <w:szCs w:val="28"/>
        </w:rPr>
      </w:pPr>
    </w:p>
    <w:p w:rsidR="008B6AAE" w:rsidRDefault="008B6AAE" w:rsidP="00D26359">
      <w:pPr>
        <w:jc w:val="both"/>
      </w:pPr>
    </w:p>
    <w:p w:rsidR="001C7D19" w:rsidRDefault="00015DCF" w:rsidP="001C7D1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1C7D19" w:rsidRPr="00421585">
        <w:rPr>
          <w:rFonts w:eastAsia="Calibri"/>
          <w:sz w:val="28"/>
          <w:szCs w:val="28"/>
        </w:rPr>
        <w:t xml:space="preserve">Утвердить изменения в Политику внутреннего аудита </w:t>
      </w:r>
      <w:r w:rsidR="001C7D19">
        <w:rPr>
          <w:rFonts w:eastAsia="Calibri"/>
          <w:sz w:val="28"/>
          <w:szCs w:val="28"/>
        </w:rPr>
        <w:br/>
        <w:t>АО «Янтарьэнерго»</w:t>
      </w:r>
      <w:r w:rsidR="001C7D19" w:rsidRPr="00421585">
        <w:rPr>
          <w:rFonts w:eastAsia="Calibri"/>
          <w:sz w:val="28"/>
          <w:szCs w:val="28"/>
        </w:rPr>
        <w:t xml:space="preserve"> согласно </w:t>
      </w:r>
      <w:r w:rsidR="001C7D19">
        <w:rPr>
          <w:rFonts w:eastAsia="Calibri"/>
          <w:sz w:val="28"/>
          <w:szCs w:val="28"/>
        </w:rPr>
        <w:t>П</w:t>
      </w:r>
      <w:r w:rsidR="001C7D19" w:rsidRPr="00421585">
        <w:rPr>
          <w:rFonts w:eastAsia="Calibri"/>
          <w:sz w:val="28"/>
          <w:szCs w:val="28"/>
        </w:rPr>
        <w:t>риложению №</w:t>
      </w:r>
      <w:r w:rsidR="001C7D19" w:rsidRPr="00A62A5F">
        <w:rPr>
          <w:rFonts w:eastAsia="Calibri"/>
          <w:sz w:val="28"/>
          <w:szCs w:val="28"/>
        </w:rPr>
        <w:t xml:space="preserve"> </w:t>
      </w:r>
      <w:r w:rsidR="001C7D19">
        <w:rPr>
          <w:rFonts w:eastAsia="Calibri"/>
          <w:sz w:val="28"/>
          <w:szCs w:val="28"/>
        </w:rPr>
        <w:t>2</w:t>
      </w:r>
      <w:r w:rsidR="001C7D19" w:rsidRPr="00421585">
        <w:rPr>
          <w:rFonts w:eastAsia="Calibri"/>
          <w:sz w:val="28"/>
          <w:szCs w:val="28"/>
        </w:rPr>
        <w:t xml:space="preserve"> к настоящему решению Совета директоров </w:t>
      </w:r>
      <w:r w:rsidR="001C7D19">
        <w:rPr>
          <w:rFonts w:eastAsia="Calibri"/>
          <w:sz w:val="28"/>
          <w:szCs w:val="28"/>
        </w:rPr>
        <w:t>АО «Янтарьэнерго»</w:t>
      </w:r>
      <w:r w:rsidR="001C7D19" w:rsidRPr="00421585">
        <w:rPr>
          <w:bCs/>
          <w:sz w:val="28"/>
          <w:szCs w:val="28"/>
        </w:rPr>
        <w:t>.</w:t>
      </w:r>
    </w:p>
    <w:p w:rsidR="00586D7D" w:rsidRDefault="00586D7D" w:rsidP="001D368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D368F" w:rsidRDefault="00015DCF" w:rsidP="001D368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1C7D19" w:rsidRPr="004C0AE5" w:rsidRDefault="001C7D19" w:rsidP="001C7D19">
      <w:pPr>
        <w:tabs>
          <w:tab w:val="left" w:pos="709"/>
        </w:tabs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1. </w:t>
      </w:r>
      <w:r w:rsidRPr="004C0AE5">
        <w:rPr>
          <w:color w:val="000000"/>
          <w:sz w:val="28"/>
          <w:szCs w:val="28"/>
        </w:rPr>
        <w:t xml:space="preserve">Выдвинуть для избрания в состав Совета директоров </w:t>
      </w:r>
      <w:r w:rsidRPr="004C0AE5">
        <w:rPr>
          <w:sz w:val="28"/>
          <w:szCs w:val="28"/>
        </w:rPr>
        <w:t>ОАО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 xml:space="preserve">«Янтарьэнергосбыт» на </w:t>
      </w:r>
      <w:r w:rsidRPr="004C0AE5">
        <w:rPr>
          <w:color w:val="000000"/>
          <w:sz w:val="28"/>
          <w:szCs w:val="28"/>
        </w:rPr>
        <w:t>годовом</w:t>
      </w:r>
      <w:r w:rsidRPr="004C0AE5">
        <w:rPr>
          <w:sz w:val="28"/>
          <w:szCs w:val="28"/>
        </w:rPr>
        <w:t xml:space="preserve"> Общем собрании акционеров ОАО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 xml:space="preserve">«Янтарьэнергосбыт» следующие кандидатуры: </w:t>
      </w:r>
    </w:p>
    <w:p w:rsidR="001C7D19" w:rsidRPr="004C0AE5" w:rsidRDefault="001C7D19" w:rsidP="004E5331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Маковский Игорь Владимирович – </w:t>
      </w:r>
      <w:r>
        <w:rPr>
          <w:sz w:val="28"/>
          <w:szCs w:val="28"/>
        </w:rPr>
        <w:t>Г</w:t>
      </w:r>
      <w:r w:rsidRPr="004C0AE5">
        <w:rPr>
          <w:sz w:val="28"/>
          <w:szCs w:val="28"/>
        </w:rPr>
        <w:t>енеральный директор 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>«Янтарьэнерго»;</w:t>
      </w:r>
    </w:p>
    <w:p w:rsidR="001C7D19" w:rsidRPr="004C0AE5" w:rsidRDefault="001C7D19" w:rsidP="004E5331">
      <w:pPr>
        <w:numPr>
          <w:ilvl w:val="0"/>
          <w:numId w:val="10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Зимин Геннадий Александрович – З</w:t>
      </w:r>
      <w:r w:rsidRPr="004C0AE5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</w:t>
      </w:r>
      <w:r w:rsidRPr="004C0AE5">
        <w:rPr>
          <w:sz w:val="28"/>
          <w:szCs w:val="28"/>
        </w:rPr>
        <w:t>енерального директора по безопасности АО «Янтарьэнерго»;</w:t>
      </w:r>
    </w:p>
    <w:p w:rsidR="001C7D19" w:rsidRPr="004C0AE5" w:rsidRDefault="001C7D19" w:rsidP="004E5331">
      <w:pPr>
        <w:keepNext/>
        <w:numPr>
          <w:ilvl w:val="0"/>
          <w:numId w:val="10"/>
        </w:numPr>
        <w:contextualSpacing/>
        <w:jc w:val="both"/>
        <w:outlineLvl w:val="0"/>
        <w:rPr>
          <w:sz w:val="28"/>
          <w:szCs w:val="28"/>
        </w:rPr>
      </w:pPr>
      <w:r w:rsidRPr="004C0AE5">
        <w:rPr>
          <w:sz w:val="28"/>
          <w:szCs w:val="28"/>
        </w:rPr>
        <w:t xml:space="preserve">Савостин Алексей Дмитриевич – </w:t>
      </w:r>
      <w:r>
        <w:rPr>
          <w:sz w:val="28"/>
          <w:szCs w:val="28"/>
        </w:rPr>
        <w:t>З</w:t>
      </w:r>
      <w:r w:rsidRPr="004C0AE5">
        <w:rPr>
          <w:sz w:val="28"/>
          <w:szCs w:val="28"/>
        </w:rPr>
        <w:t xml:space="preserve">аместитель </w:t>
      </w:r>
      <w:r>
        <w:rPr>
          <w:sz w:val="28"/>
          <w:szCs w:val="28"/>
        </w:rPr>
        <w:t>г</w:t>
      </w:r>
      <w:r w:rsidRPr="004C0AE5">
        <w:rPr>
          <w:sz w:val="28"/>
          <w:szCs w:val="28"/>
        </w:rPr>
        <w:t>енерального директора по реализации и развитию услуг АО «Янтарьэнерго»;</w:t>
      </w:r>
    </w:p>
    <w:p w:rsidR="001C7D19" w:rsidRPr="004C0AE5" w:rsidRDefault="001C7D19" w:rsidP="004E5331">
      <w:pPr>
        <w:keepNext/>
        <w:numPr>
          <w:ilvl w:val="0"/>
          <w:numId w:val="10"/>
        </w:numPr>
        <w:contextualSpacing/>
        <w:jc w:val="both"/>
        <w:outlineLvl w:val="0"/>
        <w:rPr>
          <w:sz w:val="28"/>
          <w:szCs w:val="28"/>
        </w:rPr>
      </w:pPr>
      <w:r w:rsidRPr="004C0AE5">
        <w:rPr>
          <w:sz w:val="28"/>
          <w:szCs w:val="28"/>
        </w:rPr>
        <w:t xml:space="preserve">Резакова Владислава Владимировна – </w:t>
      </w:r>
      <w:r w:rsidRPr="00821352">
        <w:rPr>
          <w:sz w:val="28"/>
          <w:szCs w:val="28"/>
        </w:rPr>
        <w:t>И</w:t>
      </w:r>
      <w:r w:rsidRPr="004C0AE5">
        <w:rPr>
          <w:sz w:val="28"/>
          <w:szCs w:val="28"/>
        </w:rPr>
        <w:t xml:space="preserve">. о. </w:t>
      </w:r>
      <w:r>
        <w:rPr>
          <w:sz w:val="28"/>
          <w:szCs w:val="28"/>
        </w:rPr>
        <w:t>г</w:t>
      </w:r>
      <w:r w:rsidRPr="004C0AE5">
        <w:rPr>
          <w:sz w:val="28"/>
          <w:szCs w:val="28"/>
        </w:rPr>
        <w:t>енерального директора ОАО «Янтарьэнергосбыт»;</w:t>
      </w:r>
    </w:p>
    <w:p w:rsidR="001C7D19" w:rsidRPr="004C0AE5" w:rsidRDefault="001C7D19" w:rsidP="004E5331">
      <w:pPr>
        <w:keepNext/>
        <w:numPr>
          <w:ilvl w:val="0"/>
          <w:numId w:val="10"/>
        </w:numPr>
        <w:contextualSpacing/>
        <w:jc w:val="both"/>
        <w:outlineLvl w:val="0"/>
        <w:rPr>
          <w:sz w:val="28"/>
          <w:szCs w:val="28"/>
        </w:rPr>
      </w:pPr>
      <w:r w:rsidRPr="004C0AE5">
        <w:rPr>
          <w:sz w:val="28"/>
          <w:szCs w:val="28"/>
        </w:rPr>
        <w:t>Петухов Константин Юрьевич - Заместитель Генерального директора по развитию и реализации услуг ПАО «Россети».</w:t>
      </w:r>
    </w:p>
    <w:p w:rsidR="001C7D19" w:rsidRPr="004C0AE5" w:rsidRDefault="001C7D19" w:rsidP="001C7D19">
      <w:pPr>
        <w:tabs>
          <w:tab w:val="left" w:pos="709"/>
        </w:tabs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  2. Выдвинуть для избрания в состав Совета директоров ОАО «Калининградская генерирующая компания» на </w:t>
      </w:r>
      <w:r w:rsidRPr="004C0AE5">
        <w:rPr>
          <w:color w:val="000000"/>
          <w:sz w:val="28"/>
          <w:szCs w:val="28"/>
        </w:rPr>
        <w:t>годовом</w:t>
      </w:r>
      <w:r w:rsidRPr="004C0AE5">
        <w:rPr>
          <w:sz w:val="28"/>
          <w:szCs w:val="28"/>
        </w:rPr>
        <w:t xml:space="preserve"> Общем собрании акционеров ОАО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 xml:space="preserve">«Калининградская генерирующая компания» следующие кандидатуры: </w:t>
      </w:r>
    </w:p>
    <w:p w:rsidR="001C7D19" w:rsidRPr="004C0AE5" w:rsidRDefault="001C7D19" w:rsidP="004E5331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Маковский Игорь Владимирович – </w:t>
      </w:r>
      <w:r>
        <w:rPr>
          <w:sz w:val="28"/>
          <w:szCs w:val="28"/>
        </w:rPr>
        <w:t>Г</w:t>
      </w:r>
      <w:r w:rsidRPr="004C0AE5">
        <w:rPr>
          <w:sz w:val="28"/>
          <w:szCs w:val="28"/>
        </w:rPr>
        <w:t xml:space="preserve">енеральный </w:t>
      </w:r>
      <w:proofErr w:type="gramStart"/>
      <w:r w:rsidRPr="004C0AE5">
        <w:rPr>
          <w:sz w:val="28"/>
          <w:szCs w:val="28"/>
        </w:rPr>
        <w:t>директор  АО</w:t>
      </w:r>
      <w:proofErr w:type="gramEnd"/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>«Янтарьэнерго»;</w:t>
      </w:r>
    </w:p>
    <w:p w:rsidR="001C7D19" w:rsidRPr="004C0AE5" w:rsidRDefault="001C7D19" w:rsidP="004E5331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>Кремков Виталий Владимирович – советник по корпоративному управлению генерального директора АО «Янтарьэнерго»;</w:t>
      </w:r>
    </w:p>
    <w:p w:rsidR="001C7D19" w:rsidRPr="004C0AE5" w:rsidRDefault="001C7D19" w:rsidP="004E5331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Редько Ирина Вениаминовна – </w:t>
      </w:r>
      <w:r>
        <w:rPr>
          <w:sz w:val="28"/>
          <w:szCs w:val="28"/>
        </w:rPr>
        <w:t>П</w:t>
      </w:r>
      <w:r w:rsidRPr="004C0AE5">
        <w:rPr>
          <w:sz w:val="28"/>
          <w:szCs w:val="28"/>
        </w:rPr>
        <w:t xml:space="preserve">ервый </w:t>
      </w:r>
      <w:r>
        <w:rPr>
          <w:sz w:val="28"/>
          <w:szCs w:val="28"/>
        </w:rPr>
        <w:t>з</w:t>
      </w:r>
      <w:r w:rsidRPr="004C0AE5">
        <w:rPr>
          <w:sz w:val="28"/>
          <w:szCs w:val="28"/>
        </w:rPr>
        <w:t>аместитель генерального директора АО «Янтарьэнерго»;</w:t>
      </w:r>
    </w:p>
    <w:p w:rsidR="001C7D19" w:rsidRPr="004C0AE5" w:rsidRDefault="001C7D19" w:rsidP="004E5331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Стельнова Елена Николаевна – </w:t>
      </w:r>
      <w:r>
        <w:rPr>
          <w:sz w:val="28"/>
          <w:szCs w:val="28"/>
        </w:rPr>
        <w:t>Н</w:t>
      </w:r>
      <w:r w:rsidRPr="004C0AE5">
        <w:rPr>
          <w:sz w:val="28"/>
          <w:szCs w:val="28"/>
        </w:rPr>
        <w:t>ачальник департамента финансов 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>«Янтарьэнерго»;</w:t>
      </w:r>
    </w:p>
    <w:p w:rsidR="001C7D19" w:rsidRPr="004C0AE5" w:rsidRDefault="001C7D19" w:rsidP="004E5331">
      <w:pPr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>Дубов Антон Юрьевич - Заместитель начальника управления корпоративных отношений</w:t>
      </w:r>
      <w:r w:rsidRPr="004C0AE5">
        <w:rPr>
          <w:i/>
          <w:iCs/>
          <w:sz w:val="28"/>
          <w:szCs w:val="28"/>
        </w:rPr>
        <w:t xml:space="preserve"> </w:t>
      </w:r>
      <w:r w:rsidRPr="004C0AE5">
        <w:rPr>
          <w:sz w:val="28"/>
          <w:szCs w:val="28"/>
        </w:rPr>
        <w:t>Департамента корпоративного управления и взаимодействия с акционерами и инвесторами ПАО «Россети».</w:t>
      </w:r>
    </w:p>
    <w:p w:rsidR="001C7D19" w:rsidRPr="004C0AE5" w:rsidRDefault="001C7D19" w:rsidP="001C7D19">
      <w:pPr>
        <w:keepNext/>
        <w:jc w:val="both"/>
        <w:outlineLvl w:val="0"/>
        <w:rPr>
          <w:sz w:val="28"/>
          <w:szCs w:val="28"/>
        </w:rPr>
      </w:pPr>
      <w:r w:rsidRPr="004C0AE5">
        <w:rPr>
          <w:sz w:val="28"/>
          <w:szCs w:val="28"/>
        </w:rPr>
        <w:t xml:space="preserve"> 3. Выдвинуть для избрания в состав Совета директоров ОАО</w:t>
      </w:r>
      <w:r>
        <w:rPr>
          <w:sz w:val="28"/>
          <w:szCs w:val="28"/>
        </w:rPr>
        <w:t> </w:t>
      </w:r>
      <w:r w:rsidRPr="004C0AE5">
        <w:rPr>
          <w:sz w:val="28"/>
          <w:szCs w:val="28"/>
        </w:rPr>
        <w:t xml:space="preserve">«Янтарьэнергосервис» на годовом Общем собрании акционеров </w:t>
      </w:r>
      <w:r>
        <w:rPr>
          <w:sz w:val="28"/>
          <w:szCs w:val="28"/>
        </w:rPr>
        <w:t>ОАО </w:t>
      </w:r>
      <w:r w:rsidRPr="004C0AE5">
        <w:rPr>
          <w:sz w:val="28"/>
          <w:szCs w:val="28"/>
        </w:rPr>
        <w:t xml:space="preserve">«Янтарьэнергосервис» следующие кандидатуры: </w:t>
      </w:r>
    </w:p>
    <w:p w:rsidR="001C7D19" w:rsidRPr="003A1011" w:rsidRDefault="001C7D19" w:rsidP="004E5331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3A1011">
        <w:rPr>
          <w:sz w:val="28"/>
          <w:szCs w:val="28"/>
        </w:rPr>
        <w:t>Маковский Игорь Владимирович – Генеральный директор АО «Янтарьэнерго»;</w:t>
      </w:r>
    </w:p>
    <w:p w:rsidR="001C7D19" w:rsidRPr="004C0AE5" w:rsidRDefault="001C7D19" w:rsidP="004E5331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Кремков Виталий Владимирович – </w:t>
      </w:r>
      <w:r>
        <w:rPr>
          <w:sz w:val="28"/>
          <w:szCs w:val="28"/>
        </w:rPr>
        <w:t>С</w:t>
      </w:r>
      <w:r w:rsidRPr="004C0AE5">
        <w:rPr>
          <w:sz w:val="28"/>
          <w:szCs w:val="28"/>
        </w:rPr>
        <w:t>оветник генерального директора по корпоративному управлению АО «Янтарьэнерго»;</w:t>
      </w:r>
    </w:p>
    <w:p w:rsidR="001C7D19" w:rsidRPr="004C0AE5" w:rsidRDefault="001C7D19" w:rsidP="004E5331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>Копылов Владимир Анатольевич – первый заместитель генерального директора – главный инженер АО «Янтарьэнерго»;</w:t>
      </w:r>
    </w:p>
    <w:p w:rsidR="001C7D19" w:rsidRPr="004C0AE5" w:rsidRDefault="001C7D19" w:rsidP="004E5331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 xml:space="preserve"> Соловьев Борис Анатольевич – директор дирекции по управлению крупными инвестиционными объектами АО «Янтарьэнерго»;</w:t>
      </w:r>
    </w:p>
    <w:p w:rsidR="001C7D19" w:rsidRPr="004C0AE5" w:rsidRDefault="001C7D19" w:rsidP="004E5331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lastRenderedPageBreak/>
        <w:t xml:space="preserve"> Стельнова Елена Николаевна – начальник департамента финансов АО «Янтарьэнерго»; </w:t>
      </w:r>
    </w:p>
    <w:p w:rsidR="001C7D19" w:rsidRPr="004C0AE5" w:rsidRDefault="001C7D19" w:rsidP="004E5331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r w:rsidRPr="004C0AE5">
        <w:rPr>
          <w:sz w:val="28"/>
          <w:szCs w:val="28"/>
        </w:rPr>
        <w:t>Коляда Андрей Сергеевич – Начальник Управления ценных бумаг и раскрытия информации Департамента корпоративного управления и взаимодействия с акционерами и инвесторами ПАО «Россети»;</w:t>
      </w:r>
    </w:p>
    <w:p w:rsidR="001C7D19" w:rsidRPr="00821352" w:rsidRDefault="001C7D19" w:rsidP="004E5331">
      <w:pPr>
        <w:numPr>
          <w:ilvl w:val="0"/>
          <w:numId w:val="12"/>
        </w:numPr>
        <w:contextualSpacing/>
        <w:jc w:val="both"/>
        <w:rPr>
          <w:sz w:val="28"/>
          <w:szCs w:val="28"/>
        </w:rPr>
      </w:pPr>
      <w:proofErr w:type="spellStart"/>
      <w:r w:rsidRPr="004C0AE5">
        <w:rPr>
          <w:sz w:val="28"/>
          <w:szCs w:val="28"/>
        </w:rPr>
        <w:t>Букланов</w:t>
      </w:r>
      <w:proofErr w:type="spellEnd"/>
      <w:r w:rsidRPr="004C0AE5">
        <w:rPr>
          <w:sz w:val="28"/>
          <w:szCs w:val="28"/>
        </w:rPr>
        <w:t xml:space="preserve"> Максим Владимирович - Главный эксперт Управления по развитию учета электроэнергии и </w:t>
      </w:r>
      <w:proofErr w:type="spellStart"/>
      <w:r w:rsidRPr="004C0AE5">
        <w:rPr>
          <w:sz w:val="28"/>
          <w:szCs w:val="28"/>
        </w:rPr>
        <w:t>энергосервисной</w:t>
      </w:r>
      <w:proofErr w:type="spellEnd"/>
      <w:r w:rsidRPr="004C0AE5">
        <w:rPr>
          <w:sz w:val="28"/>
          <w:szCs w:val="28"/>
        </w:rPr>
        <w:t xml:space="preserve"> деятельности Департамента учета электроэнергии и взаимодействия с субъектами </w:t>
      </w:r>
      <w:r w:rsidRPr="00821352">
        <w:rPr>
          <w:sz w:val="28"/>
          <w:szCs w:val="28"/>
        </w:rPr>
        <w:t xml:space="preserve">рынков электроэнергии </w:t>
      </w:r>
      <w:r w:rsidR="007B0C11">
        <w:rPr>
          <w:sz w:val="28"/>
          <w:szCs w:val="28"/>
        </w:rPr>
        <w:t xml:space="preserve">              </w:t>
      </w:r>
      <w:r w:rsidRPr="00821352">
        <w:rPr>
          <w:sz w:val="28"/>
          <w:szCs w:val="28"/>
        </w:rPr>
        <w:t>ПАО «Россети».</w:t>
      </w:r>
    </w:p>
    <w:p w:rsidR="001C7D19" w:rsidRPr="00821352" w:rsidRDefault="001C7D19" w:rsidP="001C7D19">
      <w:pPr>
        <w:ind w:firstLine="567"/>
        <w:jc w:val="both"/>
        <w:rPr>
          <w:sz w:val="28"/>
          <w:szCs w:val="28"/>
        </w:rPr>
      </w:pPr>
      <w:r w:rsidRPr="00821352">
        <w:rPr>
          <w:sz w:val="28"/>
          <w:szCs w:val="28"/>
        </w:rPr>
        <w:t xml:space="preserve">4. </w:t>
      </w:r>
      <w:r w:rsidRPr="00821352">
        <w:rPr>
          <w:color w:val="000000"/>
          <w:sz w:val="28"/>
          <w:szCs w:val="28"/>
        </w:rPr>
        <w:t xml:space="preserve">Выдвинуть для избрания в состав Ревизионной комиссии                                           </w:t>
      </w:r>
      <w:r w:rsidRPr="00821352">
        <w:rPr>
          <w:sz w:val="28"/>
          <w:szCs w:val="28"/>
        </w:rPr>
        <w:t xml:space="preserve">ОАО «Янтарьэнергосбыт» на </w:t>
      </w:r>
      <w:r w:rsidRPr="00821352">
        <w:rPr>
          <w:color w:val="000000"/>
          <w:sz w:val="28"/>
          <w:szCs w:val="28"/>
        </w:rPr>
        <w:t>годовом</w:t>
      </w:r>
      <w:r w:rsidRPr="00821352">
        <w:rPr>
          <w:sz w:val="28"/>
          <w:szCs w:val="28"/>
        </w:rPr>
        <w:t xml:space="preserve"> Общем собрании акционеров  </w:t>
      </w:r>
      <w:r w:rsidR="00453179">
        <w:rPr>
          <w:sz w:val="28"/>
          <w:szCs w:val="28"/>
        </w:rPr>
        <w:t xml:space="preserve">                                          </w:t>
      </w:r>
      <w:r w:rsidRPr="00821352">
        <w:rPr>
          <w:sz w:val="28"/>
          <w:szCs w:val="28"/>
        </w:rPr>
        <w:t xml:space="preserve">ОАО «Янтарьэнергосбыт» следующие кандидатуры: </w:t>
      </w:r>
    </w:p>
    <w:p w:rsidR="001C7D19" w:rsidRPr="00821352" w:rsidRDefault="001C7D19" w:rsidP="004E5331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 xml:space="preserve">Стравинскене Анастасия Сергеевна – начальник отдела экономики             </w:t>
      </w:r>
      <w:r w:rsidR="00453179">
        <w:rPr>
          <w:sz w:val="28"/>
          <w:szCs w:val="28"/>
        </w:rPr>
        <w:t xml:space="preserve">                  </w:t>
      </w:r>
      <w:r w:rsidRPr="00821352">
        <w:rPr>
          <w:sz w:val="28"/>
          <w:szCs w:val="28"/>
        </w:rPr>
        <w:t xml:space="preserve"> АО «Янтарьэнерго»;</w:t>
      </w:r>
    </w:p>
    <w:p w:rsidR="001C7D19" w:rsidRPr="00821352" w:rsidRDefault="001C7D19" w:rsidP="004E5331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>Бекасов Глеб Владимирович – директор дирекции внутреннего аудита и контроля АО «Янтарьэнерго»;</w:t>
      </w:r>
    </w:p>
    <w:p w:rsidR="001C7D19" w:rsidRPr="00821352" w:rsidRDefault="001C7D19" w:rsidP="004E5331">
      <w:pPr>
        <w:numPr>
          <w:ilvl w:val="0"/>
          <w:numId w:val="13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>Андреева Елена Александровна – заместитель начальника департамента финансов АО «Янтарьэнерго».</w:t>
      </w:r>
    </w:p>
    <w:p w:rsidR="001C7D19" w:rsidRPr="00821352" w:rsidRDefault="001C7D19" w:rsidP="001C7D19">
      <w:pPr>
        <w:ind w:firstLine="567"/>
        <w:jc w:val="both"/>
        <w:rPr>
          <w:sz w:val="28"/>
          <w:szCs w:val="28"/>
        </w:rPr>
      </w:pPr>
      <w:r w:rsidRPr="00821352">
        <w:rPr>
          <w:sz w:val="28"/>
          <w:szCs w:val="28"/>
        </w:rPr>
        <w:t xml:space="preserve">5. </w:t>
      </w:r>
      <w:r w:rsidRPr="00821352">
        <w:rPr>
          <w:color w:val="000000"/>
          <w:sz w:val="28"/>
          <w:szCs w:val="28"/>
        </w:rPr>
        <w:t xml:space="preserve">Выдвинуть для избрания в состав Ревизионной комиссии                                            </w:t>
      </w:r>
      <w:r w:rsidRPr="00821352">
        <w:rPr>
          <w:sz w:val="28"/>
          <w:szCs w:val="28"/>
        </w:rPr>
        <w:t xml:space="preserve">ОАО «Калининградская генерирующая компания» на </w:t>
      </w:r>
      <w:r w:rsidRPr="00821352">
        <w:rPr>
          <w:color w:val="000000"/>
          <w:sz w:val="28"/>
          <w:szCs w:val="28"/>
        </w:rPr>
        <w:t>годовом</w:t>
      </w:r>
      <w:r w:rsidRPr="00821352">
        <w:rPr>
          <w:sz w:val="28"/>
          <w:szCs w:val="28"/>
        </w:rPr>
        <w:t xml:space="preserve"> Общем собрании акционеров ОАО «Калининградская генерирующая компания» следующие кандидатуры: </w:t>
      </w:r>
    </w:p>
    <w:p w:rsidR="001C7D19" w:rsidRPr="00821352" w:rsidRDefault="001C7D19" w:rsidP="004E5331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>Стравинскене Анастасия Сергеевна – начальник отдела экономики                АО «Янтарьэнерго»;</w:t>
      </w:r>
    </w:p>
    <w:p w:rsidR="001C7D19" w:rsidRPr="00821352" w:rsidRDefault="001C7D19" w:rsidP="004E5331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>Бекасов Глеб Владимирович – директор дирекции внутреннего аудита и контроля АО «Янтарьэнерго»;</w:t>
      </w:r>
    </w:p>
    <w:p w:rsidR="001C7D19" w:rsidRPr="00821352" w:rsidRDefault="001C7D19" w:rsidP="004E5331">
      <w:pPr>
        <w:numPr>
          <w:ilvl w:val="0"/>
          <w:numId w:val="14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 xml:space="preserve">Сухотина Ирина Леонидовна – начальник департамента экономики и </w:t>
      </w:r>
      <w:proofErr w:type="spellStart"/>
      <w:proofErr w:type="gramStart"/>
      <w:r w:rsidRPr="00821352">
        <w:rPr>
          <w:sz w:val="28"/>
          <w:szCs w:val="28"/>
        </w:rPr>
        <w:t>тарифообразования</w:t>
      </w:r>
      <w:proofErr w:type="spellEnd"/>
      <w:r w:rsidRPr="00821352">
        <w:rPr>
          <w:sz w:val="28"/>
          <w:szCs w:val="28"/>
        </w:rPr>
        <w:t xml:space="preserve">  АО</w:t>
      </w:r>
      <w:proofErr w:type="gramEnd"/>
      <w:r w:rsidRPr="00821352">
        <w:rPr>
          <w:sz w:val="28"/>
          <w:szCs w:val="28"/>
        </w:rPr>
        <w:t xml:space="preserve"> «Янтарьэнерго».</w:t>
      </w:r>
    </w:p>
    <w:p w:rsidR="001C7D19" w:rsidRPr="00821352" w:rsidRDefault="001C7D19" w:rsidP="001C7D19">
      <w:pPr>
        <w:ind w:firstLine="567"/>
        <w:jc w:val="both"/>
        <w:rPr>
          <w:color w:val="000000"/>
          <w:sz w:val="28"/>
          <w:szCs w:val="28"/>
        </w:rPr>
      </w:pPr>
      <w:r w:rsidRPr="00821352">
        <w:rPr>
          <w:sz w:val="28"/>
          <w:szCs w:val="28"/>
        </w:rPr>
        <w:t xml:space="preserve"> 6. </w:t>
      </w:r>
      <w:r w:rsidRPr="00821352">
        <w:rPr>
          <w:color w:val="000000"/>
          <w:sz w:val="28"/>
          <w:szCs w:val="28"/>
        </w:rPr>
        <w:t xml:space="preserve">Выдвинуть для избрания в состав Ревизионной комиссии                                              ОАО «Янтарьэнергосервис» на годовом Общем собрании акционеров </w:t>
      </w:r>
      <w:r w:rsidR="00C72B56">
        <w:rPr>
          <w:color w:val="000000"/>
          <w:sz w:val="28"/>
          <w:szCs w:val="28"/>
        </w:rPr>
        <w:t xml:space="preserve">                                     </w:t>
      </w:r>
      <w:r w:rsidRPr="00821352">
        <w:rPr>
          <w:color w:val="000000"/>
          <w:sz w:val="28"/>
          <w:szCs w:val="28"/>
        </w:rPr>
        <w:t xml:space="preserve">ОАО «Янтарьэнергосервис» следующие кандидатуры: </w:t>
      </w:r>
    </w:p>
    <w:p w:rsidR="001C7D19" w:rsidRPr="00821352" w:rsidRDefault="001C7D19" w:rsidP="004E5331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 xml:space="preserve">Стравинскене Анастасия Сергеевна – начальник отдела экономики </w:t>
      </w:r>
      <w:r w:rsidR="00C72B56">
        <w:rPr>
          <w:sz w:val="28"/>
          <w:szCs w:val="28"/>
        </w:rPr>
        <w:t xml:space="preserve">                                 </w:t>
      </w:r>
      <w:r w:rsidRPr="00821352">
        <w:rPr>
          <w:sz w:val="28"/>
          <w:szCs w:val="28"/>
        </w:rPr>
        <w:t>АО «Янтарьэнерго»;</w:t>
      </w:r>
    </w:p>
    <w:p w:rsidR="001C7D19" w:rsidRPr="00821352" w:rsidRDefault="001C7D19" w:rsidP="004E5331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>Бекасов Глеб Владимирович – директор дирекции внутреннего аудита и контроля АО «Янтарьэнерго»;</w:t>
      </w:r>
    </w:p>
    <w:p w:rsidR="001C7D19" w:rsidRPr="00821352" w:rsidRDefault="001C7D19" w:rsidP="004E5331">
      <w:pPr>
        <w:numPr>
          <w:ilvl w:val="0"/>
          <w:numId w:val="15"/>
        </w:numPr>
        <w:contextualSpacing/>
        <w:jc w:val="both"/>
        <w:rPr>
          <w:sz w:val="28"/>
          <w:szCs w:val="28"/>
        </w:rPr>
      </w:pPr>
      <w:r w:rsidRPr="00821352">
        <w:rPr>
          <w:sz w:val="28"/>
          <w:szCs w:val="28"/>
        </w:rPr>
        <w:t>Редько Ирина Вениаминовна – первый заместитель генерального директора АО «Янтарьэнерго».</w:t>
      </w:r>
    </w:p>
    <w:p w:rsidR="00FB50F8" w:rsidRPr="006514D3" w:rsidRDefault="00FB50F8" w:rsidP="00E661BB">
      <w:pPr>
        <w:jc w:val="both"/>
        <w:rPr>
          <w:rFonts w:eastAsia="Calibri"/>
          <w:sz w:val="28"/>
          <w:szCs w:val="28"/>
        </w:rPr>
      </w:pPr>
    </w:p>
    <w:p w:rsidR="001C7D19" w:rsidRPr="00237453" w:rsidRDefault="00B10559" w:rsidP="001C7D1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1C7D19" w:rsidRPr="00237453">
        <w:rPr>
          <w:rFonts w:eastAsia="Calibri"/>
          <w:sz w:val="28"/>
          <w:szCs w:val="28"/>
        </w:rPr>
        <w:t xml:space="preserve">Принять к сведению отчет Единоличного исполнительного органа (Генерального директора) АО «Янтарьэнерго» об обеспечении страховой защиты в 4 квартале 2016 года согласно приложению </w:t>
      </w:r>
      <w:r w:rsidR="001C7D19">
        <w:rPr>
          <w:rFonts w:eastAsia="Calibri"/>
          <w:sz w:val="28"/>
          <w:szCs w:val="28"/>
        </w:rPr>
        <w:t xml:space="preserve">№ 3 </w:t>
      </w:r>
      <w:r w:rsidR="001C7D19" w:rsidRPr="00237453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B10559" w:rsidRDefault="00B10559" w:rsidP="00B10559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586D7D" w:rsidRDefault="00586D7D" w:rsidP="001D368F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D368F" w:rsidRDefault="00B10559" w:rsidP="001D368F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1C7D19" w:rsidRPr="00C72B56" w:rsidRDefault="001C7D19" w:rsidP="004E533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 w:rsidRPr="00C72B56">
        <w:rPr>
          <w:color w:val="000000"/>
          <w:spacing w:val="-2"/>
          <w:sz w:val="28"/>
          <w:szCs w:val="28"/>
        </w:rPr>
        <w:t>Перенести рассмотрение вопроса на более поздний срок в части исполнения п.3.3. и п.3.6. решения Совета директоров АО «Янтарьэнерго» от 02.12.16 (Протокол от 05.12.16 № 14) по вопросу № 3: «Об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3 квартал и 9 месяцев 2016 года».</w:t>
      </w:r>
    </w:p>
    <w:p w:rsidR="001C7D19" w:rsidRPr="00ED71B8" w:rsidRDefault="001C7D19" w:rsidP="004E533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 w:rsidRPr="00ED71B8">
        <w:rPr>
          <w:color w:val="000000"/>
          <w:spacing w:val="-2"/>
          <w:sz w:val="28"/>
          <w:szCs w:val="28"/>
        </w:rPr>
        <w:t>Принять к сведению отчет Единоличного исполнительного органа об исполнении п.п. 2.1.</w:t>
      </w:r>
      <w:r>
        <w:rPr>
          <w:color w:val="000000"/>
          <w:spacing w:val="-2"/>
          <w:sz w:val="28"/>
          <w:szCs w:val="28"/>
        </w:rPr>
        <w:t xml:space="preserve"> решения</w:t>
      </w:r>
      <w:r w:rsidRPr="00ED71B8">
        <w:rPr>
          <w:color w:val="000000"/>
          <w:spacing w:val="-2"/>
          <w:sz w:val="28"/>
          <w:szCs w:val="28"/>
        </w:rPr>
        <w:t xml:space="preserve"> Совета директоров Общества от 30.12.2016 </w:t>
      </w:r>
      <w:r>
        <w:rPr>
          <w:color w:val="000000"/>
          <w:spacing w:val="-2"/>
          <w:sz w:val="28"/>
          <w:szCs w:val="28"/>
        </w:rPr>
        <w:t xml:space="preserve">по </w:t>
      </w:r>
      <w:r w:rsidRPr="00ED71B8">
        <w:rPr>
          <w:color w:val="000000"/>
          <w:spacing w:val="-2"/>
          <w:sz w:val="28"/>
          <w:szCs w:val="28"/>
        </w:rPr>
        <w:t>вопрос</w:t>
      </w:r>
      <w:r>
        <w:rPr>
          <w:color w:val="000000"/>
          <w:spacing w:val="-2"/>
          <w:sz w:val="28"/>
          <w:szCs w:val="28"/>
        </w:rPr>
        <w:t>у</w:t>
      </w:r>
      <w:r w:rsidRPr="00ED71B8">
        <w:rPr>
          <w:color w:val="000000"/>
          <w:spacing w:val="-2"/>
          <w:sz w:val="28"/>
          <w:szCs w:val="28"/>
        </w:rPr>
        <w:t xml:space="preserve"> № 2 (протокол </w:t>
      </w:r>
      <w:r>
        <w:rPr>
          <w:sz w:val="28"/>
          <w:szCs w:val="28"/>
        </w:rPr>
        <w:t>от 30.12.2016 № 18</w:t>
      </w:r>
      <w:r w:rsidRPr="00ED71B8">
        <w:rPr>
          <w:color w:val="000000"/>
          <w:spacing w:val="-2"/>
          <w:sz w:val="28"/>
          <w:szCs w:val="28"/>
        </w:rPr>
        <w:t xml:space="preserve">) в части обоснования причин нецелесообразности вынесения скорректированного бизнес-плана на 2017 год и прогнозных показателей на 2018-2021 годы в соответствии с Приложением </w:t>
      </w:r>
      <w:r>
        <w:rPr>
          <w:color w:val="000000"/>
          <w:spacing w:val="-2"/>
          <w:sz w:val="28"/>
          <w:szCs w:val="28"/>
        </w:rPr>
        <w:t xml:space="preserve">№ </w:t>
      </w:r>
      <w:proofErr w:type="gramStart"/>
      <w:r>
        <w:rPr>
          <w:color w:val="000000"/>
          <w:spacing w:val="-2"/>
          <w:sz w:val="28"/>
          <w:szCs w:val="28"/>
        </w:rPr>
        <w:t xml:space="preserve">4 </w:t>
      </w:r>
      <w:r w:rsidRPr="00ED71B8">
        <w:rPr>
          <w:color w:val="000000"/>
          <w:spacing w:val="-2"/>
          <w:sz w:val="28"/>
          <w:szCs w:val="28"/>
        </w:rPr>
        <w:t xml:space="preserve"> к</w:t>
      </w:r>
      <w:proofErr w:type="gramEnd"/>
      <w:r w:rsidRPr="00ED71B8">
        <w:rPr>
          <w:color w:val="000000"/>
          <w:spacing w:val="-2"/>
          <w:sz w:val="28"/>
          <w:szCs w:val="28"/>
        </w:rPr>
        <w:t xml:space="preserve"> настоящему решению Совета директоров.</w:t>
      </w:r>
    </w:p>
    <w:p w:rsidR="001C7D19" w:rsidRPr="00ED71B8" w:rsidRDefault="001C7D19" w:rsidP="004E5331">
      <w:pPr>
        <w:numPr>
          <w:ilvl w:val="0"/>
          <w:numId w:val="9"/>
        </w:numPr>
        <w:tabs>
          <w:tab w:val="left" w:pos="1134"/>
        </w:tabs>
        <w:ind w:left="0" w:firstLine="567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Снять с контроля исполнение </w:t>
      </w:r>
      <w:r w:rsidRPr="00ED71B8">
        <w:rPr>
          <w:color w:val="000000"/>
          <w:spacing w:val="-2"/>
          <w:sz w:val="28"/>
          <w:szCs w:val="28"/>
        </w:rPr>
        <w:t>поручени</w:t>
      </w:r>
      <w:r>
        <w:rPr>
          <w:color w:val="000000"/>
          <w:spacing w:val="-2"/>
          <w:sz w:val="28"/>
          <w:szCs w:val="28"/>
        </w:rPr>
        <w:t>я</w:t>
      </w:r>
      <w:r w:rsidRPr="00ED71B8">
        <w:rPr>
          <w:color w:val="000000"/>
          <w:spacing w:val="-2"/>
          <w:sz w:val="28"/>
          <w:szCs w:val="28"/>
        </w:rPr>
        <w:t xml:space="preserve"> Совета директоров Общества от 30.12.2016 года (протокол № 18, вопрос № 2, п.п. 2.1.).</w:t>
      </w:r>
    </w:p>
    <w:p w:rsidR="001C7D19" w:rsidRPr="007B18AE" w:rsidRDefault="001C7D19" w:rsidP="001D368F">
      <w:pPr>
        <w:jc w:val="both"/>
        <w:rPr>
          <w:sz w:val="28"/>
          <w:szCs w:val="28"/>
        </w:rPr>
      </w:pPr>
    </w:p>
    <w:p w:rsidR="00321F4B" w:rsidRDefault="00321F4B" w:rsidP="00321F4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1C7D19" w:rsidRPr="0049311C" w:rsidRDefault="001C7D19" w:rsidP="001C7D19">
      <w:pPr>
        <w:ind w:firstLine="567"/>
        <w:jc w:val="both"/>
        <w:rPr>
          <w:sz w:val="28"/>
          <w:szCs w:val="28"/>
        </w:rPr>
      </w:pPr>
      <w:r w:rsidRPr="0049311C">
        <w:rPr>
          <w:sz w:val="28"/>
          <w:szCs w:val="28"/>
        </w:rPr>
        <w:t xml:space="preserve">Поручить представителям АО «Янтарьэнерго» в Совете директоров            </w:t>
      </w:r>
      <w:r w:rsidRPr="0049311C">
        <w:rPr>
          <w:sz w:val="28"/>
          <w:szCs w:val="28"/>
        </w:rPr>
        <w:br/>
        <w:t>АО «</w:t>
      </w:r>
      <w:r w:rsidRPr="0049311C">
        <w:rPr>
          <w:bCs/>
          <w:sz w:val="28"/>
          <w:szCs w:val="28"/>
        </w:rPr>
        <w:t>Янтарьэнерго</w:t>
      </w:r>
      <w:r w:rsidR="00682FA7">
        <w:rPr>
          <w:bCs/>
          <w:sz w:val="28"/>
          <w:szCs w:val="28"/>
        </w:rPr>
        <w:t>сбыт</w:t>
      </w:r>
      <w:r w:rsidRPr="0049311C">
        <w:rPr>
          <w:sz w:val="28"/>
          <w:szCs w:val="28"/>
        </w:rPr>
        <w:t>» по вопросу «Об утверждении целевых значений годовых и квартальных ключевых показателей эффективности (КПЭ) Генерального директора Общества на 2017 год»</w:t>
      </w:r>
      <w:r>
        <w:rPr>
          <w:sz w:val="28"/>
          <w:szCs w:val="28"/>
        </w:rPr>
        <w:t xml:space="preserve"> </w:t>
      </w:r>
      <w:r w:rsidRPr="0049311C">
        <w:rPr>
          <w:sz w:val="28"/>
          <w:szCs w:val="28"/>
        </w:rPr>
        <w:t xml:space="preserve">голосовать «за» принятие следующего решения: </w:t>
      </w:r>
    </w:p>
    <w:p w:rsidR="001C7D19" w:rsidRPr="0049311C" w:rsidRDefault="001C7D19" w:rsidP="001C7D19">
      <w:pPr>
        <w:widowControl w:val="0"/>
        <w:ind w:firstLine="567"/>
        <w:jc w:val="both"/>
        <w:rPr>
          <w:b/>
          <w:bCs/>
          <w:sz w:val="28"/>
          <w:szCs w:val="28"/>
        </w:rPr>
      </w:pPr>
      <w:r w:rsidRPr="0049311C">
        <w:rPr>
          <w:sz w:val="28"/>
          <w:szCs w:val="28"/>
        </w:rPr>
        <w:t xml:space="preserve">Утвердить целевые значения годовых и квартальных ключевых показателей эффективности (КПЭ) Генерального </w:t>
      </w:r>
      <w:proofErr w:type="gramStart"/>
      <w:r w:rsidRPr="0049311C">
        <w:rPr>
          <w:sz w:val="28"/>
          <w:szCs w:val="28"/>
        </w:rPr>
        <w:t xml:space="preserve">директора </w:t>
      </w:r>
      <w:r>
        <w:rPr>
          <w:sz w:val="28"/>
          <w:szCs w:val="28"/>
        </w:rPr>
        <w:t xml:space="preserve"> </w:t>
      </w:r>
      <w:r w:rsidRPr="0049311C">
        <w:rPr>
          <w:sz w:val="28"/>
          <w:szCs w:val="28"/>
        </w:rPr>
        <w:t>ОАО</w:t>
      </w:r>
      <w:proofErr w:type="gramEnd"/>
      <w:r w:rsidRPr="0049311C">
        <w:rPr>
          <w:sz w:val="28"/>
          <w:szCs w:val="28"/>
        </w:rPr>
        <w:t xml:space="preserve"> «Янтарьэнергосбыт» на 2017 год </w:t>
      </w:r>
      <w:r w:rsidRPr="0049311C">
        <w:rPr>
          <w:bCs/>
          <w:spacing w:val="-1"/>
          <w:sz w:val="28"/>
          <w:szCs w:val="28"/>
        </w:rPr>
        <w:t>согласно приложению</w:t>
      </w:r>
      <w:r>
        <w:rPr>
          <w:bCs/>
          <w:spacing w:val="-1"/>
          <w:sz w:val="28"/>
          <w:szCs w:val="28"/>
        </w:rPr>
        <w:t xml:space="preserve"> №</w:t>
      </w:r>
      <w:r w:rsidRPr="0049311C">
        <w:rPr>
          <w:bCs/>
          <w:spacing w:val="-1"/>
          <w:sz w:val="28"/>
          <w:szCs w:val="28"/>
        </w:rPr>
        <w:t xml:space="preserve"> </w:t>
      </w:r>
      <w:r>
        <w:rPr>
          <w:bCs/>
          <w:spacing w:val="-1"/>
          <w:sz w:val="28"/>
          <w:szCs w:val="28"/>
        </w:rPr>
        <w:t xml:space="preserve"> 5</w:t>
      </w:r>
      <w:r w:rsidRPr="0049311C">
        <w:rPr>
          <w:bCs/>
          <w:spacing w:val="-1"/>
          <w:sz w:val="28"/>
          <w:szCs w:val="28"/>
        </w:rPr>
        <w:t xml:space="preserve"> к настоящему решению Совета директоров</w:t>
      </w:r>
      <w:r w:rsidRPr="0049311C">
        <w:rPr>
          <w:sz w:val="28"/>
          <w:szCs w:val="28"/>
        </w:rPr>
        <w:t>.</w:t>
      </w:r>
    </w:p>
    <w:p w:rsidR="00321F4B" w:rsidRDefault="00321F4B" w:rsidP="00321F4B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1C7D19" w:rsidRPr="008510CB" w:rsidRDefault="00321F4B" w:rsidP="001C7D19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1C7D19" w:rsidRPr="008510CB">
        <w:rPr>
          <w:rFonts w:eastAsia="Calibri"/>
          <w:sz w:val="28"/>
          <w:szCs w:val="28"/>
        </w:rPr>
        <w:t xml:space="preserve">Внести изменения в план работы Совета директоров Общества, утвержденный решением Совета директоров Общества от 28.07.2016 (протокол от 29.07.2016 № 2) в соответствии с приложением </w:t>
      </w:r>
      <w:r w:rsidR="001C7D19">
        <w:rPr>
          <w:rFonts w:eastAsia="Calibri"/>
          <w:sz w:val="28"/>
          <w:szCs w:val="28"/>
        </w:rPr>
        <w:t xml:space="preserve">№ 6 </w:t>
      </w:r>
      <w:r w:rsidR="001C7D19" w:rsidRPr="008510CB">
        <w:rPr>
          <w:rFonts w:eastAsia="Calibri"/>
          <w:sz w:val="28"/>
          <w:szCs w:val="28"/>
        </w:rPr>
        <w:t>к настоящему решению Совета директоров Общества.</w:t>
      </w:r>
    </w:p>
    <w:p w:rsidR="00321F4B" w:rsidRPr="007B18AE" w:rsidRDefault="00321F4B" w:rsidP="00321F4B">
      <w:pPr>
        <w:jc w:val="both"/>
        <w:rPr>
          <w:sz w:val="28"/>
          <w:szCs w:val="28"/>
        </w:rPr>
      </w:pPr>
    </w:p>
    <w:p w:rsidR="00221A59" w:rsidRPr="00221A59" w:rsidRDefault="00221A59" w:rsidP="00FF7EBD">
      <w:pPr>
        <w:jc w:val="both"/>
        <w:rPr>
          <w:rFonts w:eastAsiaTheme="minorHAnsi"/>
          <w:sz w:val="28"/>
          <w:szCs w:val="28"/>
          <w:lang w:val="x-none"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3561E">
        <w:rPr>
          <w:rFonts w:eastAsiaTheme="minorHAnsi"/>
          <w:bCs/>
          <w:color w:val="000000"/>
          <w:sz w:val="28"/>
          <w:szCs w:val="28"/>
          <w:lang w:eastAsia="en-US"/>
        </w:rPr>
        <w:t>0</w:t>
      </w:r>
      <w:r w:rsidR="008636A5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3561E">
        <w:rPr>
          <w:rFonts w:eastAsiaTheme="minorHAnsi"/>
          <w:bCs/>
          <w:color w:val="000000"/>
          <w:sz w:val="28"/>
          <w:szCs w:val="28"/>
          <w:lang w:eastAsia="en-US"/>
        </w:rPr>
        <w:t>марта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7605DA" w:rsidRDefault="007605DA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1461FE" w:rsidRDefault="001461F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636A5" w:rsidRDefault="008636A5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1461FE" w:rsidRDefault="001461FE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3412" w:rsidRDefault="00AC3412" w:rsidP="001D1CEA">
      <w:r>
        <w:separator/>
      </w:r>
    </w:p>
  </w:endnote>
  <w:endnote w:type="continuationSeparator" w:id="0">
    <w:p w:rsidR="00AC3412" w:rsidRDefault="00AC3412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3412" w:rsidRDefault="00AC3412" w:rsidP="001D1CEA">
      <w:r>
        <w:separator/>
      </w:r>
    </w:p>
  </w:footnote>
  <w:footnote w:type="continuationSeparator" w:id="0">
    <w:p w:rsidR="00AC3412" w:rsidRDefault="00AC3412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1D1CEA" w:rsidRDefault="001D1CE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17E">
          <w:rPr>
            <w:noProof/>
          </w:rPr>
          <w:t>9</w:t>
        </w:r>
        <w:r>
          <w:fldChar w:fldCharType="end"/>
        </w:r>
      </w:p>
    </w:sdtContent>
  </w:sdt>
  <w:p w:rsidR="001D1CEA" w:rsidRDefault="001D1CE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25F2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0B28FC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5547BE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0821DFC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29B1D05"/>
    <w:multiLevelType w:val="hybridMultilevel"/>
    <w:tmpl w:val="21FE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FE0575"/>
    <w:multiLevelType w:val="hybridMultilevel"/>
    <w:tmpl w:val="DEF04A96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541650A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65B345A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F557CB9"/>
    <w:multiLevelType w:val="hybridMultilevel"/>
    <w:tmpl w:val="0472E680"/>
    <w:lvl w:ilvl="0" w:tplc="E30E35D8">
      <w:start w:val="1"/>
      <w:numFmt w:val="decimal"/>
      <w:lvlText w:val="%1."/>
      <w:lvlJc w:val="left"/>
      <w:pPr>
        <w:ind w:left="1557" w:hanging="99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8A5E80"/>
    <w:multiLevelType w:val="hybridMultilevel"/>
    <w:tmpl w:val="DBAAAB3A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A9C1F84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20F71A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6C36288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526409"/>
    <w:multiLevelType w:val="hybridMultilevel"/>
    <w:tmpl w:val="61906968"/>
    <w:lvl w:ilvl="0" w:tplc="B1F244E4">
      <w:start w:val="1"/>
      <w:numFmt w:val="decimal"/>
      <w:lvlText w:val="%1)"/>
      <w:lvlJc w:val="left"/>
      <w:pPr>
        <w:ind w:left="1092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7DE055DD"/>
    <w:multiLevelType w:val="hybridMultilevel"/>
    <w:tmpl w:val="C34EFCD2"/>
    <w:lvl w:ilvl="0" w:tplc="594419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10"/>
  </w:num>
  <w:num w:numId="5">
    <w:abstractNumId w:val="9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12"/>
  </w:num>
  <w:num w:numId="11">
    <w:abstractNumId w:val="2"/>
  </w:num>
  <w:num w:numId="12">
    <w:abstractNumId w:val="13"/>
  </w:num>
  <w:num w:numId="13">
    <w:abstractNumId w:val="3"/>
  </w:num>
  <w:num w:numId="14">
    <w:abstractNumId w:val="5"/>
  </w:num>
  <w:num w:numId="15">
    <w:abstractNumId w:val="1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4714"/>
    <w:rsid w:val="00055D25"/>
    <w:rsid w:val="00060023"/>
    <w:rsid w:val="000600FC"/>
    <w:rsid w:val="00062E52"/>
    <w:rsid w:val="0008357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C1106"/>
    <w:rsid w:val="000D3273"/>
    <w:rsid w:val="000D39CD"/>
    <w:rsid w:val="000D6959"/>
    <w:rsid w:val="000D79A1"/>
    <w:rsid w:val="000D7FC3"/>
    <w:rsid w:val="000E38A6"/>
    <w:rsid w:val="000E421D"/>
    <w:rsid w:val="000E4882"/>
    <w:rsid w:val="000F08FC"/>
    <w:rsid w:val="000F5069"/>
    <w:rsid w:val="001014EC"/>
    <w:rsid w:val="0010295B"/>
    <w:rsid w:val="0010666B"/>
    <w:rsid w:val="0010713A"/>
    <w:rsid w:val="00107C9D"/>
    <w:rsid w:val="00124045"/>
    <w:rsid w:val="00124763"/>
    <w:rsid w:val="001254F4"/>
    <w:rsid w:val="00125D44"/>
    <w:rsid w:val="00134C0D"/>
    <w:rsid w:val="00135D9F"/>
    <w:rsid w:val="001461FE"/>
    <w:rsid w:val="0014757E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368F"/>
    <w:rsid w:val="001D6AD4"/>
    <w:rsid w:val="001E1E36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21A59"/>
    <w:rsid w:val="00221CBF"/>
    <w:rsid w:val="00224051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5765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14B5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2A98"/>
    <w:rsid w:val="00395CF9"/>
    <w:rsid w:val="00396389"/>
    <w:rsid w:val="003A0CA3"/>
    <w:rsid w:val="003A1011"/>
    <w:rsid w:val="003A1207"/>
    <w:rsid w:val="003A364F"/>
    <w:rsid w:val="003A3B6A"/>
    <w:rsid w:val="003B0B09"/>
    <w:rsid w:val="003C026E"/>
    <w:rsid w:val="003C6B75"/>
    <w:rsid w:val="003D2C52"/>
    <w:rsid w:val="003D2DC2"/>
    <w:rsid w:val="003E0358"/>
    <w:rsid w:val="003E078D"/>
    <w:rsid w:val="003E2A8A"/>
    <w:rsid w:val="003E3CC4"/>
    <w:rsid w:val="003E423A"/>
    <w:rsid w:val="003E48BD"/>
    <w:rsid w:val="003E4A85"/>
    <w:rsid w:val="003F2767"/>
    <w:rsid w:val="004005D2"/>
    <w:rsid w:val="00405F2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53179"/>
    <w:rsid w:val="00455745"/>
    <w:rsid w:val="0046352A"/>
    <w:rsid w:val="004637CC"/>
    <w:rsid w:val="00464051"/>
    <w:rsid w:val="00472F00"/>
    <w:rsid w:val="00474343"/>
    <w:rsid w:val="00474E7B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365D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A0109"/>
    <w:rsid w:val="005A488B"/>
    <w:rsid w:val="005A4C4E"/>
    <w:rsid w:val="005A549C"/>
    <w:rsid w:val="005A7766"/>
    <w:rsid w:val="005B1FAE"/>
    <w:rsid w:val="005B6951"/>
    <w:rsid w:val="005B7333"/>
    <w:rsid w:val="005C180D"/>
    <w:rsid w:val="005C2920"/>
    <w:rsid w:val="005C2A47"/>
    <w:rsid w:val="005C42A1"/>
    <w:rsid w:val="005C6441"/>
    <w:rsid w:val="005D1443"/>
    <w:rsid w:val="005D35A4"/>
    <w:rsid w:val="005E135A"/>
    <w:rsid w:val="005E2917"/>
    <w:rsid w:val="005F1EC3"/>
    <w:rsid w:val="005F302B"/>
    <w:rsid w:val="005F4B80"/>
    <w:rsid w:val="005F5D69"/>
    <w:rsid w:val="005F79C8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05BB"/>
    <w:rsid w:val="006214FF"/>
    <w:rsid w:val="00621EC0"/>
    <w:rsid w:val="00624F51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3A04"/>
    <w:rsid w:val="00667F0E"/>
    <w:rsid w:val="006711CA"/>
    <w:rsid w:val="00671F28"/>
    <w:rsid w:val="00673B73"/>
    <w:rsid w:val="00677578"/>
    <w:rsid w:val="00682FA7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05F"/>
    <w:rsid w:val="007554FE"/>
    <w:rsid w:val="00755B3B"/>
    <w:rsid w:val="007605DA"/>
    <w:rsid w:val="007628FF"/>
    <w:rsid w:val="00763720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97EBD"/>
    <w:rsid w:val="007A526E"/>
    <w:rsid w:val="007A54F9"/>
    <w:rsid w:val="007A5EF6"/>
    <w:rsid w:val="007A77E9"/>
    <w:rsid w:val="007B0AFC"/>
    <w:rsid w:val="007B0C11"/>
    <w:rsid w:val="007B15BA"/>
    <w:rsid w:val="007B4935"/>
    <w:rsid w:val="007B72DF"/>
    <w:rsid w:val="007C14A6"/>
    <w:rsid w:val="007C180D"/>
    <w:rsid w:val="007D048E"/>
    <w:rsid w:val="007E1DC7"/>
    <w:rsid w:val="007E3309"/>
    <w:rsid w:val="007E58E3"/>
    <w:rsid w:val="007E6198"/>
    <w:rsid w:val="007E6FA4"/>
    <w:rsid w:val="007F60EF"/>
    <w:rsid w:val="0080346B"/>
    <w:rsid w:val="00803CA0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B6AAE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2186E"/>
    <w:rsid w:val="00923778"/>
    <w:rsid w:val="00923BB7"/>
    <w:rsid w:val="00925382"/>
    <w:rsid w:val="00936CED"/>
    <w:rsid w:val="00941254"/>
    <w:rsid w:val="00941A96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85DAC"/>
    <w:rsid w:val="0099015C"/>
    <w:rsid w:val="0099594A"/>
    <w:rsid w:val="00996E6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D29C3"/>
    <w:rsid w:val="009E29D1"/>
    <w:rsid w:val="009E47CC"/>
    <w:rsid w:val="009E4991"/>
    <w:rsid w:val="009E7FCC"/>
    <w:rsid w:val="009F1F66"/>
    <w:rsid w:val="009F2F7D"/>
    <w:rsid w:val="009F5037"/>
    <w:rsid w:val="009F6B83"/>
    <w:rsid w:val="009F6F11"/>
    <w:rsid w:val="00A00EFD"/>
    <w:rsid w:val="00A07888"/>
    <w:rsid w:val="00A10322"/>
    <w:rsid w:val="00A13B38"/>
    <w:rsid w:val="00A2321E"/>
    <w:rsid w:val="00A3379E"/>
    <w:rsid w:val="00A338D9"/>
    <w:rsid w:val="00A342EE"/>
    <w:rsid w:val="00A36915"/>
    <w:rsid w:val="00A37681"/>
    <w:rsid w:val="00A44841"/>
    <w:rsid w:val="00A459AD"/>
    <w:rsid w:val="00A45A95"/>
    <w:rsid w:val="00A52696"/>
    <w:rsid w:val="00A5410A"/>
    <w:rsid w:val="00A54311"/>
    <w:rsid w:val="00A54C6A"/>
    <w:rsid w:val="00A61663"/>
    <w:rsid w:val="00A62758"/>
    <w:rsid w:val="00A62B67"/>
    <w:rsid w:val="00A62BD6"/>
    <w:rsid w:val="00A63DCB"/>
    <w:rsid w:val="00A7486B"/>
    <w:rsid w:val="00A80807"/>
    <w:rsid w:val="00A8152E"/>
    <w:rsid w:val="00A81F67"/>
    <w:rsid w:val="00A82D7D"/>
    <w:rsid w:val="00A86D99"/>
    <w:rsid w:val="00A913B7"/>
    <w:rsid w:val="00A91A92"/>
    <w:rsid w:val="00A92194"/>
    <w:rsid w:val="00A93850"/>
    <w:rsid w:val="00A960C3"/>
    <w:rsid w:val="00AA0D6A"/>
    <w:rsid w:val="00AA2169"/>
    <w:rsid w:val="00AA4C91"/>
    <w:rsid w:val="00AB1187"/>
    <w:rsid w:val="00AC23DB"/>
    <w:rsid w:val="00AC3412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0559"/>
    <w:rsid w:val="00B150A5"/>
    <w:rsid w:val="00B164BD"/>
    <w:rsid w:val="00B20080"/>
    <w:rsid w:val="00B20945"/>
    <w:rsid w:val="00B21257"/>
    <w:rsid w:val="00B22012"/>
    <w:rsid w:val="00B2301C"/>
    <w:rsid w:val="00B2327D"/>
    <w:rsid w:val="00B34F54"/>
    <w:rsid w:val="00B351F1"/>
    <w:rsid w:val="00B424A9"/>
    <w:rsid w:val="00B441C0"/>
    <w:rsid w:val="00B469B5"/>
    <w:rsid w:val="00B54F8A"/>
    <w:rsid w:val="00B551A0"/>
    <w:rsid w:val="00B557E2"/>
    <w:rsid w:val="00B61864"/>
    <w:rsid w:val="00B6281B"/>
    <w:rsid w:val="00B63719"/>
    <w:rsid w:val="00B71163"/>
    <w:rsid w:val="00B715B8"/>
    <w:rsid w:val="00B74FD3"/>
    <w:rsid w:val="00B7529F"/>
    <w:rsid w:val="00B77E21"/>
    <w:rsid w:val="00B801B5"/>
    <w:rsid w:val="00B815E6"/>
    <w:rsid w:val="00B83288"/>
    <w:rsid w:val="00B83EBA"/>
    <w:rsid w:val="00B8411C"/>
    <w:rsid w:val="00B86DF1"/>
    <w:rsid w:val="00B9128E"/>
    <w:rsid w:val="00B91B46"/>
    <w:rsid w:val="00B943B9"/>
    <w:rsid w:val="00BA619A"/>
    <w:rsid w:val="00BB0105"/>
    <w:rsid w:val="00BB2D4F"/>
    <w:rsid w:val="00BB3675"/>
    <w:rsid w:val="00BB54CE"/>
    <w:rsid w:val="00BB6366"/>
    <w:rsid w:val="00BC1202"/>
    <w:rsid w:val="00BC35BE"/>
    <w:rsid w:val="00BD051A"/>
    <w:rsid w:val="00BD7D02"/>
    <w:rsid w:val="00BE0432"/>
    <w:rsid w:val="00BE2912"/>
    <w:rsid w:val="00BE2E82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5867"/>
    <w:rsid w:val="00C5027B"/>
    <w:rsid w:val="00C50652"/>
    <w:rsid w:val="00C52DF4"/>
    <w:rsid w:val="00C5417E"/>
    <w:rsid w:val="00C6330C"/>
    <w:rsid w:val="00C63B27"/>
    <w:rsid w:val="00C642C5"/>
    <w:rsid w:val="00C673C3"/>
    <w:rsid w:val="00C70097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A5803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63F0"/>
    <w:rsid w:val="00D066CF"/>
    <w:rsid w:val="00D110A2"/>
    <w:rsid w:val="00D1181C"/>
    <w:rsid w:val="00D132A9"/>
    <w:rsid w:val="00D1619F"/>
    <w:rsid w:val="00D23534"/>
    <w:rsid w:val="00D26359"/>
    <w:rsid w:val="00D26C74"/>
    <w:rsid w:val="00D27A5F"/>
    <w:rsid w:val="00D333CA"/>
    <w:rsid w:val="00D36F38"/>
    <w:rsid w:val="00D420A8"/>
    <w:rsid w:val="00D5192D"/>
    <w:rsid w:val="00D62F5C"/>
    <w:rsid w:val="00D640DE"/>
    <w:rsid w:val="00D74B33"/>
    <w:rsid w:val="00D7669C"/>
    <w:rsid w:val="00D813DC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1EE8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203F"/>
    <w:rsid w:val="00E557E3"/>
    <w:rsid w:val="00E57D29"/>
    <w:rsid w:val="00E62EF0"/>
    <w:rsid w:val="00E63D55"/>
    <w:rsid w:val="00E661BB"/>
    <w:rsid w:val="00E724A9"/>
    <w:rsid w:val="00E737D8"/>
    <w:rsid w:val="00E73E00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2A0D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2D7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1363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37BE4"/>
    <w:rsid w:val="00F41F43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6DE6"/>
    <w:rsid w:val="00F87723"/>
    <w:rsid w:val="00F92A51"/>
    <w:rsid w:val="00F944A8"/>
    <w:rsid w:val="00F94C27"/>
    <w:rsid w:val="00FA468A"/>
    <w:rsid w:val="00FB2A6F"/>
    <w:rsid w:val="00FB50F8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E5B43"/>
    <w:rsid w:val="00FF3B74"/>
    <w:rsid w:val="00FF3DEA"/>
    <w:rsid w:val="00FF52B9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916B0-0A84-4D1E-B618-543FA8999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1574</TotalTime>
  <Pages>9</Pages>
  <Words>2875</Words>
  <Characters>16390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19227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344</cp:revision>
  <cp:lastPrinted>2016-11-18T11:50:00Z</cp:lastPrinted>
  <dcterms:created xsi:type="dcterms:W3CDTF">2016-06-07T09:14:00Z</dcterms:created>
  <dcterms:modified xsi:type="dcterms:W3CDTF">2017-03-09T07:04:00Z</dcterms:modified>
</cp:coreProperties>
</file>