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267E9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6E59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7D6E59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6D7B62" w:rsidRPr="008F6181" w:rsidRDefault="008F6181" w:rsidP="007A0CC5">
      <w:pPr>
        <w:pStyle w:val="a7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8F6181">
        <w:rPr>
          <w:sz w:val="28"/>
          <w:szCs w:val="28"/>
        </w:rPr>
        <w:t>Об утверждении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01.01.2018.</w:t>
      </w:r>
    </w:p>
    <w:p w:rsidR="008F6181" w:rsidRPr="008F6181" w:rsidRDefault="008F6181" w:rsidP="008F618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6D7B62" w:rsidRPr="008F6181" w:rsidRDefault="0088629E" w:rsidP="00F02B4E">
      <w:pPr>
        <w:spacing w:after="20"/>
        <w:jc w:val="both"/>
        <w:rPr>
          <w:rFonts w:eastAsia="Calibri"/>
          <w:sz w:val="28"/>
          <w:szCs w:val="28"/>
          <w:lang w:eastAsia="en-US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 № 1</w:t>
      </w:r>
      <w:r w:rsidRPr="00152715">
        <w:rPr>
          <w:rFonts w:eastAsiaTheme="minorHAnsi"/>
          <w:sz w:val="28"/>
          <w:szCs w:val="28"/>
          <w:lang w:eastAsia="en-US"/>
        </w:rPr>
        <w:t>:</w:t>
      </w:r>
      <w:r w:rsidR="00B801B5" w:rsidRPr="00152715">
        <w:rPr>
          <w:sz w:val="28"/>
          <w:szCs w:val="28"/>
        </w:rPr>
        <w:t xml:space="preserve"> </w:t>
      </w:r>
      <w:r w:rsidR="008F6181" w:rsidRPr="008F6181">
        <w:rPr>
          <w:sz w:val="28"/>
          <w:szCs w:val="28"/>
        </w:rPr>
        <w:t>Об утверждении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01.01.2018.</w:t>
      </w:r>
    </w:p>
    <w:p w:rsidR="00226A31" w:rsidRDefault="00BB215F" w:rsidP="00F02B4E">
      <w:pPr>
        <w:spacing w:after="2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8F6181" w:rsidRPr="007B6A2A" w:rsidRDefault="008F6181" w:rsidP="007A0CC5">
      <w:pPr>
        <w:numPr>
          <w:ilvl w:val="0"/>
          <w:numId w:val="1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</w:t>
      </w:r>
      <w:r>
        <w:rPr>
          <w:sz w:val="28"/>
          <w:szCs w:val="28"/>
        </w:rPr>
        <w:t>вшихся на 01.01.2018, согласно п</w:t>
      </w:r>
      <w:r w:rsidRPr="007B6A2A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7B6A2A">
        <w:rPr>
          <w:sz w:val="28"/>
          <w:szCs w:val="28"/>
        </w:rPr>
        <w:t>1 к настоящему решению Совета директоров Общества.</w:t>
      </w:r>
    </w:p>
    <w:p w:rsidR="008F6181" w:rsidRPr="007B6A2A" w:rsidRDefault="008F6181" w:rsidP="007A0CC5">
      <w:pPr>
        <w:numPr>
          <w:ilvl w:val="0"/>
          <w:numId w:val="1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</w:t>
      </w:r>
      <w:r>
        <w:rPr>
          <w:sz w:val="28"/>
          <w:szCs w:val="28"/>
        </w:rPr>
        <w:t>вшихся на 01.10.2017, согласно п</w:t>
      </w:r>
      <w:r w:rsidRPr="007B6A2A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7B6A2A">
        <w:rPr>
          <w:sz w:val="28"/>
          <w:szCs w:val="28"/>
        </w:rPr>
        <w:t>2 к настоящему решению Совета директоров Общества.</w:t>
      </w:r>
    </w:p>
    <w:p w:rsidR="008F6181" w:rsidRPr="007B6A2A" w:rsidRDefault="008F6181" w:rsidP="007A0CC5">
      <w:pPr>
        <w:numPr>
          <w:ilvl w:val="0"/>
          <w:numId w:val="1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 4 квартале 2017 года, в соо</w:t>
      </w:r>
      <w:r>
        <w:rPr>
          <w:sz w:val="28"/>
          <w:szCs w:val="28"/>
        </w:rPr>
        <w:t>тветствии с п</w:t>
      </w:r>
      <w:r w:rsidRPr="007B6A2A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№ </w:t>
      </w:r>
      <w:r w:rsidRPr="007B6A2A">
        <w:rPr>
          <w:sz w:val="28"/>
          <w:szCs w:val="28"/>
        </w:rPr>
        <w:t>3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7B6A2A">
        <w:rPr>
          <w:sz w:val="28"/>
          <w:szCs w:val="28"/>
        </w:rPr>
        <w:t>.</w:t>
      </w:r>
    </w:p>
    <w:p w:rsidR="008F6181" w:rsidRPr="007B6A2A" w:rsidRDefault="008F6181" w:rsidP="007A0CC5">
      <w:pPr>
        <w:numPr>
          <w:ilvl w:val="0"/>
          <w:numId w:val="1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lastRenderedPageBreak/>
        <w:t>Принять к сведению Отчет АО «Янтарьэнерго» о</w:t>
      </w:r>
      <w:r w:rsidRPr="007B6A2A">
        <w:rPr>
          <w:bCs/>
          <w:sz w:val="28"/>
          <w:szCs w:val="28"/>
        </w:rPr>
        <w:t xml:space="preserve"> погашении просроченной дебиторской задолженности за 12 месяцев 2017 года, сложившейся на 01.01.2017</w:t>
      </w:r>
      <w:r>
        <w:rPr>
          <w:sz w:val="28"/>
          <w:szCs w:val="28"/>
        </w:rPr>
        <w:t>, в соответствии с п</w:t>
      </w:r>
      <w:r w:rsidRPr="007B6A2A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№ 4</w:t>
      </w:r>
      <w:r w:rsidRPr="007B6A2A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7B6A2A">
        <w:rPr>
          <w:sz w:val="28"/>
          <w:szCs w:val="28"/>
        </w:rPr>
        <w:t>.</w:t>
      </w:r>
    </w:p>
    <w:p w:rsidR="008F6181" w:rsidRPr="007B6A2A" w:rsidRDefault="008F6181" w:rsidP="007A0CC5">
      <w:pPr>
        <w:numPr>
          <w:ilvl w:val="0"/>
          <w:numId w:val="1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Поручить Единоличному исполнительному органу Общества:</w:t>
      </w:r>
    </w:p>
    <w:p w:rsidR="008F6181" w:rsidRPr="007B6A2A" w:rsidRDefault="008F6181" w:rsidP="008F6181">
      <w:pPr>
        <w:tabs>
          <w:tab w:val="left" w:pos="993"/>
        </w:tabs>
        <w:ind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5.1.</w:t>
      </w:r>
      <w:r w:rsidRPr="007B6A2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B6A2A">
        <w:rPr>
          <w:sz w:val="28"/>
          <w:szCs w:val="28"/>
        </w:rPr>
        <w:t>Обеспечить погашение в 2018 году 19 млн</w:t>
      </w:r>
      <w:r>
        <w:rPr>
          <w:sz w:val="28"/>
          <w:szCs w:val="28"/>
        </w:rPr>
        <w:t>.</w:t>
      </w:r>
      <w:r w:rsidRPr="007B6A2A">
        <w:rPr>
          <w:sz w:val="28"/>
          <w:szCs w:val="28"/>
        </w:rPr>
        <w:t xml:space="preserve"> рублей просроченной дебиторской задолженности из величины, сложившейся на 01.01.2018, в том числе 19 млн</w:t>
      </w:r>
      <w:r>
        <w:rPr>
          <w:sz w:val="28"/>
          <w:szCs w:val="28"/>
        </w:rPr>
        <w:t>.</w:t>
      </w:r>
      <w:r w:rsidRPr="007B6A2A">
        <w:rPr>
          <w:sz w:val="28"/>
          <w:szCs w:val="28"/>
        </w:rPr>
        <w:t xml:space="preserve"> рублей в I квартале 2018 года.</w:t>
      </w:r>
    </w:p>
    <w:p w:rsidR="008F6181" w:rsidRPr="007B6A2A" w:rsidRDefault="008F6181" w:rsidP="008F6181">
      <w:pPr>
        <w:tabs>
          <w:tab w:val="left" w:pos="993"/>
        </w:tabs>
        <w:ind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 xml:space="preserve">5.2. </w:t>
      </w:r>
      <w:r w:rsidRPr="007B6A2A">
        <w:rPr>
          <w:sz w:val="28"/>
          <w:szCs w:val="28"/>
        </w:rPr>
        <w:tab/>
        <w:t>Обеспечить ежеквартальное представление в рамках данного вопроса информации о ходе исполнения поручения, указанного в п. 5.1. настоящего решения.</w:t>
      </w:r>
    </w:p>
    <w:p w:rsidR="006D7B62" w:rsidRPr="00152715" w:rsidRDefault="006D7B62" w:rsidP="00F02B4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D7B62" w:rsidRDefault="006D7B62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26A31" w:rsidRPr="00152715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D6F9D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D6F9D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8F6181" w:rsidRPr="007B6A2A" w:rsidRDefault="008F6181" w:rsidP="007A0CC5">
      <w:pPr>
        <w:numPr>
          <w:ilvl w:val="0"/>
          <w:numId w:val="3"/>
        </w:numPr>
        <w:tabs>
          <w:tab w:val="left" w:pos="993"/>
        </w:tabs>
        <w:ind w:right="-2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</w:t>
      </w:r>
      <w:r>
        <w:rPr>
          <w:sz w:val="28"/>
          <w:szCs w:val="28"/>
        </w:rPr>
        <w:t>вшихся на 01.01.2018, согласно п</w:t>
      </w:r>
      <w:r w:rsidRPr="007B6A2A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7B6A2A">
        <w:rPr>
          <w:sz w:val="28"/>
          <w:szCs w:val="28"/>
        </w:rPr>
        <w:t>1 к настоящему решению Совета директоров Общества.</w:t>
      </w:r>
    </w:p>
    <w:p w:rsidR="008F6181" w:rsidRPr="007B6A2A" w:rsidRDefault="008F6181" w:rsidP="007A0CC5">
      <w:pPr>
        <w:numPr>
          <w:ilvl w:val="0"/>
          <w:numId w:val="3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</w:t>
      </w:r>
      <w:r>
        <w:rPr>
          <w:sz w:val="28"/>
          <w:szCs w:val="28"/>
        </w:rPr>
        <w:t>вшихся на 01.10.2017, согласно п</w:t>
      </w:r>
      <w:r w:rsidRPr="007B6A2A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7B6A2A">
        <w:rPr>
          <w:sz w:val="28"/>
          <w:szCs w:val="28"/>
        </w:rPr>
        <w:t>2 к настоящему решению Совета директоров Общества.</w:t>
      </w:r>
    </w:p>
    <w:p w:rsidR="008F6181" w:rsidRPr="007B6A2A" w:rsidRDefault="008F6181" w:rsidP="007A0CC5">
      <w:pPr>
        <w:numPr>
          <w:ilvl w:val="0"/>
          <w:numId w:val="3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 4 квартале 2017 года, в соо</w:t>
      </w:r>
      <w:r>
        <w:rPr>
          <w:sz w:val="28"/>
          <w:szCs w:val="28"/>
        </w:rPr>
        <w:t>тветствии с п</w:t>
      </w:r>
      <w:r w:rsidRPr="007B6A2A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№ </w:t>
      </w:r>
      <w:r w:rsidRPr="007B6A2A">
        <w:rPr>
          <w:sz w:val="28"/>
          <w:szCs w:val="28"/>
        </w:rPr>
        <w:t>3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7B6A2A">
        <w:rPr>
          <w:sz w:val="28"/>
          <w:szCs w:val="28"/>
        </w:rPr>
        <w:t>.</w:t>
      </w:r>
    </w:p>
    <w:p w:rsidR="008F6181" w:rsidRPr="007B6A2A" w:rsidRDefault="008F6181" w:rsidP="007A0CC5">
      <w:pPr>
        <w:numPr>
          <w:ilvl w:val="0"/>
          <w:numId w:val="3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Принять к сведению Отчет АО «Янтарьэнерго» о</w:t>
      </w:r>
      <w:r w:rsidRPr="007B6A2A">
        <w:rPr>
          <w:bCs/>
          <w:sz w:val="28"/>
          <w:szCs w:val="28"/>
        </w:rPr>
        <w:t xml:space="preserve"> погашении просроченной дебиторской задолженности за 12 месяцев 2017 года, сложившейся на 01.01.2017</w:t>
      </w:r>
      <w:r>
        <w:rPr>
          <w:sz w:val="28"/>
          <w:szCs w:val="28"/>
        </w:rPr>
        <w:t>, в соответствии с п</w:t>
      </w:r>
      <w:r w:rsidRPr="007B6A2A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№ 4</w:t>
      </w:r>
      <w:r w:rsidRPr="007B6A2A">
        <w:rPr>
          <w:sz w:val="28"/>
          <w:szCs w:val="28"/>
        </w:rPr>
        <w:t xml:space="preserve"> к настоящему решению Совета директоров</w:t>
      </w:r>
      <w:r>
        <w:rPr>
          <w:sz w:val="28"/>
          <w:szCs w:val="28"/>
        </w:rPr>
        <w:t xml:space="preserve"> Общества</w:t>
      </w:r>
      <w:r w:rsidRPr="007B6A2A">
        <w:rPr>
          <w:sz w:val="28"/>
          <w:szCs w:val="28"/>
        </w:rPr>
        <w:t>.</w:t>
      </w:r>
    </w:p>
    <w:p w:rsidR="008F6181" w:rsidRPr="007B6A2A" w:rsidRDefault="008F6181" w:rsidP="007A0CC5">
      <w:pPr>
        <w:numPr>
          <w:ilvl w:val="0"/>
          <w:numId w:val="3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>Поручить Единоличному исполнительному органу Общества:</w:t>
      </w:r>
    </w:p>
    <w:p w:rsidR="008F6181" w:rsidRPr="007B6A2A" w:rsidRDefault="008F6181" w:rsidP="008F6181">
      <w:pPr>
        <w:tabs>
          <w:tab w:val="left" w:pos="993"/>
        </w:tabs>
        <w:ind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lastRenderedPageBreak/>
        <w:t>5.1.</w:t>
      </w:r>
      <w:r w:rsidRPr="007B6A2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B6A2A">
        <w:rPr>
          <w:sz w:val="28"/>
          <w:szCs w:val="28"/>
        </w:rPr>
        <w:t>Обеспечить погашение в 2018 году 19 млн</w:t>
      </w:r>
      <w:r>
        <w:rPr>
          <w:sz w:val="28"/>
          <w:szCs w:val="28"/>
        </w:rPr>
        <w:t>.</w:t>
      </w:r>
      <w:r w:rsidRPr="007B6A2A">
        <w:rPr>
          <w:sz w:val="28"/>
          <w:szCs w:val="28"/>
        </w:rPr>
        <w:t xml:space="preserve"> рублей просроченной дебиторской задолженности из величины, сложившейся на 01.01.2018, в том числе 19 млн</w:t>
      </w:r>
      <w:r>
        <w:rPr>
          <w:sz w:val="28"/>
          <w:szCs w:val="28"/>
        </w:rPr>
        <w:t>.</w:t>
      </w:r>
      <w:r w:rsidRPr="007B6A2A">
        <w:rPr>
          <w:sz w:val="28"/>
          <w:szCs w:val="28"/>
        </w:rPr>
        <w:t xml:space="preserve"> рублей в I квартале 2018 года.</w:t>
      </w:r>
    </w:p>
    <w:p w:rsidR="008F6181" w:rsidRPr="007B6A2A" w:rsidRDefault="008F6181" w:rsidP="008F6181">
      <w:pPr>
        <w:tabs>
          <w:tab w:val="left" w:pos="993"/>
        </w:tabs>
        <w:ind w:right="-2" w:firstLine="567"/>
        <w:jc w:val="both"/>
        <w:rPr>
          <w:sz w:val="28"/>
          <w:szCs w:val="28"/>
        </w:rPr>
      </w:pPr>
      <w:r w:rsidRPr="007B6A2A">
        <w:rPr>
          <w:sz w:val="28"/>
          <w:szCs w:val="28"/>
        </w:rPr>
        <w:t xml:space="preserve">5.2. </w:t>
      </w:r>
      <w:r w:rsidRPr="007B6A2A">
        <w:rPr>
          <w:sz w:val="28"/>
          <w:szCs w:val="28"/>
        </w:rPr>
        <w:tab/>
        <w:t>Обеспечить ежеквартальное представление в рамках данного вопроса информации о ходе исполнения поручения, указанного в п. 5.1. настоящего решения.</w:t>
      </w:r>
    </w:p>
    <w:p w:rsidR="00762BA5" w:rsidRDefault="00762BA5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F6181" w:rsidRDefault="008F6181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267E9">
        <w:rPr>
          <w:rFonts w:eastAsiaTheme="minorHAnsi"/>
          <w:bCs/>
          <w:color w:val="000000"/>
          <w:sz w:val="28"/>
          <w:szCs w:val="28"/>
          <w:lang w:eastAsia="en-US"/>
        </w:rPr>
        <w:t>28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F267E9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E37F2E" w:rsidRDefault="00E37F2E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37F2E" w:rsidRDefault="00E37F2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C5" w:rsidRDefault="007A0CC5" w:rsidP="001D1CEA">
      <w:r>
        <w:separator/>
      </w:r>
    </w:p>
  </w:endnote>
  <w:endnote w:type="continuationSeparator" w:id="0">
    <w:p w:rsidR="007A0CC5" w:rsidRDefault="007A0CC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C5" w:rsidRDefault="007A0CC5" w:rsidP="001D1CEA">
      <w:r>
        <w:separator/>
      </w:r>
    </w:p>
  </w:footnote>
  <w:footnote w:type="continuationSeparator" w:id="0">
    <w:p w:rsidR="007A0CC5" w:rsidRDefault="007A0CC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81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3BA4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D6E59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EFB0-7E57-4619-BB9F-17F875A4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136</cp:revision>
  <cp:lastPrinted>2017-10-20T11:43:00Z</cp:lastPrinted>
  <dcterms:created xsi:type="dcterms:W3CDTF">2017-08-31T18:14:00Z</dcterms:created>
  <dcterms:modified xsi:type="dcterms:W3CDTF">2018-03-28T14:51:00Z</dcterms:modified>
</cp:coreProperties>
</file>