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8CC" w:rsidRPr="00EE58CC" w:rsidRDefault="00EE58CC" w:rsidP="00EE58CC">
      <w:pPr>
        <w:spacing w:after="144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Протокол заседания Аукционной комиссии</w:t>
      </w:r>
      <w:r w:rsidRPr="00EE58CC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  <w:t>по оценке аукционных заявок и выбору победителя аукциона №893270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1"/>
        <w:gridCol w:w="4962"/>
      </w:tblGrid>
      <w:tr w:rsidR="00EE58CC" w:rsidRPr="00EE58CC">
        <w:trPr>
          <w:tblCellSpacing w:w="15" w:type="dxa"/>
        </w:trPr>
        <w:tc>
          <w:tcPr>
            <w:tcW w:w="2500" w:type="pct"/>
            <w:hideMark/>
          </w:tcPr>
          <w:p w:rsidR="00EE58CC" w:rsidRPr="00EE58CC" w:rsidRDefault="00EE58CC" w:rsidP="00EE58CC">
            <w:pPr>
              <w:spacing w:after="144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№ 893270-И</w:t>
            </w:r>
          </w:p>
        </w:tc>
        <w:tc>
          <w:tcPr>
            <w:tcW w:w="2500" w:type="pct"/>
            <w:hideMark/>
          </w:tcPr>
          <w:p w:rsidR="00EE58CC" w:rsidRPr="00EE58CC" w:rsidRDefault="00EE58CC" w:rsidP="00EE58CC">
            <w:pPr>
              <w:spacing w:after="144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20.10.2017</w:t>
            </w:r>
          </w:p>
        </w:tc>
      </w:tr>
    </w:tbl>
    <w:p w:rsidR="00EE58CC" w:rsidRPr="00EE58CC" w:rsidRDefault="00EE58CC" w:rsidP="00EE58CC">
      <w:pPr>
        <w:spacing w:before="346" w:after="9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проведения аукциона</w:t>
      </w:r>
    </w:p>
    <w:p w:rsidR="00EE58CC" w:rsidRPr="00EE58CC" w:rsidRDefault="00EE58CC" w:rsidP="00EE58CC">
      <w:pPr>
        <w:spacing w:before="171" w:after="171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Калининград, ул. Театральная, д. 34</w:t>
      </w:r>
    </w:p>
    <w:p w:rsidR="00EE58CC" w:rsidRPr="00EE58CC" w:rsidRDefault="00EE58CC" w:rsidP="00EE58CC">
      <w:pPr>
        <w:spacing w:before="346" w:after="9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Дата и время проведения аукциона: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1762"/>
      </w:tblGrid>
      <w:tr w:rsidR="00EE58CC" w:rsidRPr="00EE58CC">
        <w:trPr>
          <w:tblCellSpacing w:w="15" w:type="dxa"/>
        </w:trPr>
        <w:tc>
          <w:tcPr>
            <w:tcW w:w="0" w:type="auto"/>
            <w:noWrap/>
            <w:hideMark/>
          </w:tcPr>
          <w:p w:rsidR="00EE58CC" w:rsidRPr="00EE58CC" w:rsidRDefault="00EE58CC" w:rsidP="00EE58CC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начала аукциона:</w:t>
            </w:r>
          </w:p>
        </w:tc>
        <w:tc>
          <w:tcPr>
            <w:tcW w:w="0" w:type="auto"/>
            <w:noWrap/>
            <w:hideMark/>
          </w:tcPr>
          <w:p w:rsidR="00EE58CC" w:rsidRPr="00EE58CC" w:rsidRDefault="00EE58CC" w:rsidP="00EE58CC">
            <w:pPr>
              <w:spacing w:after="0" w:line="3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23.10.2017 13:00</w:t>
            </w:r>
          </w:p>
        </w:tc>
      </w:tr>
      <w:tr w:rsidR="00EE58CC" w:rsidRPr="00EE58CC">
        <w:trPr>
          <w:tblCellSpacing w:w="15" w:type="dxa"/>
        </w:trPr>
        <w:tc>
          <w:tcPr>
            <w:tcW w:w="0" w:type="auto"/>
            <w:noWrap/>
            <w:hideMark/>
          </w:tcPr>
          <w:p w:rsidR="00EE58CC" w:rsidRPr="00EE58CC" w:rsidRDefault="00EE58CC" w:rsidP="00EE58CC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окончания аукциона:</w:t>
            </w:r>
          </w:p>
        </w:tc>
        <w:tc>
          <w:tcPr>
            <w:tcW w:w="0" w:type="auto"/>
            <w:noWrap/>
            <w:hideMark/>
          </w:tcPr>
          <w:p w:rsidR="00EE58CC" w:rsidRPr="00EE58CC" w:rsidRDefault="00EE58CC" w:rsidP="00EE58CC">
            <w:pPr>
              <w:spacing w:after="0" w:line="3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20.10.2017 16:23</w:t>
            </w:r>
          </w:p>
        </w:tc>
      </w:tr>
    </w:tbl>
    <w:p w:rsidR="00EE58CC" w:rsidRPr="00EE58CC" w:rsidRDefault="00EE58CC" w:rsidP="007A74D9">
      <w:pPr>
        <w:spacing w:before="346" w:after="9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заказчике</w:t>
      </w:r>
    </w:p>
    <w:p w:rsidR="00EE58CC" w:rsidRPr="00EE58CC" w:rsidRDefault="00EE58CC" w:rsidP="007A74D9">
      <w:p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Акционерное общество "Янтарьэнерго" (Россия, 236040, Калининградская область, г. Калининград, ул. Театральная </w:t>
      </w:r>
      <w:proofErr w:type="gramStart"/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ИНН</w:t>
      </w:r>
      <w:proofErr w:type="gramEnd"/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3903007130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КПП 390601001 </w:t>
      </w:r>
    </w:p>
    <w:p w:rsidR="00EE58CC" w:rsidRPr="00EE58CC" w:rsidRDefault="00EE58CC" w:rsidP="007A74D9">
      <w:pPr>
        <w:spacing w:before="346" w:after="9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аукциона</w:t>
      </w:r>
    </w:p>
    <w:p w:rsidR="00EE58CC" w:rsidRPr="00EE58CC" w:rsidRDefault="00EE58CC" w:rsidP="007A74D9">
      <w:p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Название товара (услуги): Аукцион по продаже недвижимого имущества находящегося в собственности АО "Янтарьэнерго": Нежилое </w:t>
      </w:r>
      <w:proofErr w:type="gramStart"/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двух этажное</w:t>
      </w:r>
      <w:proofErr w:type="gramEnd"/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административное здание с подвалом, общей площадью 135,2 кв. м, до 1945 года постройки, расположенное по адресу: Калининградская область, г. Гвардейск, ул. Тельмана, дом № 7а.</w:t>
      </w:r>
    </w:p>
    <w:p w:rsidR="00EE58CC" w:rsidRPr="00EE58CC" w:rsidRDefault="00EE58CC" w:rsidP="007A74D9">
      <w:pPr>
        <w:spacing w:before="171" w:after="17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 по продаже недвижимого имущества АО "Янтарьэнерго"</w:t>
      </w:r>
    </w:p>
    <w:p w:rsidR="00EE58CC" w:rsidRPr="00EE58CC" w:rsidRDefault="00EE58CC" w:rsidP="00EE58CC">
      <w:pPr>
        <w:spacing w:before="171" w:after="171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Общая стоимость </w:t>
      </w:r>
      <w:r w:rsidR="007A7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договора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2 070 000,00 руб. (цена с НДС)</w:t>
      </w:r>
    </w:p>
    <w:p w:rsidR="00EE58CC" w:rsidRPr="00EE58CC" w:rsidRDefault="00EE58CC" w:rsidP="00EE58CC">
      <w:pPr>
        <w:spacing w:before="171" w:after="171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оплаты: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EE58CC" w:rsidRPr="00EE58CC" w:rsidRDefault="00EE58CC" w:rsidP="00EE58CC">
      <w:pPr>
        <w:spacing w:before="171" w:after="171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Калининградская область, г. Гвардейск, ул. Тельмана, дом № 7а.</w:t>
      </w:r>
    </w:p>
    <w:p w:rsidR="00EE58CC" w:rsidRPr="00EE58CC" w:rsidRDefault="00EE58CC" w:rsidP="00EE58CC">
      <w:pPr>
        <w:spacing w:before="171" w:after="171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Комментарий: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вопросам подготовки заявки обращаться - ответственное лицо – Зам. начальника управления конкурсных процедур Поршина Анна Федоровна, тел. (4012) 576-234, адрес электронной почты Porshina-AF@yantarenergo.ru 34, по вопросам технического задания тел. 576-415 </w:t>
      </w:r>
      <w:r w:rsidR="00D73BEF"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Малинаускене Татьяна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Васильевна, 537-075 Malinauskene-TV@yantarenergo.ru, Галькова Наталья Васильевна тел. 46-03-46, по эл. почте: Galkova-NV@yantarenergo.ru</w:t>
      </w:r>
    </w:p>
    <w:p w:rsidR="00EE58CC" w:rsidRPr="00EE58CC" w:rsidRDefault="00EE58CC" w:rsidP="00EE58CC">
      <w:pPr>
        <w:spacing w:before="346" w:after="9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Сведения об участниках размещения заказа, делавших ставки на </w:t>
      </w:r>
    </w:p>
    <w:p w:rsidR="00EE58CC" w:rsidRPr="00EE58CC" w:rsidRDefault="00EE58CC" w:rsidP="00EE58CC">
      <w:pPr>
        <w:numPr>
          <w:ilvl w:val="0"/>
          <w:numId w:val="1"/>
        </w:numPr>
        <w:spacing w:before="100" w:beforeAutospacing="1" w:after="100" w:afterAutospacing="1" w:line="34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"ОРИОН" (236001, Россия, Калининградская обл., г. Калининград, ул. Свердлова, д. 39 А)</w:t>
      </w:r>
    </w:p>
    <w:p w:rsidR="00EE58CC" w:rsidRPr="00EE58CC" w:rsidRDefault="00EE58CC" w:rsidP="00EE58CC">
      <w:pPr>
        <w:spacing w:before="346" w:after="9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Присутствовали</w:t>
      </w:r>
    </w:p>
    <w:p w:rsidR="00EE58CC" w:rsidRPr="00EE58CC" w:rsidRDefault="00EE58CC" w:rsidP="00EE58C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Аукционная комиссия в составе:</w:t>
      </w:r>
    </w:p>
    <w:p w:rsidR="00EE58CC" w:rsidRPr="00EE58CC" w:rsidRDefault="00EE58CC" w:rsidP="00EE58CC">
      <w:pPr>
        <w:spacing w:before="171" w:after="171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Аукционной комиссии: Копылов Владимир Анатольевич, Первый заместитель генерального директора-главный инженер</w:t>
      </w:r>
    </w:p>
    <w:p w:rsidR="00EE58CC" w:rsidRPr="00EE58CC" w:rsidRDefault="00EE58CC" w:rsidP="00EE58CC">
      <w:pPr>
        <w:spacing w:before="171" w:after="171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Зам. председателя Аукционной комиссии: Редько Ирина Вениаминовна, Первый заместитель генерального директора</w:t>
      </w:r>
    </w:p>
    <w:p w:rsidR="00EE58CC" w:rsidRPr="00EE58CC" w:rsidRDefault="00EE58CC" w:rsidP="00EE58CC">
      <w:pPr>
        <w:spacing w:before="171" w:after="171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Аукционной комиссии:</w:t>
      </w:r>
    </w:p>
    <w:p w:rsidR="00EE58CC" w:rsidRPr="00EE58CC" w:rsidRDefault="00EE58CC" w:rsidP="00EE58CC">
      <w:pPr>
        <w:numPr>
          <w:ilvl w:val="0"/>
          <w:numId w:val="2"/>
        </w:numPr>
        <w:spacing w:before="100" w:beforeAutospacing="1" w:after="100" w:afterAutospacing="1" w:line="34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Синицин Вячеслав Владимирович, Начальник Департамента логистики и МТО</w:t>
      </w:r>
    </w:p>
    <w:p w:rsidR="00EE58CC" w:rsidRPr="00EE58CC" w:rsidRDefault="00EE58CC" w:rsidP="00EE58CC">
      <w:pPr>
        <w:numPr>
          <w:ilvl w:val="0"/>
          <w:numId w:val="2"/>
        </w:numPr>
        <w:spacing w:before="100" w:beforeAutospacing="1" w:after="100" w:afterAutospacing="1" w:line="343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Котельникова Светлана Евгеньевна, Начальник департамента корпоративного управления и управления собственностью</w:t>
      </w:r>
    </w:p>
    <w:p w:rsidR="00EE58CC" w:rsidRPr="00EE58CC" w:rsidRDefault="00EE58CC" w:rsidP="00EE58CC">
      <w:pPr>
        <w:spacing w:before="171" w:after="171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секретарь Аукционной комиссии: Малинаускене Татьяна Васильевна, Начальник управления собственностью</w:t>
      </w:r>
    </w:p>
    <w:p w:rsidR="00EE58CC" w:rsidRPr="00EE58CC" w:rsidRDefault="00EE58CC" w:rsidP="00EE58CC">
      <w:pPr>
        <w:spacing w:before="346" w:after="9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заседания аукционной комиссии:</w:t>
      </w:r>
    </w:p>
    <w:p w:rsidR="00EE58CC" w:rsidRPr="00EE58CC" w:rsidRDefault="00EE58CC" w:rsidP="00EE58CC">
      <w:pPr>
        <w:spacing w:before="312" w:after="120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Об участниках аукциона продавца, сделавших предложения о цене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</w:t>
      </w: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58CC" w:rsidRPr="00EE58CC" w:rsidRDefault="00EE58CC" w:rsidP="00EE58CC">
      <w:pPr>
        <w:spacing w:before="312" w:after="120" w:line="360" w:lineRule="atLeast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Об </w:t>
      </w:r>
      <w:r w:rsidR="00FF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подведении итогов </w:t>
      </w:r>
      <w:r w:rsidR="00BC61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аукциона</w:t>
      </w:r>
      <w:r w:rsidR="00FF04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E58CC" w:rsidRPr="00EE58CC" w:rsidRDefault="00EE58CC" w:rsidP="00BC610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Решили:</w:t>
      </w:r>
    </w:p>
    <w:p w:rsidR="00EE58CC" w:rsidRPr="00EE58CC" w:rsidRDefault="00EE58CC" w:rsidP="00BC6107">
      <w:pPr>
        <w:spacing w:after="0" w:line="34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перечень участников аукциона, сделавших предложения о цене контракта</w:t>
      </w:r>
    </w:p>
    <w:p w:rsidR="00BD766D" w:rsidRDefault="00EE58CC" w:rsidP="00BC6107">
      <w:pPr>
        <w:numPr>
          <w:ilvl w:val="0"/>
          <w:numId w:val="3"/>
        </w:numPr>
        <w:spacing w:after="0" w:line="343" w:lineRule="atLeast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Последнее предложение: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 с ограниченной ответственностью "ОРИОН" (236001, Россия, Калининградская обл., г. Калининград, ул. Свердлова, д. 39 А)</w:t>
      </w:r>
    </w:p>
    <w:p w:rsidR="00EE58CC" w:rsidRPr="00EE58CC" w:rsidRDefault="00EE58CC" w:rsidP="00BC6107">
      <w:pPr>
        <w:numPr>
          <w:ilvl w:val="0"/>
          <w:numId w:val="3"/>
        </w:numPr>
        <w:spacing w:after="0" w:line="343" w:lineRule="atLeast"/>
        <w:ind w:left="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Цена: </w:t>
      </w: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2 070 000,00 руб. (цена с НДС)</w:t>
      </w:r>
    </w:p>
    <w:p w:rsidR="00EE58CC" w:rsidRDefault="00EE58CC" w:rsidP="00BC6107">
      <w:pPr>
        <w:spacing w:after="0" w:line="34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FF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ризнать аукцион </w:t>
      </w:r>
      <w:r w:rsidR="00FF04A4"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несостоявшимся</w:t>
      </w:r>
      <w:r w:rsidR="00FF04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без заключения договора с единственным участником аукциона</w:t>
      </w:r>
      <w:r w:rsidR="00BC6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856A7" w:rsidRDefault="000856A7" w:rsidP="00BC610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8CC" w:rsidRPr="00EE58CC" w:rsidRDefault="00EE58CC" w:rsidP="00BC6107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голосования:</w:t>
      </w:r>
    </w:p>
    <w:p w:rsidR="00EE58CC" w:rsidRPr="00EE58CC" w:rsidRDefault="00EE58CC" w:rsidP="00BC6107">
      <w:pPr>
        <w:spacing w:after="0" w:line="343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«За» 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4  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члена комиссии.</w:t>
      </w:r>
      <w:r w:rsidR="007A7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«Против» 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0  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комиссии.</w:t>
      </w:r>
      <w:r w:rsidR="007A7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7A7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Воздержалось»</w:t>
      </w:r>
      <w:r w:rsidR="007A74D9"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0  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членов комиссии.</w:t>
      </w:r>
      <w:r w:rsidR="007A74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«Отсутствовало» 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1  </w:t>
      </w:r>
      <w:r w:rsidRPr="00EE5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член комиссии.</w:t>
      </w:r>
    </w:p>
    <w:p w:rsidR="00EE58CC" w:rsidRPr="00EE58CC" w:rsidRDefault="00EE58CC" w:rsidP="00EE58CC">
      <w:pPr>
        <w:spacing w:before="346" w:after="96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Подписи членов аукционной комиссии:</w:t>
      </w:r>
    </w:p>
    <w:p w:rsidR="00EE58CC" w:rsidRPr="00EE58CC" w:rsidRDefault="00EE58CC" w:rsidP="00EE58C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8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Аукционная комиссия в составе:</w:t>
      </w:r>
    </w:p>
    <w:tbl>
      <w:tblPr>
        <w:tblW w:w="5000" w:type="pct"/>
        <w:tblCellSpacing w:w="12" w:type="dxa"/>
        <w:tblLayout w:type="fixed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662"/>
        <w:gridCol w:w="3261"/>
      </w:tblGrid>
      <w:tr w:rsidR="00EE58CC" w:rsidRPr="00EE58CC" w:rsidTr="00BC6107">
        <w:trPr>
          <w:tblCellSpacing w:w="12" w:type="dxa"/>
        </w:trPr>
        <w:tc>
          <w:tcPr>
            <w:tcW w:w="3339" w:type="pct"/>
            <w:hideMark/>
          </w:tcPr>
          <w:p w:rsidR="00EE58CC" w:rsidRPr="00EE58CC" w:rsidRDefault="00EE58CC" w:rsidP="00EE58CC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Председатель Аукционной комиссии: Копылов Владимир Анатольевич, Первый заместитель генерального директора-главный инженер</w:t>
            </w:r>
          </w:p>
        </w:tc>
        <w:tc>
          <w:tcPr>
            <w:tcW w:w="1626" w:type="pct"/>
            <w:vAlign w:val="bottom"/>
            <w:hideMark/>
          </w:tcPr>
          <w:p w:rsidR="00EE58CC" w:rsidRPr="00EE58CC" w:rsidRDefault="00EE58CC" w:rsidP="008408D2">
            <w:pPr>
              <w:spacing w:after="0" w:line="3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</w:t>
            </w:r>
          </w:p>
        </w:tc>
      </w:tr>
      <w:tr w:rsidR="00EE58CC" w:rsidRPr="00EE58CC" w:rsidTr="00BC6107">
        <w:trPr>
          <w:tblCellSpacing w:w="12" w:type="dxa"/>
        </w:trPr>
        <w:tc>
          <w:tcPr>
            <w:tcW w:w="3339" w:type="pct"/>
            <w:hideMark/>
          </w:tcPr>
          <w:p w:rsidR="00EE58CC" w:rsidRPr="00EE58CC" w:rsidRDefault="00EE58CC" w:rsidP="00EE58CC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председателя Аукционной комиссии: Редько Ирина Вениаминовна, Первый заместитель генерального директора</w:t>
            </w:r>
          </w:p>
        </w:tc>
        <w:tc>
          <w:tcPr>
            <w:tcW w:w="1626" w:type="pct"/>
            <w:vAlign w:val="bottom"/>
            <w:hideMark/>
          </w:tcPr>
          <w:p w:rsidR="00EE58CC" w:rsidRPr="00EE58CC" w:rsidRDefault="00EE58CC" w:rsidP="008408D2">
            <w:pPr>
              <w:spacing w:after="0" w:line="3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EE58CC" w:rsidRPr="00EE58CC" w:rsidTr="00BC6107">
        <w:trPr>
          <w:tblCellSpacing w:w="12" w:type="dxa"/>
        </w:trPr>
        <w:tc>
          <w:tcPr>
            <w:tcW w:w="3339" w:type="pct"/>
            <w:hideMark/>
          </w:tcPr>
          <w:p w:rsidR="00EE58CC" w:rsidRPr="00EE58CC" w:rsidRDefault="00EE58CC" w:rsidP="00EE58CC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Аукционной комиссии:</w:t>
            </w:r>
          </w:p>
        </w:tc>
        <w:tc>
          <w:tcPr>
            <w:tcW w:w="1626" w:type="pct"/>
            <w:vAlign w:val="center"/>
            <w:hideMark/>
          </w:tcPr>
          <w:p w:rsidR="00EE58CC" w:rsidRPr="00EE58CC" w:rsidRDefault="00EE58CC" w:rsidP="00EE58CC">
            <w:pPr>
              <w:spacing w:after="0" w:line="343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58CC" w:rsidRPr="00EE58CC" w:rsidTr="00BC6107">
        <w:trPr>
          <w:tblCellSpacing w:w="12" w:type="dxa"/>
        </w:trPr>
        <w:tc>
          <w:tcPr>
            <w:tcW w:w="3339" w:type="pct"/>
            <w:hideMark/>
          </w:tcPr>
          <w:p w:rsidR="00EE58CC" w:rsidRPr="00EE58CC" w:rsidRDefault="00EE58CC" w:rsidP="00EE58CC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Синицин Вячеслав Владимирович, Начальник Департамента логистики и МТО</w:t>
            </w:r>
          </w:p>
        </w:tc>
        <w:tc>
          <w:tcPr>
            <w:tcW w:w="1626" w:type="pct"/>
            <w:vAlign w:val="bottom"/>
            <w:hideMark/>
          </w:tcPr>
          <w:p w:rsidR="00EE58CC" w:rsidRPr="00EE58CC" w:rsidRDefault="00EE58CC" w:rsidP="008408D2">
            <w:pPr>
              <w:spacing w:after="0" w:line="3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</w:t>
            </w:r>
          </w:p>
        </w:tc>
      </w:tr>
      <w:tr w:rsidR="00EE58CC" w:rsidRPr="00EE58CC" w:rsidTr="00BC6107">
        <w:trPr>
          <w:tblCellSpacing w:w="12" w:type="dxa"/>
        </w:trPr>
        <w:tc>
          <w:tcPr>
            <w:tcW w:w="3339" w:type="pct"/>
            <w:hideMark/>
          </w:tcPr>
          <w:p w:rsidR="00EE58CC" w:rsidRPr="00EE58CC" w:rsidRDefault="00EE58CC" w:rsidP="00EE58CC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Котельникова Светлана Евгеньевна, Начальник департамента корпоративного управления и управления собственностью</w:t>
            </w:r>
          </w:p>
        </w:tc>
        <w:tc>
          <w:tcPr>
            <w:tcW w:w="1626" w:type="pct"/>
            <w:vAlign w:val="bottom"/>
            <w:hideMark/>
          </w:tcPr>
          <w:p w:rsidR="00EE58CC" w:rsidRPr="00EE58CC" w:rsidRDefault="00EE58CC" w:rsidP="008408D2">
            <w:pPr>
              <w:spacing w:after="0" w:line="3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</w:p>
        </w:tc>
      </w:tr>
      <w:tr w:rsidR="00EE58CC" w:rsidRPr="00EE58CC" w:rsidTr="00BC6107">
        <w:trPr>
          <w:tblCellSpacing w:w="12" w:type="dxa"/>
        </w:trPr>
        <w:tc>
          <w:tcPr>
            <w:tcW w:w="3339" w:type="pct"/>
            <w:hideMark/>
          </w:tcPr>
          <w:p w:rsidR="00EE58CC" w:rsidRPr="00EE58CC" w:rsidRDefault="00EE58CC" w:rsidP="00EE58CC">
            <w:pPr>
              <w:spacing w:after="0" w:line="343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секретарь Аукционной комиссии: Малинаускене Татьяна Васильевна, Начальник управления собственностью</w:t>
            </w:r>
          </w:p>
        </w:tc>
        <w:tc>
          <w:tcPr>
            <w:tcW w:w="1626" w:type="pct"/>
            <w:vAlign w:val="bottom"/>
            <w:hideMark/>
          </w:tcPr>
          <w:p w:rsidR="00EE58CC" w:rsidRPr="00EE58CC" w:rsidRDefault="00EE58CC" w:rsidP="008408D2">
            <w:pPr>
              <w:spacing w:after="0" w:line="343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58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</w:t>
            </w:r>
            <w:bookmarkStart w:id="0" w:name="_GoBack"/>
            <w:bookmarkEnd w:id="0"/>
          </w:p>
        </w:tc>
      </w:tr>
    </w:tbl>
    <w:p w:rsidR="000E5A32" w:rsidRPr="00EE58CC" w:rsidRDefault="000E5A32">
      <w:pPr>
        <w:rPr>
          <w:rFonts w:ascii="Times New Roman" w:hAnsi="Times New Roman" w:cs="Times New Roman"/>
          <w:sz w:val="24"/>
          <w:szCs w:val="24"/>
        </w:rPr>
      </w:pPr>
    </w:p>
    <w:sectPr w:rsidR="000E5A32" w:rsidRPr="00EE58CC" w:rsidSect="007A74D9">
      <w:pgSz w:w="11906" w:h="16838"/>
      <w:pgMar w:top="28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numPicBullet w:numPicBulletId="1">
    <w:pict>
      <v:shape id="_x0000_i1048" type="#_x0000_t75" style="width:3in;height:3in" o:bullet="t"/>
    </w:pict>
  </w:numPicBullet>
  <w:numPicBullet w:numPicBulletId="2">
    <w:pict>
      <v:shape id="_x0000_i1049" type="#_x0000_t75" style="width:3in;height:3in" o:bullet="t"/>
    </w:pict>
  </w:numPicBullet>
  <w:abstractNum w:abstractNumId="0" w15:restartNumberingAfterBreak="0">
    <w:nsid w:val="23BC2155"/>
    <w:multiLevelType w:val="multilevel"/>
    <w:tmpl w:val="BE7C4948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404D53"/>
    <w:multiLevelType w:val="multilevel"/>
    <w:tmpl w:val="7BB2006A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CEA3586"/>
    <w:multiLevelType w:val="multilevel"/>
    <w:tmpl w:val="3BCEBF38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D4"/>
    <w:rsid w:val="000856A7"/>
    <w:rsid w:val="000E5A32"/>
    <w:rsid w:val="00510FD4"/>
    <w:rsid w:val="006D4423"/>
    <w:rsid w:val="007A74D9"/>
    <w:rsid w:val="008408D2"/>
    <w:rsid w:val="009646B6"/>
    <w:rsid w:val="00BC6107"/>
    <w:rsid w:val="00BD766D"/>
    <w:rsid w:val="00D73BEF"/>
    <w:rsid w:val="00EE58CC"/>
    <w:rsid w:val="00FF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B2F8D-3EE1-4576-B0C9-3D6C7255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58CC"/>
    <w:pPr>
      <w:spacing w:after="144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51"/>
      <w:szCs w:val="51"/>
      <w:lang w:eastAsia="ru-RU"/>
    </w:rPr>
  </w:style>
  <w:style w:type="paragraph" w:styleId="2">
    <w:name w:val="heading 2"/>
    <w:basedOn w:val="a"/>
    <w:link w:val="20"/>
    <w:uiPriority w:val="9"/>
    <w:qFormat/>
    <w:rsid w:val="00EE58CC"/>
    <w:pPr>
      <w:spacing w:before="346" w:after="96" w:line="240" w:lineRule="auto"/>
      <w:outlineLvl w:val="1"/>
    </w:pPr>
    <w:rPr>
      <w:rFonts w:ascii="Arial" w:eastAsia="Times New Roman" w:hAnsi="Arial" w:cs="Arial"/>
      <w:b/>
      <w:bCs/>
      <w:color w:val="000000"/>
      <w:sz w:val="43"/>
      <w:szCs w:val="43"/>
      <w:lang w:eastAsia="ru-RU"/>
    </w:rPr>
  </w:style>
  <w:style w:type="paragraph" w:styleId="3">
    <w:name w:val="heading 3"/>
    <w:basedOn w:val="a"/>
    <w:link w:val="30"/>
    <w:uiPriority w:val="9"/>
    <w:qFormat/>
    <w:rsid w:val="00EE58CC"/>
    <w:pPr>
      <w:spacing w:before="312" w:after="120" w:line="360" w:lineRule="atLeast"/>
      <w:outlineLvl w:val="2"/>
    </w:pPr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8CC"/>
    <w:rPr>
      <w:rFonts w:ascii="Arial" w:eastAsia="Times New Roman" w:hAnsi="Arial" w:cs="Arial"/>
      <w:b/>
      <w:bCs/>
      <w:color w:val="000000"/>
      <w:kern w:val="36"/>
      <w:sz w:val="51"/>
      <w:szCs w:val="51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E58CC"/>
    <w:rPr>
      <w:rFonts w:ascii="Arial" w:eastAsia="Times New Roman" w:hAnsi="Arial" w:cs="Arial"/>
      <w:b/>
      <w:bCs/>
      <w:color w:val="000000"/>
      <w:sz w:val="43"/>
      <w:szCs w:val="43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E58CC"/>
    <w:rPr>
      <w:rFonts w:ascii="Arial" w:eastAsia="Times New Roman" w:hAnsi="Arial" w:cs="Arial"/>
      <w:b/>
      <w:bCs/>
      <w:color w:val="000000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EE58CC"/>
    <w:pPr>
      <w:spacing w:before="171" w:after="17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8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8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1108C6-7C86-4268-AAD7-38731396B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Поршина Анна Федоровна</dc:creator>
  <cp:keywords/>
  <dc:description/>
  <cp:lastModifiedBy>Поршина Анна Федоровна</cp:lastModifiedBy>
  <cp:revision>13</cp:revision>
  <cp:lastPrinted>2017-11-02T15:00:00Z</cp:lastPrinted>
  <dcterms:created xsi:type="dcterms:W3CDTF">2017-10-20T13:34:00Z</dcterms:created>
  <dcterms:modified xsi:type="dcterms:W3CDTF">2017-11-02T15:00:00Z</dcterms:modified>
</cp:coreProperties>
</file>