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55714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C719F7"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C719F7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</w:t>
      </w:r>
      <w:r w:rsidR="00C719F7">
        <w:rPr>
          <w:rFonts w:eastAsiaTheme="minorHAnsi"/>
          <w:b/>
          <w:bCs/>
          <w:sz w:val="28"/>
          <w:szCs w:val="28"/>
          <w:lang w:eastAsia="en-US"/>
        </w:rPr>
        <w:t xml:space="preserve"> 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29081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29081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290811">
        <w:rPr>
          <w:rFonts w:eastAsiaTheme="minorHAnsi"/>
          <w:sz w:val="28"/>
          <w:szCs w:val="28"/>
          <w:lang w:eastAsia="en-US"/>
        </w:rPr>
        <w:t>Комаров В. М.</w:t>
      </w:r>
      <w:r w:rsidRPr="00290811">
        <w:rPr>
          <w:rFonts w:eastAsiaTheme="minorHAnsi"/>
          <w:sz w:val="28"/>
          <w:szCs w:val="28"/>
          <w:lang w:eastAsia="en-US"/>
        </w:rPr>
        <w:t xml:space="preserve">, Колесников М. А., Маковский И. В., </w:t>
      </w:r>
      <w:r w:rsidR="00B83288" w:rsidRPr="00290811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="006B3BFE" w:rsidRPr="00290811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29081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290811">
        <w:rPr>
          <w:rFonts w:eastAsiaTheme="minorHAnsi"/>
          <w:sz w:val="28"/>
          <w:szCs w:val="28"/>
          <w:lang w:eastAsia="en-US"/>
        </w:rPr>
        <w:t>7</w:t>
      </w:r>
      <w:r w:rsidRPr="0029081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29081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F59B7" w:rsidRPr="00224019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224019">
        <w:rPr>
          <w:sz w:val="28"/>
          <w:szCs w:val="28"/>
        </w:rPr>
        <w:t>Об определении размера оплаты услуг аудитора Общества.</w:t>
      </w:r>
    </w:p>
    <w:p w:rsidR="00FF59B7" w:rsidRPr="00137B85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224019">
        <w:rPr>
          <w:sz w:val="28"/>
          <w:szCs w:val="28"/>
        </w:rPr>
        <w:t>О внесении изменений в реестр непрофильных активов АО «Янтарьэнерго»,</w:t>
      </w:r>
      <w:r w:rsidRPr="00224019">
        <w:t xml:space="preserve"> </w:t>
      </w:r>
      <w:r w:rsidRPr="00224019">
        <w:rPr>
          <w:sz w:val="28"/>
          <w:szCs w:val="28"/>
        </w:rPr>
        <w:t>утвержденный решением Совета директоров</w:t>
      </w:r>
      <w:r>
        <w:rPr>
          <w:sz w:val="28"/>
          <w:szCs w:val="28"/>
        </w:rPr>
        <w:t xml:space="preserve"> </w:t>
      </w:r>
      <w:r w:rsidRPr="00224019">
        <w:rPr>
          <w:sz w:val="28"/>
          <w:szCs w:val="28"/>
        </w:rPr>
        <w:t>ОАО «Янтарьэнерго» (протокол от 25.10.2010 №6).</w:t>
      </w:r>
    </w:p>
    <w:p w:rsidR="00FF59B7" w:rsidRDefault="00FF59B7" w:rsidP="00FF59B7">
      <w:pPr>
        <w:pStyle w:val="a7"/>
        <w:numPr>
          <w:ilvl w:val="0"/>
          <w:numId w:val="6"/>
        </w:numPr>
        <w:ind w:right="283"/>
        <w:jc w:val="both"/>
        <w:rPr>
          <w:sz w:val="28"/>
          <w:szCs w:val="28"/>
        </w:rPr>
      </w:pPr>
      <w:r w:rsidRPr="00741EC4">
        <w:rPr>
          <w:sz w:val="28"/>
          <w:szCs w:val="28"/>
        </w:rPr>
        <w:t xml:space="preserve">Об </w:t>
      </w:r>
      <w:proofErr w:type="gramStart"/>
      <w:r w:rsidRPr="00741EC4">
        <w:rPr>
          <w:sz w:val="28"/>
          <w:szCs w:val="28"/>
        </w:rPr>
        <w:t>утверждении  Отчета</w:t>
      </w:r>
      <w:proofErr w:type="gramEnd"/>
      <w:r w:rsidRPr="00741EC4">
        <w:rPr>
          <w:sz w:val="28"/>
          <w:szCs w:val="28"/>
        </w:rPr>
        <w:t xml:space="preserve"> об исполнении сводного по РСБУ бизнес-плана Группы АО «Янтарьэнерго» за 1 квартал 2016 года.</w:t>
      </w:r>
    </w:p>
    <w:p w:rsidR="00FF59B7" w:rsidRPr="00244E1B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224019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</w:t>
      </w:r>
      <w:r w:rsidRPr="00224019">
        <w:rPr>
          <w:iCs/>
          <w:sz w:val="28"/>
          <w:szCs w:val="28"/>
        </w:rPr>
        <w:t xml:space="preserve">Об утверждении </w:t>
      </w:r>
      <w:r w:rsidRPr="00224019">
        <w:rPr>
          <w:sz w:val="28"/>
          <w:szCs w:val="28"/>
        </w:rPr>
        <w:t xml:space="preserve">кандидатур страховых организаций </w:t>
      </w:r>
      <w:proofErr w:type="gramStart"/>
      <w:r w:rsidRPr="00224019">
        <w:rPr>
          <w:sz w:val="28"/>
          <w:szCs w:val="28"/>
        </w:rPr>
        <w:t>для  заключения</w:t>
      </w:r>
      <w:proofErr w:type="gramEnd"/>
      <w:r w:rsidRPr="00224019">
        <w:rPr>
          <w:sz w:val="28"/>
          <w:szCs w:val="28"/>
        </w:rPr>
        <w:t xml:space="preserve"> договоров страхования Общества</w:t>
      </w:r>
      <w:r>
        <w:rPr>
          <w:sz w:val="28"/>
          <w:szCs w:val="28"/>
        </w:rPr>
        <w:t>»</w:t>
      </w:r>
      <w:r w:rsidRPr="00224019">
        <w:rPr>
          <w:sz w:val="28"/>
          <w:szCs w:val="28"/>
        </w:rPr>
        <w:t>.</w:t>
      </w:r>
    </w:p>
    <w:p w:rsidR="00FF59B7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pacing w:val="-1"/>
          <w:sz w:val="28"/>
          <w:szCs w:val="28"/>
        </w:rPr>
      </w:pPr>
      <w:r w:rsidRPr="00244E1B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1 квартале 2016г.</w:t>
      </w:r>
    </w:p>
    <w:p w:rsidR="00FF59B7" w:rsidRPr="00137B85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pacing w:val="-1"/>
          <w:sz w:val="28"/>
          <w:szCs w:val="28"/>
        </w:rPr>
      </w:pPr>
      <w:proofErr w:type="gramStart"/>
      <w:r w:rsidRPr="00632EAB">
        <w:rPr>
          <w:sz w:val="28"/>
          <w:szCs w:val="28"/>
        </w:rPr>
        <w:t>Об  определении</w:t>
      </w:r>
      <w:proofErr w:type="gramEnd"/>
      <w:r w:rsidRPr="00632EAB">
        <w:rPr>
          <w:sz w:val="28"/>
          <w:szCs w:val="28"/>
        </w:rPr>
        <w:t xml:space="preserve"> позиции Общества (представителей Общества) по  вопросу повестки дня  Совета директоров  ДЗО Общества ОАО «Янтарьэнергосервис» </w:t>
      </w:r>
      <w:r w:rsidRPr="002810F6">
        <w:rPr>
          <w:sz w:val="28"/>
          <w:szCs w:val="28"/>
        </w:rPr>
        <w:t>«Об</w:t>
      </w:r>
      <w:r w:rsidRPr="00632EAB">
        <w:rPr>
          <w:sz w:val="28"/>
          <w:szCs w:val="28"/>
        </w:rPr>
        <w:t xml:space="preserve"> </w:t>
      </w:r>
      <w:r w:rsidRPr="003B0564">
        <w:rPr>
          <w:sz w:val="28"/>
          <w:szCs w:val="28"/>
        </w:rPr>
        <w:t>определении</w:t>
      </w:r>
      <w:r w:rsidRPr="00632EAB">
        <w:rPr>
          <w:b/>
          <w:sz w:val="28"/>
          <w:szCs w:val="28"/>
        </w:rPr>
        <w:t xml:space="preserve"> </w:t>
      </w:r>
      <w:r w:rsidRPr="002810F6">
        <w:rPr>
          <w:b/>
          <w:sz w:val="28"/>
          <w:szCs w:val="28"/>
        </w:rPr>
        <w:t xml:space="preserve"> </w:t>
      </w:r>
      <w:r w:rsidRPr="002810F6">
        <w:rPr>
          <w:sz w:val="28"/>
          <w:szCs w:val="28"/>
        </w:rPr>
        <w:t xml:space="preserve"> повестки дня внеочередного Общего собрания акционеров Общества</w:t>
      </w:r>
      <w:r>
        <w:rPr>
          <w:sz w:val="28"/>
          <w:szCs w:val="28"/>
        </w:rPr>
        <w:t>.</w:t>
      </w:r>
    </w:p>
    <w:p w:rsidR="00FF59B7" w:rsidRPr="00CC383E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pacing w:val="-1"/>
          <w:sz w:val="28"/>
          <w:szCs w:val="28"/>
        </w:rPr>
      </w:pPr>
      <w:r w:rsidRPr="00517737">
        <w:rPr>
          <w:sz w:val="28"/>
          <w:szCs w:val="28"/>
        </w:rPr>
        <w:lastRenderedPageBreak/>
        <w:t>Об одобрении сделки между АО «Янтарьэнерго» и ЗАО «</w:t>
      </w:r>
      <w:proofErr w:type="spellStart"/>
      <w:r w:rsidRPr="00517737">
        <w:rPr>
          <w:sz w:val="28"/>
          <w:szCs w:val="28"/>
        </w:rPr>
        <w:t>Сетьстрой</w:t>
      </w:r>
      <w:proofErr w:type="spellEnd"/>
      <w:r w:rsidRPr="00517737">
        <w:rPr>
          <w:sz w:val="28"/>
          <w:szCs w:val="28"/>
        </w:rPr>
        <w:t>» на осуществление строительно-монтажных, пуско-наладочных работ с поставкой материально-технических ресурсов и оборудования по объекту:</w:t>
      </w:r>
      <w:r w:rsidRPr="00517737">
        <w:rPr>
          <w:i/>
          <w:sz w:val="28"/>
          <w:szCs w:val="28"/>
        </w:rPr>
        <w:t xml:space="preserve"> </w:t>
      </w:r>
      <w:r w:rsidRPr="00517737">
        <w:rPr>
          <w:sz w:val="28"/>
          <w:szCs w:val="28"/>
        </w:rPr>
        <w:t xml:space="preserve">«Схема выдачи мощности в электрические сети АО «Янтарьэнерго» </w:t>
      </w:r>
      <w:proofErr w:type="spellStart"/>
      <w:r w:rsidRPr="00517737">
        <w:rPr>
          <w:sz w:val="28"/>
          <w:szCs w:val="28"/>
        </w:rPr>
        <w:t>Прегольской</w:t>
      </w:r>
      <w:proofErr w:type="spellEnd"/>
      <w:r w:rsidRPr="00517737">
        <w:rPr>
          <w:sz w:val="28"/>
          <w:szCs w:val="28"/>
        </w:rPr>
        <w:t xml:space="preserve"> ТЭС. Строительство заходов ВЛ 330 </w:t>
      </w:r>
      <w:proofErr w:type="spellStart"/>
      <w:r w:rsidRPr="00517737">
        <w:rPr>
          <w:sz w:val="28"/>
          <w:szCs w:val="28"/>
        </w:rPr>
        <w:t>кВ</w:t>
      </w:r>
      <w:proofErr w:type="spellEnd"/>
      <w:r w:rsidRPr="00517737">
        <w:rPr>
          <w:sz w:val="28"/>
          <w:szCs w:val="28"/>
        </w:rPr>
        <w:t xml:space="preserve"> О-1 Центральная – Советск-330 (Л-415) инв. №5321358 на </w:t>
      </w:r>
      <w:proofErr w:type="spellStart"/>
      <w:r w:rsidRPr="00517737">
        <w:rPr>
          <w:sz w:val="28"/>
          <w:szCs w:val="28"/>
        </w:rPr>
        <w:t>Прегольскую</w:t>
      </w:r>
      <w:proofErr w:type="spellEnd"/>
      <w:r w:rsidRPr="00517737">
        <w:rPr>
          <w:sz w:val="28"/>
          <w:szCs w:val="28"/>
        </w:rPr>
        <w:t xml:space="preserve"> ТЭС, строительство ВЛ 330 </w:t>
      </w:r>
      <w:proofErr w:type="spellStart"/>
      <w:r w:rsidRPr="00517737">
        <w:rPr>
          <w:sz w:val="28"/>
          <w:szCs w:val="28"/>
        </w:rPr>
        <w:t>кВ</w:t>
      </w:r>
      <w:proofErr w:type="spellEnd"/>
      <w:r w:rsidRPr="00517737">
        <w:rPr>
          <w:sz w:val="28"/>
          <w:szCs w:val="28"/>
        </w:rPr>
        <w:t xml:space="preserve"> </w:t>
      </w:r>
      <w:proofErr w:type="spellStart"/>
      <w:r w:rsidRPr="00517737">
        <w:rPr>
          <w:sz w:val="28"/>
          <w:szCs w:val="28"/>
        </w:rPr>
        <w:t>Прегольская</w:t>
      </w:r>
      <w:proofErr w:type="spellEnd"/>
      <w:r w:rsidRPr="00517737">
        <w:rPr>
          <w:sz w:val="28"/>
          <w:szCs w:val="28"/>
        </w:rPr>
        <w:t xml:space="preserve"> ТЭС – ПС Северная 330 со строительством ячеек для присоединения к ОРУ 330 </w:t>
      </w:r>
      <w:proofErr w:type="spellStart"/>
      <w:r w:rsidRPr="00517737">
        <w:rPr>
          <w:sz w:val="28"/>
          <w:szCs w:val="28"/>
        </w:rPr>
        <w:t>кВ</w:t>
      </w:r>
      <w:proofErr w:type="spellEnd"/>
      <w:r w:rsidRPr="00517737">
        <w:rPr>
          <w:sz w:val="28"/>
          <w:szCs w:val="28"/>
        </w:rPr>
        <w:t xml:space="preserve"> ПС Северная 330» для нужд </w:t>
      </w:r>
      <w:r>
        <w:rPr>
          <w:sz w:val="28"/>
          <w:szCs w:val="28"/>
        </w:rPr>
        <w:t xml:space="preserve">                                                  </w:t>
      </w:r>
      <w:r w:rsidRPr="00517737">
        <w:rPr>
          <w:sz w:val="28"/>
          <w:szCs w:val="28"/>
        </w:rPr>
        <w:t>АО «Янтарьэнерго»</w:t>
      </w:r>
      <w:r>
        <w:rPr>
          <w:sz w:val="28"/>
          <w:szCs w:val="28"/>
        </w:rPr>
        <w:t>.</w:t>
      </w:r>
    </w:p>
    <w:p w:rsidR="00FF59B7" w:rsidRPr="00882B5F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pacing w:val="-1"/>
          <w:sz w:val="28"/>
          <w:szCs w:val="28"/>
        </w:rPr>
      </w:pPr>
      <w:r w:rsidRPr="005751DF">
        <w:rPr>
          <w:rFonts w:eastAsia="Calibri"/>
          <w:sz w:val="28"/>
          <w:szCs w:val="28"/>
        </w:rPr>
        <w:t>О рассмотрении отчета об исполнении мероприятий по реализации схем выдачи мощности новых электростанций в Калининградской области, утвержденных распоряжением Прави</w:t>
      </w:r>
      <w:r>
        <w:rPr>
          <w:rFonts w:eastAsia="Calibri"/>
          <w:sz w:val="28"/>
          <w:szCs w:val="28"/>
        </w:rPr>
        <w:t>тельства Российской Федерации</w:t>
      </w:r>
      <w:r w:rsidRPr="005751DF">
        <w:rPr>
          <w:rFonts w:eastAsia="Calibri"/>
          <w:sz w:val="28"/>
          <w:szCs w:val="28"/>
        </w:rPr>
        <w:t xml:space="preserve"> от 25.08.2014 № 1623-р за II квартал 2016 года</w:t>
      </w:r>
      <w:r>
        <w:rPr>
          <w:rFonts w:eastAsia="Calibri"/>
          <w:sz w:val="28"/>
          <w:szCs w:val="28"/>
        </w:rPr>
        <w:t>.</w:t>
      </w:r>
    </w:p>
    <w:p w:rsidR="00FF59B7" w:rsidRPr="00737B65" w:rsidRDefault="00FF59B7" w:rsidP="00FF59B7">
      <w:pPr>
        <w:pStyle w:val="a7"/>
        <w:numPr>
          <w:ilvl w:val="0"/>
          <w:numId w:val="6"/>
        </w:numPr>
        <w:tabs>
          <w:tab w:val="left" w:pos="284"/>
        </w:tabs>
        <w:ind w:right="283"/>
        <w:jc w:val="both"/>
        <w:rPr>
          <w:bCs/>
          <w:spacing w:val="-1"/>
          <w:sz w:val="28"/>
          <w:szCs w:val="28"/>
        </w:rPr>
      </w:pPr>
      <w:r w:rsidRPr="00882B5F">
        <w:rPr>
          <w:bCs/>
          <w:sz w:val="28"/>
          <w:szCs w:val="28"/>
        </w:rPr>
        <w:t xml:space="preserve">Об утверждении </w:t>
      </w:r>
      <w:r w:rsidRPr="00882B5F">
        <w:rPr>
          <w:sz w:val="28"/>
          <w:szCs w:val="28"/>
        </w:rPr>
        <w:t>Регламента управления денежными счетами</w:t>
      </w:r>
      <w:r w:rsidR="00737B65">
        <w:rPr>
          <w:sz w:val="28"/>
          <w:szCs w:val="28"/>
        </w:rPr>
        <w:t xml:space="preserve">                  </w:t>
      </w:r>
      <w:r w:rsidRPr="00882B5F">
        <w:rPr>
          <w:sz w:val="28"/>
          <w:szCs w:val="28"/>
        </w:rPr>
        <w:t xml:space="preserve"> </w:t>
      </w:r>
      <w:r w:rsidRPr="00B06978">
        <w:rPr>
          <w:sz w:val="28"/>
          <w:szCs w:val="28"/>
        </w:rPr>
        <w:t xml:space="preserve">                      </w:t>
      </w:r>
      <w:r w:rsidRPr="00882B5F">
        <w:rPr>
          <w:sz w:val="28"/>
          <w:szCs w:val="28"/>
        </w:rPr>
        <w:t>АО «Янтарьэнерго».</w:t>
      </w:r>
    </w:p>
    <w:p w:rsidR="00737B65" w:rsidRDefault="00737B65" w:rsidP="00737B65">
      <w:pPr>
        <w:pStyle w:val="a7"/>
        <w:numPr>
          <w:ilvl w:val="0"/>
          <w:numId w:val="7"/>
        </w:numPr>
        <w:jc w:val="both"/>
        <w:rPr>
          <w:rFonts w:eastAsiaTheme="minorEastAsia"/>
          <w:bCs/>
          <w:sz w:val="28"/>
          <w:szCs w:val="28"/>
        </w:rPr>
      </w:pPr>
      <w:r w:rsidRPr="00DF4365">
        <w:rPr>
          <w:rFonts w:eastAsiaTheme="minorEastAsia"/>
          <w:bCs/>
          <w:sz w:val="28"/>
          <w:szCs w:val="28"/>
        </w:rPr>
        <w:t xml:space="preserve">Об определении позиции АО «Янтарьэнерго» (представителей </w:t>
      </w:r>
      <w:r>
        <w:rPr>
          <w:rFonts w:eastAsiaTheme="minorEastAsia"/>
          <w:bCs/>
          <w:sz w:val="28"/>
          <w:szCs w:val="28"/>
        </w:rPr>
        <w:t xml:space="preserve">                                      </w:t>
      </w:r>
      <w:r w:rsidRPr="00DF4365">
        <w:rPr>
          <w:rFonts w:eastAsiaTheme="minorEastAsia"/>
          <w:bCs/>
          <w:sz w:val="28"/>
          <w:szCs w:val="28"/>
        </w:rPr>
        <w:t xml:space="preserve">     АО «Янтарьэнерго») по вопросу повестки дня заседания Совета директоров ОАО «Янтарьэнергосервис»: «О назначении исполняющего обязанности Генерального директора ОАО «Янтарьэнергосервис».</w:t>
      </w:r>
    </w:p>
    <w:p w:rsidR="00737B65" w:rsidRPr="000D2640" w:rsidRDefault="00737B65" w:rsidP="00737B65">
      <w:pPr>
        <w:pStyle w:val="a7"/>
        <w:numPr>
          <w:ilvl w:val="0"/>
          <w:numId w:val="7"/>
        </w:numPr>
        <w:jc w:val="both"/>
        <w:rPr>
          <w:rFonts w:eastAsiaTheme="minorEastAsia"/>
          <w:bCs/>
          <w:sz w:val="28"/>
          <w:szCs w:val="28"/>
        </w:rPr>
      </w:pPr>
      <w:r w:rsidRPr="000D2640">
        <w:rPr>
          <w:rFonts w:eastAsiaTheme="minorEastAsia"/>
          <w:bCs/>
          <w:sz w:val="28"/>
          <w:szCs w:val="28"/>
        </w:rPr>
        <w:t>Об рассмотрении отчета единоличного исполнительного органа (Генерального директора) АО «Янтарьэнерго» об обеспечении страховой защиты в 2 квартале 2016г.</w:t>
      </w:r>
    </w:p>
    <w:p w:rsidR="008A5D78" w:rsidRPr="007808A3" w:rsidRDefault="008A5D78" w:rsidP="008A5D78">
      <w:pPr>
        <w:ind w:left="709" w:right="283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12.</w:t>
      </w:r>
      <w:r w:rsidRPr="007808A3">
        <w:rPr>
          <w:sz w:val="28"/>
          <w:szCs w:val="28"/>
        </w:rPr>
        <w:t>Об утверждении внутреннего документа Общества - Порядка учета инвестиционных проектов АО «Янтарьэнерго», соответствующих критериям отбора, предусмотренным Постановлением Правительства Российской Федерации от 30.12.2015 № 1516.</w:t>
      </w:r>
    </w:p>
    <w:p w:rsidR="00AD535F" w:rsidRDefault="00AD535F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535F" w:rsidRDefault="00AD535F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3766" w:rsidRDefault="0088629E" w:rsidP="008B376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FD4B55" w:rsidRPr="00FD4B55">
        <w:rPr>
          <w:sz w:val="28"/>
          <w:szCs w:val="28"/>
        </w:rPr>
        <w:t>Об определении размера оплаты услуг аудитора Общества.</w:t>
      </w:r>
    </w:p>
    <w:p w:rsidR="001353D9" w:rsidRPr="001353D9" w:rsidRDefault="0088629E" w:rsidP="001353D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1353D9" w:rsidRPr="001353D9">
        <w:rPr>
          <w:sz w:val="28"/>
          <w:szCs w:val="28"/>
        </w:rPr>
        <w:t>Определить размер оплаты услуг аудитора на проведение аудита бухгалтерской (финансовой) отчетности Общества за 2016 год, подготовленной в соответствии с РСБУ, и по аудиту консолидированной финансовой отчетности, подготовленной по МСФО, в сумме 1 648 427,95 руб., в том числе НДС 18%.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9E706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9E706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DF20E0" w:rsidRDefault="0010713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DF20E0" w:rsidRDefault="00300AB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713A" w:rsidRPr="00DF20E0" w:rsidRDefault="00DF20E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713A" w:rsidRPr="00DF20E0" w:rsidRDefault="00300AB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Default="008E3BA0" w:rsidP="00920EC2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920EC2" w:rsidRPr="00920EC2">
        <w:rPr>
          <w:color w:val="000000"/>
          <w:sz w:val="28"/>
          <w:szCs w:val="28"/>
        </w:rPr>
        <w:t xml:space="preserve"> </w:t>
      </w:r>
      <w:r w:rsidR="00FD4B55" w:rsidRPr="00FD4B55">
        <w:rPr>
          <w:color w:val="000000"/>
          <w:sz w:val="28"/>
          <w:szCs w:val="28"/>
        </w:rPr>
        <w:tab/>
        <w:t>О внесении изменений в реестр непрофильных активов АО «Янтарьэнерго», утвержденный решением Совета директоров ОАО «Янтарьэнерго» (протокол от 25.10.2010 №6).</w:t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3728B0" w:rsidRPr="003728B0" w:rsidRDefault="003728B0" w:rsidP="007B39D7">
      <w:pPr>
        <w:jc w:val="both"/>
        <w:rPr>
          <w:rFonts w:eastAsia="Calibri"/>
          <w:sz w:val="28"/>
          <w:szCs w:val="28"/>
        </w:rPr>
      </w:pPr>
      <w:r w:rsidRPr="003728B0">
        <w:rPr>
          <w:rFonts w:eastAsia="Calibri"/>
          <w:sz w:val="28"/>
          <w:szCs w:val="28"/>
        </w:rPr>
        <w:t>Внести изменения в реестр непрофильных активов АО «Янтарьэнерго», утвержденный решением Совета директоров ОАО «Янтарьэнерго» (протокол от 25.10.2010 №6).</w:t>
      </w:r>
    </w:p>
    <w:p w:rsidR="00DF20E0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0D39CD" w:rsidRDefault="00DF20E0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rPr>
          <w:trHeight w:val="310"/>
        </w:trPr>
        <w:tc>
          <w:tcPr>
            <w:tcW w:w="4585" w:type="dxa"/>
          </w:tcPr>
          <w:p w:rsidR="00DF20E0" w:rsidRPr="00DF20E0" w:rsidRDefault="00DF20E0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D333CA">
      <w:pPr>
        <w:pStyle w:val="a7"/>
        <w:ind w:left="0" w:right="28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333CA" w:rsidRDefault="008E3BA0" w:rsidP="00D333CA">
      <w:pPr>
        <w:pStyle w:val="a7"/>
        <w:ind w:left="0" w:right="283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FD4B55" w:rsidRPr="00FD4B55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="00FD4B55" w:rsidRPr="00FD4B55">
        <w:rPr>
          <w:rFonts w:eastAsia="Calibri"/>
          <w:sz w:val="28"/>
          <w:szCs w:val="28"/>
          <w:lang w:eastAsia="en-US"/>
        </w:rPr>
        <w:t>утверждении  Отчета</w:t>
      </w:r>
      <w:proofErr w:type="gramEnd"/>
      <w:r w:rsidR="00FD4B55" w:rsidRPr="00FD4B55">
        <w:rPr>
          <w:rFonts w:eastAsia="Calibri"/>
          <w:sz w:val="28"/>
          <w:szCs w:val="28"/>
          <w:lang w:eastAsia="en-US"/>
        </w:rPr>
        <w:t xml:space="preserve"> об исполнении сводного по РСБУ бизнес-плана Группы АО «Янтарьэнерго» за 1 квартал 2016 года.</w:t>
      </w:r>
    </w:p>
    <w:p w:rsidR="00920EC2" w:rsidRDefault="008E3BA0" w:rsidP="00920EC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3728B0" w:rsidRPr="003728B0" w:rsidRDefault="003728B0" w:rsidP="003728B0">
      <w:pPr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3728B0">
        <w:rPr>
          <w:sz w:val="28"/>
          <w:szCs w:val="28"/>
        </w:rPr>
        <w:t>Утвердить  Отчет</w:t>
      </w:r>
      <w:proofErr w:type="gramEnd"/>
      <w:r w:rsidRPr="003728B0">
        <w:rPr>
          <w:sz w:val="28"/>
          <w:szCs w:val="28"/>
        </w:rPr>
        <w:t xml:space="preserve">  об исполнении сводного по РСБУ бизнес-плана Группы АО «Янтарьэнерго» за 1 квартал 2016 года согласно приложению № 1 </w:t>
      </w:r>
      <w:r w:rsidRPr="003728B0">
        <w:rPr>
          <w:sz w:val="28"/>
          <w:szCs w:val="28"/>
        </w:rPr>
        <w:br/>
        <w:t>к настоящему решению Совета директоров Общества.</w:t>
      </w:r>
    </w:p>
    <w:p w:rsidR="003728B0" w:rsidRPr="003728B0" w:rsidRDefault="003728B0" w:rsidP="003728B0">
      <w:pPr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728B0">
        <w:rPr>
          <w:sz w:val="28"/>
          <w:szCs w:val="28"/>
        </w:rPr>
        <w:t>Отметить нарушение сроков вынесения материалов на рассмотрение Совета директоров Общества согласно Регламенту бизнес-планирования                АО «Янтарьэнерго», утвержденного решением Совета директоров Общества от 31.03.2015 (протокол от 03.04.2015 № 15).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0D39CD" w:rsidRDefault="00DF20E0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rPr>
          <w:trHeight w:val="310"/>
        </w:trPr>
        <w:tc>
          <w:tcPr>
            <w:tcW w:w="4585" w:type="dxa"/>
          </w:tcPr>
          <w:p w:rsidR="00DF20E0" w:rsidRPr="00DF20E0" w:rsidRDefault="00DF20E0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D44B94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F20E0" w:rsidRPr="00DF20E0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D44B94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920EC2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20EC2" w:rsidRPr="00144E68" w:rsidRDefault="008E3BA0" w:rsidP="00920EC2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D4B55" w:rsidRPr="00FD4B55">
        <w:rPr>
          <w:sz w:val="28"/>
          <w:szCs w:val="28"/>
        </w:rPr>
        <w:tab/>
        <w:t xml:space="preserve">Об определении позиции Общества (представителей Общества) в Совете директоров ОАО «Янтарьэнергосбыт» по вопросу: «Об утверждении кандидатур страховых организаций </w:t>
      </w:r>
      <w:proofErr w:type="gramStart"/>
      <w:r w:rsidR="00FD4B55" w:rsidRPr="00FD4B55">
        <w:rPr>
          <w:sz w:val="28"/>
          <w:szCs w:val="28"/>
        </w:rPr>
        <w:t>для  заключения</w:t>
      </w:r>
      <w:proofErr w:type="gramEnd"/>
      <w:r w:rsidR="00FD4B55" w:rsidRPr="00FD4B55">
        <w:rPr>
          <w:sz w:val="28"/>
          <w:szCs w:val="28"/>
        </w:rPr>
        <w:t xml:space="preserve"> договоров страхования Общества».</w:t>
      </w:r>
    </w:p>
    <w:p w:rsidR="008B3766" w:rsidRDefault="008E3BA0" w:rsidP="008B3766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</w:p>
    <w:p w:rsidR="003B136B" w:rsidRPr="003B136B" w:rsidRDefault="003B136B" w:rsidP="003B136B">
      <w:pPr>
        <w:ind w:firstLine="567"/>
        <w:jc w:val="both"/>
        <w:rPr>
          <w:rFonts w:eastAsia="Calibri"/>
          <w:sz w:val="28"/>
          <w:szCs w:val="28"/>
        </w:rPr>
      </w:pPr>
      <w:r w:rsidRPr="003B136B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</w:t>
      </w:r>
      <w:r w:rsidRPr="003B136B">
        <w:rPr>
          <w:rFonts w:eastAsia="Calibri"/>
          <w:sz w:val="28"/>
          <w:szCs w:val="28"/>
        </w:rPr>
        <w:br/>
      </w:r>
      <w:proofErr w:type="gramStart"/>
      <w:r w:rsidRPr="003B136B">
        <w:rPr>
          <w:rFonts w:eastAsia="Calibri"/>
          <w:sz w:val="28"/>
          <w:szCs w:val="28"/>
        </w:rPr>
        <w:t>ОАО  «</w:t>
      </w:r>
      <w:proofErr w:type="gramEnd"/>
      <w:r w:rsidRPr="003B136B">
        <w:rPr>
          <w:rFonts w:eastAsia="Calibri"/>
          <w:sz w:val="28"/>
          <w:szCs w:val="28"/>
        </w:rPr>
        <w:t>Янтарьэнергосбыт»  голосовать «ЗА» принятие следующего решения:</w:t>
      </w:r>
    </w:p>
    <w:p w:rsidR="003B136B" w:rsidRPr="003B136B" w:rsidRDefault="003B136B" w:rsidP="003B136B">
      <w:pPr>
        <w:ind w:firstLine="567"/>
        <w:jc w:val="both"/>
        <w:rPr>
          <w:rFonts w:eastAsia="Calibri"/>
          <w:sz w:val="28"/>
          <w:szCs w:val="28"/>
        </w:rPr>
      </w:pPr>
      <w:r w:rsidRPr="003B136B">
        <w:rPr>
          <w:rFonts w:eastAsia="Calibri"/>
          <w:sz w:val="28"/>
          <w:szCs w:val="28"/>
        </w:rPr>
        <w:t xml:space="preserve">1. Отметить нарушение Положения об обеспечении страховой защиты </w:t>
      </w:r>
      <w:r w:rsidRPr="003B136B">
        <w:rPr>
          <w:rFonts w:eastAsia="Calibri"/>
          <w:sz w:val="28"/>
          <w:szCs w:val="28"/>
        </w:rPr>
        <w:br/>
        <w:t>ОАО «Янтарьэнергосбыт» (протокол от 16.12.2015 №13) (далее – Положение) в части позднего вынесения вопроса об утверждении кандидатуры страховщика.</w:t>
      </w:r>
    </w:p>
    <w:p w:rsidR="003B136B" w:rsidRPr="003B136B" w:rsidRDefault="003B136B" w:rsidP="003B136B">
      <w:pPr>
        <w:ind w:firstLine="567"/>
        <w:jc w:val="both"/>
        <w:rPr>
          <w:rFonts w:eastAsia="Calibri"/>
          <w:sz w:val="28"/>
          <w:szCs w:val="28"/>
        </w:rPr>
      </w:pPr>
      <w:r w:rsidRPr="003B136B">
        <w:rPr>
          <w:rFonts w:eastAsia="Calibri"/>
          <w:sz w:val="28"/>
          <w:szCs w:val="28"/>
        </w:rPr>
        <w:t xml:space="preserve">2. Утвердить в качестве страховщиков ОАО «Янтарьэнергосбыт» следующие страховые компании: 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3118"/>
      </w:tblGrid>
      <w:tr w:rsidR="003B136B" w:rsidRPr="003B136B" w:rsidTr="009358A8">
        <w:trPr>
          <w:cantSplit/>
          <w:trHeight w:val="80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jc w:val="center"/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Вид страхования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jc w:val="center"/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Страховая компания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jc w:val="center"/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Период страхования</w:t>
            </w:r>
          </w:p>
        </w:tc>
      </w:tr>
      <w:tr w:rsidR="003B136B" w:rsidRPr="003B136B" w:rsidTr="009358A8">
        <w:trPr>
          <w:cantSplit/>
          <w:trHeight w:val="7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Страхование имущества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jc w:val="center"/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ПАО САК «</w:t>
            </w:r>
            <w:proofErr w:type="spellStart"/>
            <w:r w:rsidRPr="003B136B">
              <w:rPr>
                <w:sz w:val="28"/>
                <w:szCs w:val="28"/>
              </w:rPr>
              <w:t>Энергогарант</w:t>
            </w:r>
            <w:proofErr w:type="spellEnd"/>
            <w:r w:rsidRPr="003B136B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 xml:space="preserve">с 01.08.2016 по 31.07.2017 </w:t>
            </w:r>
          </w:p>
        </w:tc>
      </w:tr>
      <w:tr w:rsidR="003B136B" w:rsidRPr="003B136B" w:rsidTr="009358A8">
        <w:trPr>
          <w:cantSplit/>
          <w:trHeight w:val="7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Добровольное медицинское страхование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jc w:val="center"/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>ОАО «АльфаСтрахование»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36B" w:rsidRPr="003B136B" w:rsidRDefault="003B136B" w:rsidP="003B136B">
            <w:pPr>
              <w:rPr>
                <w:sz w:val="28"/>
                <w:szCs w:val="28"/>
              </w:rPr>
            </w:pPr>
            <w:r w:rsidRPr="003B136B">
              <w:rPr>
                <w:sz w:val="28"/>
                <w:szCs w:val="28"/>
              </w:rPr>
              <w:t xml:space="preserve">с 01.07.2016 по 30.06.2017 </w:t>
            </w:r>
          </w:p>
        </w:tc>
      </w:tr>
    </w:tbl>
    <w:p w:rsidR="003B136B" w:rsidRDefault="003B136B" w:rsidP="003B136B">
      <w:pPr>
        <w:ind w:firstLine="567"/>
        <w:jc w:val="both"/>
        <w:rPr>
          <w:rFonts w:eastAsia="Calibri"/>
          <w:sz w:val="28"/>
          <w:szCs w:val="28"/>
        </w:rPr>
      </w:pPr>
      <w:r w:rsidRPr="003B136B">
        <w:rPr>
          <w:rFonts w:eastAsia="Calibri"/>
          <w:sz w:val="28"/>
          <w:szCs w:val="28"/>
        </w:rPr>
        <w:t>3. Поручить Генеральному директору ОАО «Янтарьэнергосбыт» усилить контроль за исполнением требований Положения.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0D39CD" w:rsidRDefault="00DF20E0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0B4E83">
        <w:trPr>
          <w:trHeight w:val="310"/>
        </w:trPr>
        <w:tc>
          <w:tcPr>
            <w:tcW w:w="4585" w:type="dxa"/>
          </w:tcPr>
          <w:p w:rsidR="00DF20E0" w:rsidRPr="00DF20E0" w:rsidRDefault="00DF20E0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F20E0" w:rsidRPr="00DF20E0" w:rsidRDefault="0028196D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F20E0" w:rsidRPr="00DF20E0" w:rsidRDefault="004E244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DF20E0" w:rsidRDefault="004E244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0B4E83">
        <w:tc>
          <w:tcPr>
            <w:tcW w:w="4585" w:type="dxa"/>
          </w:tcPr>
          <w:p w:rsidR="00DF20E0" w:rsidRPr="00EE5B74" w:rsidRDefault="00DF20E0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920EC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20EC2" w:rsidRDefault="0065757A" w:rsidP="00920EC2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5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D4B55" w:rsidRPr="00FD4B55">
        <w:rPr>
          <w:sz w:val="28"/>
          <w:szCs w:val="28"/>
        </w:rPr>
        <w:tab/>
        <w:t>Об определении позиции Общества (представителей Общества) в Совете директоров ОАО «Калининградская генерирующая компания» по вопросу: «Об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1 квартале 2016г.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B33DE2" w:rsidRPr="00B33DE2" w:rsidRDefault="00B33DE2" w:rsidP="00B33DE2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3DE2">
        <w:rPr>
          <w:bCs/>
          <w:sz w:val="28"/>
          <w:szCs w:val="28"/>
          <w:lang w:eastAsia="en-US"/>
        </w:rPr>
        <w:t xml:space="preserve">Поручить представителям Общества </w:t>
      </w:r>
      <w:r w:rsidRPr="00B33DE2">
        <w:rPr>
          <w:sz w:val="28"/>
          <w:szCs w:val="28"/>
          <w:lang w:eastAsia="en-US"/>
        </w:rPr>
        <w:t>в Совете директоров ОАО «Калининградская генерирующая компания»</w:t>
      </w:r>
      <w:r w:rsidRPr="00B33DE2">
        <w:rPr>
          <w:rFonts w:eastAsia="Calibri"/>
          <w:sz w:val="28"/>
          <w:szCs w:val="28"/>
          <w:lang w:eastAsia="en-US"/>
        </w:rPr>
        <w:t xml:space="preserve"> голосовать «ЗА» принятие следующего решения:</w:t>
      </w:r>
    </w:p>
    <w:p w:rsidR="00B33DE2" w:rsidRPr="00B33DE2" w:rsidRDefault="00B33DE2" w:rsidP="00B33DE2">
      <w:pPr>
        <w:ind w:firstLine="567"/>
        <w:jc w:val="both"/>
        <w:rPr>
          <w:sz w:val="28"/>
          <w:szCs w:val="28"/>
        </w:rPr>
      </w:pPr>
      <w:r w:rsidRPr="00B33DE2">
        <w:rPr>
          <w:sz w:val="28"/>
          <w:szCs w:val="28"/>
        </w:rPr>
        <w:t>1.Принять к сведению отчет единоличного исполнительного органа (Генерального директора) ОАО «Калининградская генерирующая компания» об обеспечении страховой защиты в 1 квартале 2016 г. согласно приложению № 2 к настоящему решению Совета директоров.</w:t>
      </w:r>
    </w:p>
    <w:p w:rsidR="00B33DE2" w:rsidRPr="00B33DE2" w:rsidRDefault="00B33DE2" w:rsidP="00B33DE2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33DE2">
        <w:rPr>
          <w:sz w:val="28"/>
          <w:szCs w:val="28"/>
        </w:rPr>
        <w:t xml:space="preserve">2. Отметить позднее вынесение вопроса на рассмотрение Совета директоров ОАО </w:t>
      </w:r>
      <w:r w:rsidRPr="00B33DE2">
        <w:rPr>
          <w:sz w:val="28"/>
          <w:szCs w:val="28"/>
        </w:rPr>
        <w:lastRenderedPageBreak/>
        <w:t>«Калининградская генерирующая компания».</w:t>
      </w:r>
    </w:p>
    <w:p w:rsidR="00B33DE2" w:rsidRPr="00B33DE2" w:rsidRDefault="00B33DE2" w:rsidP="00B33DE2">
      <w:pPr>
        <w:ind w:firstLine="567"/>
        <w:jc w:val="both"/>
        <w:rPr>
          <w:sz w:val="28"/>
          <w:szCs w:val="28"/>
        </w:rPr>
      </w:pPr>
      <w:r w:rsidRPr="00B33DE2">
        <w:rPr>
          <w:sz w:val="28"/>
          <w:szCs w:val="28"/>
        </w:rPr>
        <w:t xml:space="preserve">3. Отметить неисполнение Программы страховой защиты       </w:t>
      </w:r>
      <w:r w:rsidR="005536C7">
        <w:rPr>
          <w:sz w:val="28"/>
          <w:szCs w:val="28"/>
        </w:rPr>
        <w:t xml:space="preserve">                    </w:t>
      </w:r>
      <w:r w:rsidRPr="00B33DE2">
        <w:rPr>
          <w:sz w:val="28"/>
          <w:szCs w:val="28"/>
        </w:rPr>
        <w:t xml:space="preserve">                         ОАО «Калининградская генерирующая компания» на 2016 год, утвержденной решением Совета директоров ОАО «Калининградская генерирующая компания» (протокол от 21.03.2016 №10) в части: </w:t>
      </w:r>
    </w:p>
    <w:p w:rsidR="00B33DE2" w:rsidRPr="00B33DE2" w:rsidRDefault="00B33DE2" w:rsidP="00B33DE2">
      <w:pPr>
        <w:ind w:firstLine="567"/>
        <w:jc w:val="both"/>
        <w:rPr>
          <w:sz w:val="28"/>
          <w:szCs w:val="28"/>
        </w:rPr>
      </w:pPr>
      <w:r w:rsidRPr="00B33DE2">
        <w:rPr>
          <w:sz w:val="28"/>
          <w:szCs w:val="28"/>
        </w:rPr>
        <w:t xml:space="preserve">3.1. отсутствия страхования имущества и, как следствие, наличия существенных финансовых рисков для ОАО «Калининградская генерирующая компания» в </w:t>
      </w:r>
      <w:proofErr w:type="gramStart"/>
      <w:r w:rsidRPr="00B33DE2">
        <w:rPr>
          <w:sz w:val="28"/>
          <w:szCs w:val="28"/>
        </w:rPr>
        <w:t>случае  гибели</w:t>
      </w:r>
      <w:proofErr w:type="gramEnd"/>
      <w:r w:rsidRPr="00B33DE2">
        <w:rPr>
          <w:sz w:val="28"/>
          <w:szCs w:val="28"/>
        </w:rPr>
        <w:t xml:space="preserve"> или повреждения имущества;</w:t>
      </w:r>
    </w:p>
    <w:p w:rsidR="00B33DE2" w:rsidRPr="00B33DE2" w:rsidRDefault="00B33DE2" w:rsidP="00B33DE2">
      <w:pPr>
        <w:ind w:firstLine="567"/>
        <w:jc w:val="both"/>
        <w:rPr>
          <w:bCs/>
          <w:sz w:val="28"/>
          <w:szCs w:val="28"/>
        </w:rPr>
      </w:pPr>
      <w:r w:rsidRPr="00B33DE2">
        <w:rPr>
          <w:sz w:val="28"/>
          <w:szCs w:val="28"/>
        </w:rPr>
        <w:t xml:space="preserve">3.2. </w:t>
      </w:r>
      <w:proofErr w:type="gramStart"/>
      <w:r w:rsidRPr="00B33DE2">
        <w:rPr>
          <w:sz w:val="28"/>
          <w:szCs w:val="28"/>
        </w:rPr>
        <w:t>отсутствия  добровольного</w:t>
      </w:r>
      <w:proofErr w:type="gramEnd"/>
      <w:r w:rsidRPr="00B33DE2">
        <w:rPr>
          <w:sz w:val="28"/>
          <w:szCs w:val="28"/>
        </w:rPr>
        <w:t xml:space="preserve"> страхования сотрудников</w:t>
      </w:r>
      <w:r w:rsidRPr="00B33DE2">
        <w:rPr>
          <w:bCs/>
          <w:sz w:val="28"/>
          <w:szCs w:val="28"/>
        </w:rPr>
        <w:t xml:space="preserve"> от несчастных случаев и болезней, как следствие, отсутствия у работников                 </w:t>
      </w:r>
      <w:r w:rsidR="005536C7">
        <w:rPr>
          <w:bCs/>
          <w:sz w:val="28"/>
          <w:szCs w:val="28"/>
        </w:rPr>
        <w:t xml:space="preserve">                                        </w:t>
      </w:r>
      <w:r w:rsidRPr="00B33DE2">
        <w:rPr>
          <w:bCs/>
          <w:sz w:val="28"/>
          <w:szCs w:val="28"/>
        </w:rPr>
        <w:t xml:space="preserve">                     </w:t>
      </w:r>
      <w:r w:rsidRPr="00B33DE2">
        <w:rPr>
          <w:sz w:val="28"/>
          <w:szCs w:val="28"/>
        </w:rPr>
        <w:t>ОАО «Калининградская генерирующая компания»</w:t>
      </w:r>
      <w:r w:rsidRPr="00B33DE2">
        <w:rPr>
          <w:bCs/>
          <w:sz w:val="28"/>
          <w:szCs w:val="28"/>
        </w:rPr>
        <w:t xml:space="preserve"> возможности получения дополнительной материальной компенсации в случае травмы, несчастного случая, либо потери трудоспособности в связи с перенесенным заболеванием.</w:t>
      </w:r>
    </w:p>
    <w:p w:rsidR="00B33DE2" w:rsidRPr="00B33DE2" w:rsidRDefault="00B33DE2" w:rsidP="00B33DE2">
      <w:pPr>
        <w:ind w:firstLine="567"/>
        <w:jc w:val="both"/>
        <w:rPr>
          <w:sz w:val="28"/>
          <w:szCs w:val="28"/>
        </w:rPr>
      </w:pPr>
      <w:r w:rsidRPr="00B33DE2">
        <w:rPr>
          <w:sz w:val="28"/>
          <w:szCs w:val="28"/>
        </w:rPr>
        <w:t xml:space="preserve">4. </w:t>
      </w:r>
      <w:r w:rsidRPr="00B33DE2">
        <w:rPr>
          <w:bCs/>
          <w:sz w:val="28"/>
          <w:szCs w:val="28"/>
        </w:rPr>
        <w:t xml:space="preserve">Поручить Генеральному директору </w:t>
      </w:r>
      <w:r w:rsidRPr="00B33DE2">
        <w:rPr>
          <w:sz w:val="28"/>
          <w:szCs w:val="28"/>
        </w:rPr>
        <w:t xml:space="preserve">ОАО «Калининградская генерирующая компания»: </w:t>
      </w:r>
    </w:p>
    <w:p w:rsidR="00B33DE2" w:rsidRPr="00B33DE2" w:rsidRDefault="00B33DE2" w:rsidP="00B33DE2">
      <w:pPr>
        <w:widowControl w:val="0"/>
        <w:tabs>
          <w:tab w:val="left" w:pos="284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B33DE2">
        <w:rPr>
          <w:bCs/>
          <w:sz w:val="28"/>
          <w:szCs w:val="28"/>
        </w:rPr>
        <w:t xml:space="preserve">4.1. усилить контроль за исполнением требований Положения об обеспечении страховой защиты </w:t>
      </w:r>
      <w:r w:rsidRPr="00B33DE2">
        <w:rPr>
          <w:sz w:val="28"/>
          <w:szCs w:val="28"/>
        </w:rPr>
        <w:t>ОАО «Калининградская генерирующая компания»</w:t>
      </w:r>
    </w:p>
    <w:p w:rsidR="00B33DE2" w:rsidRPr="00B33DE2" w:rsidRDefault="00B33DE2" w:rsidP="00B33DE2">
      <w:pPr>
        <w:ind w:firstLine="567"/>
        <w:jc w:val="both"/>
        <w:rPr>
          <w:sz w:val="28"/>
          <w:szCs w:val="28"/>
        </w:rPr>
      </w:pPr>
      <w:r w:rsidRPr="00B33DE2">
        <w:rPr>
          <w:sz w:val="28"/>
          <w:szCs w:val="28"/>
        </w:rPr>
        <w:t xml:space="preserve">4.2. предоставить </w:t>
      </w:r>
      <w:r w:rsidRPr="00B33DE2">
        <w:rPr>
          <w:bCs/>
          <w:sz w:val="28"/>
          <w:szCs w:val="28"/>
        </w:rPr>
        <w:t xml:space="preserve">на следующее заседание Совета директоров </w:t>
      </w:r>
      <w:r w:rsidRPr="00B33DE2">
        <w:rPr>
          <w:sz w:val="28"/>
          <w:szCs w:val="28"/>
        </w:rPr>
        <w:t xml:space="preserve">план мероприятий по обеспечению исполнения Программы страховой защиты  </w:t>
      </w:r>
      <w:r>
        <w:rPr>
          <w:sz w:val="28"/>
          <w:szCs w:val="28"/>
        </w:rPr>
        <w:t xml:space="preserve">                                         </w:t>
      </w:r>
      <w:r w:rsidRPr="00B33DE2">
        <w:rPr>
          <w:sz w:val="28"/>
          <w:szCs w:val="28"/>
        </w:rPr>
        <w:t xml:space="preserve">                 ОАО «Калининградская генерирующая компания» на 2016 год. 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F641AF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F641AF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920EC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20EC2" w:rsidRDefault="0065757A" w:rsidP="00920EC2">
      <w:pPr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397FCE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587C40">
        <w:rPr>
          <w:color w:val="000000"/>
          <w:sz w:val="28"/>
          <w:szCs w:val="28"/>
          <w:lang w:val="x-none"/>
        </w:rPr>
        <w:tab/>
      </w:r>
      <w:proofErr w:type="gramEnd"/>
      <w:r w:rsidR="00FD4B55" w:rsidRPr="00FD4B55">
        <w:rPr>
          <w:color w:val="000000"/>
          <w:sz w:val="28"/>
          <w:szCs w:val="28"/>
          <w:lang w:val="x-none"/>
        </w:rPr>
        <w:t>Об  определении позиции Общества (представителей Общества) по  вопросу повестки дня  Совета директоров  ДЗО Общества ОАО «Янтарьэнергосервис» «Об определении   повестки дня внеочередного Общего собрания акционеров Общества.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52276" w:rsidRPr="00152276" w:rsidRDefault="00152276" w:rsidP="00152276">
      <w:pPr>
        <w:ind w:firstLine="567"/>
        <w:jc w:val="both"/>
        <w:rPr>
          <w:sz w:val="28"/>
          <w:szCs w:val="28"/>
        </w:rPr>
      </w:pPr>
      <w:r w:rsidRPr="00152276">
        <w:rPr>
          <w:sz w:val="28"/>
          <w:szCs w:val="28"/>
        </w:rPr>
        <w:t>Поручить представителям АО «Янтарьэнерго» в Совете директоров                        ОАО «Янтарьэнергосервис» голосовать «</w:t>
      </w:r>
      <w:proofErr w:type="gramStart"/>
      <w:r w:rsidRPr="00152276">
        <w:rPr>
          <w:sz w:val="28"/>
          <w:szCs w:val="28"/>
        </w:rPr>
        <w:t>ЗА»  принятие</w:t>
      </w:r>
      <w:proofErr w:type="gramEnd"/>
      <w:r w:rsidRPr="00152276">
        <w:rPr>
          <w:sz w:val="28"/>
          <w:szCs w:val="28"/>
        </w:rPr>
        <w:t xml:space="preserve"> следующего решения:</w:t>
      </w:r>
    </w:p>
    <w:p w:rsidR="00152276" w:rsidRPr="00152276" w:rsidRDefault="00152276" w:rsidP="00152276">
      <w:pPr>
        <w:ind w:firstLine="567"/>
        <w:jc w:val="both"/>
        <w:rPr>
          <w:sz w:val="28"/>
          <w:szCs w:val="28"/>
        </w:rPr>
      </w:pPr>
      <w:r w:rsidRPr="00152276">
        <w:rPr>
          <w:sz w:val="28"/>
          <w:szCs w:val="28"/>
        </w:rPr>
        <w:t>Утвердить следующую повестку дня внеочередного Общего собрания акционеров Общества:</w:t>
      </w:r>
    </w:p>
    <w:p w:rsidR="00152276" w:rsidRPr="00152276" w:rsidRDefault="00152276" w:rsidP="00152276">
      <w:pPr>
        <w:ind w:firstLine="567"/>
        <w:jc w:val="both"/>
        <w:rPr>
          <w:sz w:val="28"/>
          <w:szCs w:val="28"/>
        </w:rPr>
      </w:pPr>
      <w:r w:rsidRPr="00152276">
        <w:rPr>
          <w:sz w:val="28"/>
          <w:szCs w:val="28"/>
        </w:rPr>
        <w:t>1.</w:t>
      </w:r>
      <w:r w:rsidRPr="00152276">
        <w:rPr>
          <w:sz w:val="28"/>
          <w:szCs w:val="28"/>
        </w:rPr>
        <w:tab/>
        <w:t xml:space="preserve">Об одобрении договора подряда между АО «Янтарьэнерго» и                        ОАО «Янтарьэнергосервис» на выполнение строительно-монтажных работ по объекту: «Строительство 3-х КТП 10/0,4 </w:t>
      </w:r>
      <w:proofErr w:type="spellStart"/>
      <w:r w:rsidRPr="00152276">
        <w:rPr>
          <w:sz w:val="28"/>
          <w:szCs w:val="28"/>
        </w:rPr>
        <w:t>кВ</w:t>
      </w:r>
      <w:proofErr w:type="spellEnd"/>
      <w:r w:rsidRPr="00152276">
        <w:rPr>
          <w:sz w:val="28"/>
          <w:szCs w:val="28"/>
        </w:rPr>
        <w:t xml:space="preserve"> (новых), ЛЭП-10 </w:t>
      </w:r>
      <w:proofErr w:type="spellStart"/>
      <w:r w:rsidRPr="00152276">
        <w:rPr>
          <w:sz w:val="28"/>
          <w:szCs w:val="28"/>
        </w:rPr>
        <w:t>кВ</w:t>
      </w:r>
      <w:proofErr w:type="spellEnd"/>
      <w:r w:rsidRPr="00152276">
        <w:rPr>
          <w:sz w:val="28"/>
          <w:szCs w:val="28"/>
        </w:rPr>
        <w:t xml:space="preserve"> от РП XXXIII до КТП </w:t>
      </w:r>
      <w:r w:rsidRPr="00152276">
        <w:rPr>
          <w:sz w:val="28"/>
          <w:szCs w:val="28"/>
        </w:rPr>
        <w:lastRenderedPageBreak/>
        <w:t>(новых) по ул. Солнечный бульвар в г. Калининграде», как сделки, в совершении которой имеется заинтересованность.</w:t>
      </w:r>
    </w:p>
    <w:p w:rsidR="0065757A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8D0E93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8D0E93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1D31F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1D31F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920EC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20EC2" w:rsidRDefault="0065757A" w:rsidP="00920EC2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397FCE"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731B7C" w:rsidRPr="00731B7C">
        <w:rPr>
          <w:rFonts w:eastAsia="Calibri"/>
          <w:sz w:val="28"/>
          <w:szCs w:val="28"/>
          <w:lang w:eastAsia="en-US"/>
        </w:rPr>
        <w:tab/>
      </w:r>
      <w:proofErr w:type="gramEnd"/>
      <w:r w:rsidR="00731B7C" w:rsidRPr="00731B7C">
        <w:rPr>
          <w:rFonts w:eastAsia="Calibri"/>
          <w:sz w:val="28"/>
          <w:szCs w:val="28"/>
          <w:lang w:eastAsia="en-US"/>
        </w:rPr>
        <w:t>Об одобрении сделки между АО «Янтарьэнерго» и ЗАО «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Сетьстрой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» на осуществление строительно-монтажных, пуско-наладочных работ с поставкой материально-технических ресурсов и оборудования по объекту: «Схема выдачи мощности в электрические сети АО «Янтарьэнерго» 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Прегольской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 ТЭС. Строительство заходов ВЛ 330 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кВ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 О-1 Центральная – Советск-330 (Л-415) инв. №5321358 на 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Прегольскую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 ТЭС, строительство ВЛ 330 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кВ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Прегольская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 ТЭС – ПС Северная 330 со строительством ячеек для присоединения к ОРУ 330 </w:t>
      </w:r>
      <w:proofErr w:type="spellStart"/>
      <w:r w:rsidR="00731B7C" w:rsidRPr="00731B7C">
        <w:rPr>
          <w:rFonts w:eastAsia="Calibri"/>
          <w:sz w:val="28"/>
          <w:szCs w:val="28"/>
          <w:lang w:eastAsia="en-US"/>
        </w:rPr>
        <w:t>кВ</w:t>
      </w:r>
      <w:proofErr w:type="spellEnd"/>
      <w:r w:rsidR="00731B7C" w:rsidRPr="00731B7C">
        <w:rPr>
          <w:rFonts w:eastAsia="Calibri"/>
          <w:sz w:val="28"/>
          <w:szCs w:val="28"/>
          <w:lang w:eastAsia="en-US"/>
        </w:rPr>
        <w:t xml:space="preserve"> ПС Северная 330» для нужд                                                   АО «Янтарьэнерго».</w:t>
      </w: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96BB4" w:rsidRPr="00196BB4" w:rsidRDefault="00196BB4" w:rsidP="00196BB4">
      <w:pPr>
        <w:rPr>
          <w:sz w:val="28"/>
          <w:szCs w:val="28"/>
        </w:rPr>
      </w:pPr>
      <w:r w:rsidRPr="00196BB4">
        <w:rPr>
          <w:sz w:val="28"/>
          <w:szCs w:val="28"/>
        </w:rPr>
        <w:t>Перенести рассмотрение вопроса на более поздний срок.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78347B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78347B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65757A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65757A" w:rsidRDefault="0065757A" w:rsidP="0065757A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31B7C" w:rsidRPr="00731B7C">
        <w:rPr>
          <w:sz w:val="28"/>
          <w:szCs w:val="28"/>
        </w:rPr>
        <w:t>О рассмотрении отчета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2016 года.</w:t>
      </w:r>
    </w:p>
    <w:p w:rsidR="0065757A" w:rsidRDefault="0065757A" w:rsidP="0065757A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0012C1">
        <w:rPr>
          <w:rFonts w:eastAsia="Calibri"/>
          <w:sz w:val="28"/>
          <w:szCs w:val="28"/>
        </w:rPr>
        <w:t xml:space="preserve"> </w:t>
      </w:r>
    </w:p>
    <w:p w:rsidR="000B056A" w:rsidRPr="000B056A" w:rsidRDefault="000B056A" w:rsidP="000B056A">
      <w:pPr>
        <w:ind w:firstLine="567"/>
        <w:jc w:val="both"/>
        <w:rPr>
          <w:rFonts w:eastAsia="Calibri"/>
          <w:sz w:val="28"/>
          <w:szCs w:val="28"/>
        </w:rPr>
      </w:pPr>
      <w:r w:rsidRPr="000B056A">
        <w:rPr>
          <w:rFonts w:eastAsia="Calibri"/>
          <w:sz w:val="28"/>
          <w:szCs w:val="28"/>
        </w:rPr>
        <w:t>1. Перенести рассмотрение вопроса на более поздний срок.</w:t>
      </w:r>
    </w:p>
    <w:p w:rsidR="000B056A" w:rsidRPr="000B056A" w:rsidRDefault="000B056A" w:rsidP="000B056A">
      <w:pPr>
        <w:ind w:firstLine="567"/>
        <w:jc w:val="both"/>
        <w:rPr>
          <w:rFonts w:eastAsia="Calibri"/>
          <w:sz w:val="28"/>
          <w:szCs w:val="28"/>
        </w:rPr>
      </w:pPr>
      <w:r w:rsidRPr="000B056A">
        <w:rPr>
          <w:rFonts w:eastAsia="Calibri"/>
          <w:sz w:val="28"/>
          <w:szCs w:val="28"/>
        </w:rPr>
        <w:t>2. Единоличному исполнительному органу АО «Янтарьэнерго» обеспечить вынесение на рассмотрение Совета директоров следующих материалов:</w:t>
      </w:r>
    </w:p>
    <w:p w:rsidR="000B056A" w:rsidRPr="000B056A" w:rsidRDefault="000B056A" w:rsidP="000B056A">
      <w:pPr>
        <w:ind w:firstLine="567"/>
        <w:jc w:val="both"/>
        <w:rPr>
          <w:rFonts w:eastAsia="Calibri"/>
          <w:sz w:val="28"/>
          <w:szCs w:val="28"/>
        </w:rPr>
      </w:pPr>
      <w:r w:rsidRPr="000B056A">
        <w:rPr>
          <w:rFonts w:eastAsia="Calibri"/>
          <w:sz w:val="28"/>
          <w:szCs w:val="28"/>
        </w:rPr>
        <w:lastRenderedPageBreak/>
        <w:t>2.1. Подтверждающие документы по применению АО «Янтарьэнерго» в рамках торгово-закупочных процедур по заключению договоров на СМР по объектам СВМ от объектов генерации до существующих электросетевых объектов Калининградской области Методики планирования снижения инвестиционных затрат на 30% относительно уровня 2012 года при формировании инвестиционных программ АО «</w:t>
      </w:r>
      <w:proofErr w:type="spellStart"/>
      <w:r w:rsidRPr="000B056A">
        <w:rPr>
          <w:rFonts w:eastAsia="Calibri"/>
          <w:sz w:val="28"/>
          <w:szCs w:val="28"/>
        </w:rPr>
        <w:t>Янтарьэнеро</w:t>
      </w:r>
      <w:proofErr w:type="spellEnd"/>
      <w:r w:rsidRPr="000B056A">
        <w:rPr>
          <w:rFonts w:eastAsia="Calibri"/>
          <w:sz w:val="28"/>
          <w:szCs w:val="28"/>
        </w:rPr>
        <w:t>», утвержденной приказом АО «Янтарьэнерго» от 08.04.2016 № 116;</w:t>
      </w:r>
    </w:p>
    <w:p w:rsidR="000B056A" w:rsidRPr="000B056A" w:rsidRDefault="000B056A" w:rsidP="000B056A">
      <w:pPr>
        <w:ind w:firstLine="567"/>
        <w:jc w:val="both"/>
        <w:rPr>
          <w:rFonts w:eastAsia="Calibri"/>
          <w:sz w:val="28"/>
          <w:szCs w:val="28"/>
        </w:rPr>
      </w:pPr>
      <w:r w:rsidRPr="000B056A">
        <w:rPr>
          <w:rFonts w:eastAsia="Calibri"/>
          <w:sz w:val="28"/>
          <w:szCs w:val="28"/>
        </w:rPr>
        <w:t>2.2. Информацию о причинах изменения в большую сторону стоимости выполнения мероприятий по новому строительству объектов СВМ от объектов генерации до существующих электросетевых объектов Калининградской области с 2 906,53 млн. рублей (предварительный расчет по укрупненным сметным расчетам) до 4 253,93 млн. рублей (согласно разработанной сметной документации, направленной на рассмотрение в Главную государственную экспертизу);</w:t>
      </w:r>
    </w:p>
    <w:p w:rsidR="00920EC2" w:rsidRDefault="000B056A" w:rsidP="000B056A">
      <w:pPr>
        <w:ind w:firstLine="567"/>
        <w:jc w:val="both"/>
        <w:rPr>
          <w:rFonts w:eastAsia="Calibri"/>
          <w:sz w:val="28"/>
          <w:szCs w:val="28"/>
        </w:rPr>
      </w:pPr>
      <w:r w:rsidRPr="000B056A">
        <w:rPr>
          <w:rFonts w:eastAsia="Calibri"/>
          <w:sz w:val="28"/>
          <w:szCs w:val="28"/>
        </w:rPr>
        <w:t xml:space="preserve">2.3. Скорректированный График финансирования в части разделения объемов финансирования по направлениям (реализации мероприятий СВМ, РЗА, коммутационного оборудования) и по источникам (средства технологического присоединения, средства </w:t>
      </w:r>
      <w:proofErr w:type="spellStart"/>
      <w:r w:rsidRPr="000B056A">
        <w:rPr>
          <w:rFonts w:eastAsia="Calibri"/>
          <w:sz w:val="28"/>
          <w:szCs w:val="28"/>
        </w:rPr>
        <w:t>докапитализации</w:t>
      </w:r>
      <w:proofErr w:type="spellEnd"/>
      <w:r w:rsidRPr="000B056A">
        <w:rPr>
          <w:rFonts w:eastAsia="Calibri"/>
          <w:sz w:val="28"/>
          <w:szCs w:val="28"/>
        </w:rPr>
        <w:t>).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1D31F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1D31F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2A0134">
      <w:pPr>
        <w:ind w:right="28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A0134" w:rsidRPr="002A0134" w:rsidRDefault="0065757A" w:rsidP="002A0134">
      <w:pPr>
        <w:ind w:right="283"/>
        <w:jc w:val="both"/>
        <w:rPr>
          <w:bCs/>
          <w:spacing w:val="-1"/>
          <w:sz w:val="28"/>
          <w:szCs w:val="28"/>
        </w:rPr>
      </w:pPr>
      <w:r w:rsidRPr="002A013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 w:rsidRPr="002A0134">
        <w:rPr>
          <w:rFonts w:eastAsiaTheme="minorHAnsi"/>
          <w:b/>
          <w:sz w:val="28"/>
          <w:szCs w:val="28"/>
          <w:lang w:eastAsia="en-US"/>
        </w:rPr>
        <w:t>9</w:t>
      </w:r>
      <w:r w:rsidRPr="002A0134">
        <w:rPr>
          <w:rFonts w:eastAsiaTheme="minorHAnsi"/>
          <w:b/>
          <w:sz w:val="28"/>
          <w:szCs w:val="28"/>
          <w:lang w:eastAsia="en-US"/>
        </w:rPr>
        <w:t>:</w:t>
      </w:r>
      <w:r w:rsidRPr="002A0134">
        <w:rPr>
          <w:sz w:val="28"/>
          <w:szCs w:val="28"/>
        </w:rPr>
        <w:t xml:space="preserve"> </w:t>
      </w:r>
      <w:r w:rsidR="002A0134" w:rsidRPr="002A0134">
        <w:rPr>
          <w:bCs/>
          <w:sz w:val="28"/>
          <w:szCs w:val="28"/>
        </w:rPr>
        <w:t xml:space="preserve">Об утверждении </w:t>
      </w:r>
      <w:r w:rsidR="002A0134" w:rsidRPr="002A0134">
        <w:rPr>
          <w:sz w:val="28"/>
          <w:szCs w:val="28"/>
        </w:rPr>
        <w:t>Регламента управления денежными счетами                                         АО «Янтарьэнерго».</w:t>
      </w:r>
    </w:p>
    <w:p w:rsidR="00BA628A" w:rsidRDefault="00BA628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5757A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00E6D" w:rsidRPr="00500E6D" w:rsidRDefault="00500E6D" w:rsidP="00500E6D">
      <w:pPr>
        <w:widowControl w:val="0"/>
        <w:tabs>
          <w:tab w:val="left" w:pos="709"/>
          <w:tab w:val="left" w:pos="851"/>
          <w:tab w:val="left" w:pos="1418"/>
        </w:tabs>
        <w:ind w:firstLine="567"/>
        <w:contextualSpacing/>
        <w:jc w:val="both"/>
        <w:rPr>
          <w:bCs/>
          <w:sz w:val="28"/>
          <w:szCs w:val="28"/>
        </w:rPr>
      </w:pPr>
      <w:r w:rsidRPr="00500E6D">
        <w:rPr>
          <w:bCs/>
          <w:sz w:val="28"/>
          <w:szCs w:val="28"/>
        </w:rPr>
        <w:t>1.</w:t>
      </w:r>
      <w:r w:rsidRPr="00500E6D">
        <w:rPr>
          <w:bCs/>
          <w:sz w:val="28"/>
          <w:szCs w:val="28"/>
        </w:rPr>
        <w:tab/>
        <w:t xml:space="preserve">Утвердить Регламент управления денежными счетами </w:t>
      </w:r>
      <w:r w:rsidRPr="00500E6D">
        <w:rPr>
          <w:bCs/>
          <w:sz w:val="28"/>
          <w:szCs w:val="28"/>
        </w:rPr>
        <w:br/>
        <w:t>АО «Янтарьэнерго» в соответствии с приложением № 3 к настоящему решению Совета директоров.</w:t>
      </w:r>
    </w:p>
    <w:p w:rsidR="00500E6D" w:rsidRPr="00500E6D" w:rsidRDefault="00500E6D" w:rsidP="00500E6D">
      <w:pPr>
        <w:widowControl w:val="0"/>
        <w:tabs>
          <w:tab w:val="left" w:pos="709"/>
          <w:tab w:val="left" w:pos="851"/>
          <w:tab w:val="left" w:pos="1418"/>
        </w:tabs>
        <w:ind w:firstLine="567"/>
        <w:contextualSpacing/>
        <w:jc w:val="both"/>
        <w:rPr>
          <w:bCs/>
          <w:sz w:val="28"/>
          <w:szCs w:val="28"/>
        </w:rPr>
      </w:pPr>
      <w:r w:rsidRPr="00500E6D">
        <w:rPr>
          <w:bCs/>
          <w:sz w:val="28"/>
          <w:szCs w:val="28"/>
        </w:rPr>
        <w:t>2.</w:t>
      </w:r>
      <w:r w:rsidRPr="00500E6D">
        <w:rPr>
          <w:bCs/>
          <w:sz w:val="28"/>
          <w:szCs w:val="28"/>
        </w:rPr>
        <w:tab/>
        <w:t>Поручить Генеральному директору АО «Янтарьэнерго» обеспечить структуру счетов Общества в соответствии с требованиями «Регламента управления денежными счетами АО «Янтарьэнерго».</w:t>
      </w:r>
    </w:p>
    <w:p w:rsidR="00500E6D" w:rsidRPr="00500E6D" w:rsidRDefault="00500E6D" w:rsidP="00500E6D">
      <w:pPr>
        <w:tabs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500E6D">
        <w:rPr>
          <w:bCs/>
          <w:sz w:val="28"/>
          <w:szCs w:val="28"/>
        </w:rPr>
        <w:t>Срок: в течение 30 календарных дней с момента принятия настоящего решения.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0EC2" w:rsidRDefault="0065757A" w:rsidP="00920EC2">
      <w:pPr>
        <w:ind w:right="283"/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proofErr w:type="gramStart"/>
      <w:r w:rsidR="00397FCE">
        <w:rPr>
          <w:rFonts w:eastAsiaTheme="minorHAnsi"/>
          <w:b/>
          <w:sz w:val="28"/>
          <w:szCs w:val="28"/>
          <w:lang w:eastAsia="en-US"/>
        </w:rPr>
        <w:t>10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587C40">
        <w:rPr>
          <w:color w:val="000000"/>
          <w:sz w:val="28"/>
          <w:szCs w:val="28"/>
          <w:lang w:val="x-none"/>
        </w:rPr>
        <w:tab/>
      </w:r>
      <w:proofErr w:type="gramEnd"/>
      <w:r w:rsidR="002A0134" w:rsidRPr="002A0134">
        <w:rPr>
          <w:color w:val="000000"/>
          <w:sz w:val="28"/>
          <w:szCs w:val="28"/>
          <w:lang w:val="x-none"/>
        </w:rPr>
        <w:t>Об определении позиции АО «Янтарьэнерго» (представителей    АО «Янтарьэнерго») по вопросу повестки дня заседания Совета директоров ОАО «Янтарьэнергосервис»: «О назначении исполняющего обязанности Генерального директора ОАО «Янтарьэнергосервис».</w:t>
      </w:r>
    </w:p>
    <w:p w:rsidR="00920EC2" w:rsidRDefault="0065757A" w:rsidP="006575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A7174" w:rsidRPr="00AA7174" w:rsidRDefault="00AA7174" w:rsidP="00AA7174">
      <w:pPr>
        <w:ind w:firstLine="567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Поручить представителям Общества в Совете директоров </w:t>
      </w:r>
      <w:r w:rsidRPr="00AA7174">
        <w:rPr>
          <w:sz w:val="28"/>
          <w:szCs w:val="28"/>
        </w:rPr>
        <w:br/>
        <w:t xml:space="preserve">ОАО «Янтарьэнергосервис» голосовать «ЗА» принятие следующего решения: </w:t>
      </w:r>
    </w:p>
    <w:p w:rsidR="00AA7174" w:rsidRPr="00AA7174" w:rsidRDefault="00AA7174" w:rsidP="00AA7174">
      <w:pPr>
        <w:ind w:firstLine="567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1. Досрочно прекратить полномочия и действие трудового договора от 17.10.2013 № 05-13 с Генеральным директором ОАО «Янтарьэнергосервис» </w:t>
      </w:r>
      <w:proofErr w:type="spellStart"/>
      <w:r w:rsidRPr="00AA7174">
        <w:rPr>
          <w:sz w:val="28"/>
          <w:szCs w:val="28"/>
        </w:rPr>
        <w:t>Мирмановым</w:t>
      </w:r>
      <w:proofErr w:type="spellEnd"/>
      <w:r w:rsidRPr="00AA7174">
        <w:rPr>
          <w:sz w:val="28"/>
          <w:szCs w:val="28"/>
        </w:rPr>
        <w:t xml:space="preserve"> Алексеем Вячеславовичем 31 августа 2016 года.</w:t>
      </w:r>
    </w:p>
    <w:p w:rsidR="00AA7174" w:rsidRPr="00AA7174" w:rsidRDefault="00AA7174" w:rsidP="00AA7174">
      <w:pPr>
        <w:ind w:firstLine="567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2. Назначить исполняющим обязанности Генерального директора </w:t>
      </w:r>
      <w:r w:rsidRPr="00AA7174">
        <w:rPr>
          <w:sz w:val="28"/>
          <w:szCs w:val="28"/>
        </w:rPr>
        <w:br/>
        <w:t xml:space="preserve">ОАО «Янтарьэнергосервис» </w:t>
      </w:r>
      <w:proofErr w:type="spellStart"/>
      <w:r w:rsidRPr="00AA7174">
        <w:rPr>
          <w:sz w:val="28"/>
          <w:szCs w:val="28"/>
        </w:rPr>
        <w:t>Лукьянца</w:t>
      </w:r>
      <w:proofErr w:type="spellEnd"/>
      <w:r w:rsidRPr="00AA7174">
        <w:rPr>
          <w:sz w:val="28"/>
          <w:szCs w:val="28"/>
        </w:rPr>
        <w:t xml:space="preserve"> Юрия Игоревича с 1 сентября </w:t>
      </w:r>
      <w:r w:rsidRPr="00AA7174">
        <w:rPr>
          <w:sz w:val="28"/>
          <w:szCs w:val="28"/>
        </w:rPr>
        <w:br/>
        <w:t>2016 года.</w:t>
      </w:r>
    </w:p>
    <w:p w:rsidR="0065757A" w:rsidRDefault="0065757A" w:rsidP="00C850D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0358A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0358A1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A628A" w:rsidRDefault="00BA628A" w:rsidP="00920EC2">
      <w:pPr>
        <w:pStyle w:val="a7"/>
        <w:ind w:left="0" w:right="28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20EC2" w:rsidRDefault="0065757A" w:rsidP="00BA628A">
      <w:pPr>
        <w:pStyle w:val="a7"/>
        <w:ind w:left="0"/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11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2A5DA6" w:rsidRPr="002A5DA6">
        <w:rPr>
          <w:rFonts w:eastAsia="Calibri"/>
          <w:sz w:val="28"/>
          <w:szCs w:val="28"/>
        </w:rPr>
        <w:tab/>
        <w:t>Об рассмотрении отчета единоличного исполнительного органа (Генерального директора) АО «Янтарьэнерго» об обеспечении страховой защиты в 2 квартале 2016г.</w:t>
      </w:r>
    </w:p>
    <w:p w:rsidR="005B3775" w:rsidRPr="005B3775" w:rsidRDefault="0065757A" w:rsidP="00D96914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5B3775" w:rsidRPr="005B3775">
        <w:rPr>
          <w:rFonts w:eastAsia="Calibri"/>
          <w:sz w:val="28"/>
          <w:szCs w:val="28"/>
        </w:rPr>
        <w:t>Принять к сведению отчет единоличного исполнительного органа (Генерального директора) Общества об обеспечении страховой защиты во 2 квартале 2016 года согласно приложению № 4 к настоящему решению Совета директоров</w:t>
      </w:r>
      <w:r w:rsidR="00C42E9D">
        <w:rPr>
          <w:rFonts w:eastAsia="Calibri"/>
          <w:sz w:val="28"/>
          <w:szCs w:val="28"/>
        </w:rPr>
        <w:t>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96914" w:rsidRDefault="00D96914" w:rsidP="00920EC2">
      <w:pPr>
        <w:rPr>
          <w:rFonts w:eastAsiaTheme="minorHAnsi"/>
          <w:b/>
          <w:sz w:val="28"/>
          <w:szCs w:val="28"/>
          <w:lang w:eastAsia="en-US"/>
        </w:rPr>
      </w:pPr>
    </w:p>
    <w:p w:rsidR="00920EC2" w:rsidRDefault="0065757A" w:rsidP="00D96914">
      <w:pPr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397FCE">
        <w:rPr>
          <w:rFonts w:eastAsiaTheme="minorHAnsi"/>
          <w:b/>
          <w:sz w:val="28"/>
          <w:szCs w:val="28"/>
          <w:lang w:eastAsia="en-US"/>
        </w:rPr>
        <w:t>12</w:t>
      </w:r>
      <w:r w:rsidR="002A5DA6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2A5DA6" w:rsidRPr="007808A3">
        <w:rPr>
          <w:sz w:val="28"/>
          <w:szCs w:val="28"/>
        </w:rPr>
        <w:t>Об утверждении внутреннего документа Общества - Порядка учета инвестиционных проектов АО «Янтарьэнерго», соответствующих критериям отбора, предусмотренным Постановлением Правительства Российской Федерации от 30.12.2015 № 1516.</w:t>
      </w:r>
    </w:p>
    <w:p w:rsidR="0065757A" w:rsidRDefault="0065757A" w:rsidP="0065757A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0012C1">
        <w:rPr>
          <w:rFonts w:eastAsia="Calibri"/>
          <w:sz w:val="28"/>
          <w:szCs w:val="28"/>
        </w:rPr>
        <w:t xml:space="preserve"> </w:t>
      </w:r>
    </w:p>
    <w:p w:rsidR="00FD4B55" w:rsidRDefault="00C42E9D" w:rsidP="00C42E9D">
      <w:pPr>
        <w:ind w:firstLine="567"/>
        <w:jc w:val="both"/>
        <w:rPr>
          <w:rFonts w:eastAsia="Calibri"/>
          <w:sz w:val="28"/>
          <w:szCs w:val="28"/>
        </w:rPr>
      </w:pPr>
      <w:r w:rsidRPr="00C42E9D">
        <w:rPr>
          <w:rFonts w:eastAsia="Calibri"/>
          <w:sz w:val="28"/>
          <w:szCs w:val="28"/>
        </w:rPr>
        <w:t>Утвердить Порядок учета инвестиционных проектов АО «Янтарьэнерго», соответствующих критериям отбора, предусмотренным Постановлением Правительства РФ от 30.12.2015 №1516, в соответствии с Приложением № 5 к настоящему решению Совета директоров.</w:t>
      </w:r>
    </w:p>
    <w:p w:rsidR="0065757A" w:rsidRPr="0088629E" w:rsidRDefault="0065757A" w:rsidP="0065757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5757A" w:rsidRPr="0088629E" w:rsidTr="000B4E8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5757A" w:rsidRPr="0088629E" w:rsidTr="000B4E8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5757A" w:rsidRPr="0088629E" w:rsidRDefault="0065757A" w:rsidP="000B4E8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5757A" w:rsidRPr="0088629E" w:rsidRDefault="0065757A" w:rsidP="000B4E8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  <w:tcBorders>
              <w:right w:val="single" w:sz="4" w:space="0" w:color="auto"/>
            </w:tcBorders>
          </w:tcPr>
          <w:p w:rsidR="0065757A" w:rsidRPr="00EE5B74" w:rsidRDefault="0065757A" w:rsidP="000B4E8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0D39CD" w:rsidRDefault="0065757A" w:rsidP="000B4E8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65757A" w:rsidRPr="000D39CD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rPr>
          <w:trHeight w:val="310"/>
        </w:trPr>
        <w:tc>
          <w:tcPr>
            <w:tcW w:w="4585" w:type="dxa"/>
          </w:tcPr>
          <w:p w:rsidR="0065757A" w:rsidRPr="00DF20E0" w:rsidRDefault="0065757A" w:rsidP="000B4E8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65757A" w:rsidRPr="00DF20E0" w:rsidRDefault="00F90DA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DF20E0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0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DF20E0" w:rsidRDefault="00F90DA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757A" w:rsidRPr="0088629E" w:rsidTr="000B4E83">
        <w:tc>
          <w:tcPr>
            <w:tcW w:w="4585" w:type="dxa"/>
          </w:tcPr>
          <w:p w:rsidR="0065757A" w:rsidRPr="00EE5B74" w:rsidRDefault="0065757A" w:rsidP="000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5757A" w:rsidRPr="00EE5B74" w:rsidRDefault="0065757A" w:rsidP="000B4E8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5757A" w:rsidRDefault="0065757A" w:rsidP="0065757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D4B55" w:rsidRDefault="00FD4B55" w:rsidP="00920EC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60339" w:rsidRDefault="00AE74F2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Принятые решения:</w:t>
      </w:r>
    </w:p>
    <w:p w:rsidR="00397FCE" w:rsidRDefault="003037EC" w:rsidP="00397FC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401B6" w:rsidRPr="002401B6" w:rsidRDefault="002401B6" w:rsidP="002401B6">
      <w:pPr>
        <w:jc w:val="both"/>
        <w:rPr>
          <w:rFonts w:eastAsiaTheme="minorHAnsi"/>
          <w:sz w:val="28"/>
          <w:szCs w:val="28"/>
          <w:lang w:eastAsia="en-US"/>
        </w:rPr>
      </w:pPr>
      <w:r w:rsidRPr="002401B6">
        <w:rPr>
          <w:rFonts w:eastAsiaTheme="minorHAnsi"/>
          <w:sz w:val="28"/>
          <w:szCs w:val="28"/>
          <w:lang w:eastAsia="en-US"/>
        </w:rPr>
        <w:t>Определить размер оплаты услуг аудитора на проведение аудита бухгалтерской (финансовой) отчетности Общества за 2016 год, подготовленной в соответствии с РСБУ, и по аудиту консолидированной финансовой отчетности, подготовленной по МСФО, в сумме 1 648 427,95 руб., в том числе НДС 18%.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F2FD3" w:rsidRPr="008F2FD3" w:rsidRDefault="008F2FD3" w:rsidP="008F2FD3">
      <w:pPr>
        <w:jc w:val="both"/>
        <w:rPr>
          <w:rFonts w:eastAsiaTheme="minorHAnsi"/>
          <w:sz w:val="28"/>
          <w:szCs w:val="28"/>
          <w:lang w:eastAsia="en-US"/>
        </w:rPr>
      </w:pPr>
      <w:r w:rsidRPr="008F2FD3">
        <w:rPr>
          <w:rFonts w:eastAsiaTheme="minorHAnsi"/>
          <w:sz w:val="28"/>
          <w:szCs w:val="28"/>
          <w:lang w:eastAsia="en-US"/>
        </w:rPr>
        <w:t>Внести изменения в реестр непрофильных активов АО «Янтарьэнерго», утвержденный решением Совета директоров ОАО «Янтарьэнерго» (протокол от 25.10.2010 №6).</w:t>
      </w:r>
    </w:p>
    <w:p w:rsidR="00920EC2" w:rsidRDefault="001B0B5C" w:rsidP="00920EC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13552" w:rsidRPr="00013552" w:rsidRDefault="00013552" w:rsidP="00013552">
      <w:pPr>
        <w:jc w:val="both"/>
        <w:rPr>
          <w:rFonts w:eastAsia="Calibri"/>
          <w:sz w:val="28"/>
          <w:szCs w:val="28"/>
        </w:rPr>
      </w:pPr>
      <w:r w:rsidRPr="00013552">
        <w:rPr>
          <w:rFonts w:eastAsia="Calibri"/>
          <w:sz w:val="28"/>
          <w:szCs w:val="28"/>
        </w:rPr>
        <w:t>1.</w:t>
      </w:r>
      <w:r w:rsidRPr="00013552">
        <w:rPr>
          <w:rFonts w:eastAsia="Calibri"/>
          <w:sz w:val="28"/>
          <w:szCs w:val="28"/>
        </w:rPr>
        <w:tab/>
      </w:r>
      <w:proofErr w:type="gramStart"/>
      <w:r w:rsidRPr="00013552">
        <w:rPr>
          <w:rFonts w:eastAsia="Calibri"/>
          <w:sz w:val="28"/>
          <w:szCs w:val="28"/>
        </w:rPr>
        <w:t>Утвердить  Отчет</w:t>
      </w:r>
      <w:proofErr w:type="gramEnd"/>
      <w:r w:rsidRPr="00013552">
        <w:rPr>
          <w:rFonts w:eastAsia="Calibri"/>
          <w:sz w:val="28"/>
          <w:szCs w:val="28"/>
        </w:rPr>
        <w:t xml:space="preserve">  об исполнении сводного по РСБУ бизнес-плана Группы АО «Янтарьэнерго» за 1 квартал 2016 года согласно приложению № 1 к настоящему решению Совета директоров Общества.</w:t>
      </w:r>
    </w:p>
    <w:p w:rsidR="002A5DA6" w:rsidRPr="00EC6DCA" w:rsidRDefault="00013552" w:rsidP="00013552">
      <w:pPr>
        <w:jc w:val="both"/>
        <w:rPr>
          <w:rFonts w:eastAsia="Calibri"/>
          <w:sz w:val="28"/>
          <w:szCs w:val="28"/>
        </w:rPr>
      </w:pPr>
      <w:r w:rsidRPr="00013552">
        <w:rPr>
          <w:rFonts w:eastAsia="Calibri"/>
          <w:sz w:val="28"/>
          <w:szCs w:val="28"/>
        </w:rPr>
        <w:t>2.</w:t>
      </w:r>
      <w:r w:rsidRPr="00013552">
        <w:rPr>
          <w:rFonts w:eastAsia="Calibri"/>
          <w:sz w:val="28"/>
          <w:szCs w:val="28"/>
        </w:rPr>
        <w:tab/>
        <w:t xml:space="preserve">Отметить нарушение сроков вынесения материалов на рассмотрение Совета директоров Общества согласно Регламенту бизнес-планирования   </w:t>
      </w:r>
      <w:r>
        <w:rPr>
          <w:rFonts w:eastAsia="Calibri"/>
          <w:sz w:val="28"/>
          <w:szCs w:val="28"/>
        </w:rPr>
        <w:t xml:space="preserve">                                            </w:t>
      </w:r>
      <w:r w:rsidRPr="00013552">
        <w:rPr>
          <w:rFonts w:eastAsia="Calibri"/>
          <w:sz w:val="28"/>
          <w:szCs w:val="28"/>
        </w:rPr>
        <w:t xml:space="preserve">    АО «Янтарьэнерго», утвержденного решением Совета директоров Общества от 31.03.2015 (протокол от 03.04.2015 № 15).</w:t>
      </w:r>
    </w:p>
    <w:p w:rsidR="00D96914" w:rsidRDefault="00D96914" w:rsidP="0017479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E6C80" w:rsidRDefault="007B72DF" w:rsidP="0017479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lastRenderedPageBreak/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95399" w:rsidRPr="00095399" w:rsidRDefault="00095399" w:rsidP="00095399">
      <w:pPr>
        <w:jc w:val="both"/>
        <w:rPr>
          <w:rFonts w:eastAsiaTheme="minorHAnsi"/>
          <w:sz w:val="28"/>
          <w:szCs w:val="28"/>
          <w:lang w:eastAsia="en-US"/>
        </w:rPr>
      </w:pPr>
      <w:r w:rsidRPr="00095399">
        <w:rPr>
          <w:rFonts w:eastAsiaTheme="minorHAns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 w:rsidRPr="00095399">
        <w:rPr>
          <w:rFonts w:eastAsiaTheme="minorHAnsi"/>
          <w:sz w:val="28"/>
          <w:szCs w:val="28"/>
          <w:lang w:eastAsia="en-US"/>
        </w:rPr>
        <w:br/>
      </w:r>
      <w:proofErr w:type="gramStart"/>
      <w:r w:rsidRPr="00095399">
        <w:rPr>
          <w:rFonts w:eastAsiaTheme="minorHAnsi"/>
          <w:sz w:val="28"/>
          <w:szCs w:val="28"/>
          <w:lang w:eastAsia="en-US"/>
        </w:rPr>
        <w:t>ОАО  «</w:t>
      </w:r>
      <w:proofErr w:type="gramEnd"/>
      <w:r w:rsidRPr="00095399">
        <w:rPr>
          <w:rFonts w:eastAsiaTheme="minorHAnsi"/>
          <w:sz w:val="28"/>
          <w:szCs w:val="28"/>
          <w:lang w:eastAsia="en-US"/>
        </w:rPr>
        <w:t>Янтарьэнергосбыт»  голосовать «ЗА» принятие следующего решения:</w:t>
      </w:r>
    </w:p>
    <w:p w:rsidR="00095399" w:rsidRPr="00095399" w:rsidRDefault="00095399" w:rsidP="00095399">
      <w:pPr>
        <w:jc w:val="both"/>
        <w:rPr>
          <w:rFonts w:eastAsiaTheme="minorHAnsi"/>
          <w:sz w:val="28"/>
          <w:szCs w:val="28"/>
          <w:lang w:eastAsia="en-US"/>
        </w:rPr>
      </w:pPr>
      <w:r w:rsidRPr="00095399">
        <w:rPr>
          <w:rFonts w:eastAsiaTheme="minorHAnsi"/>
          <w:sz w:val="28"/>
          <w:szCs w:val="28"/>
          <w:lang w:eastAsia="en-US"/>
        </w:rPr>
        <w:t xml:space="preserve">1. Отметить нарушение Положения об обеспечении страховой защиты </w:t>
      </w:r>
      <w:r w:rsidRPr="00095399">
        <w:rPr>
          <w:rFonts w:eastAsiaTheme="minorHAnsi"/>
          <w:sz w:val="28"/>
          <w:szCs w:val="28"/>
          <w:lang w:eastAsia="en-US"/>
        </w:rPr>
        <w:br/>
        <w:t>ОАО «Янтарьэнергосбыт» (протокол от 16.12.2015 №13) (далее – Положение) в части позднего вынесения вопроса об утверждении кандидатуры страховщика.</w:t>
      </w:r>
    </w:p>
    <w:p w:rsidR="00095399" w:rsidRPr="00095399" w:rsidRDefault="00095399" w:rsidP="00095399">
      <w:pPr>
        <w:jc w:val="both"/>
        <w:rPr>
          <w:rFonts w:eastAsiaTheme="minorHAnsi"/>
          <w:sz w:val="28"/>
          <w:szCs w:val="28"/>
          <w:lang w:eastAsia="en-US"/>
        </w:rPr>
      </w:pPr>
      <w:r w:rsidRPr="00095399">
        <w:rPr>
          <w:rFonts w:eastAsiaTheme="minorHAnsi"/>
          <w:sz w:val="28"/>
          <w:szCs w:val="28"/>
          <w:lang w:eastAsia="en-US"/>
        </w:rPr>
        <w:t xml:space="preserve">2. Утвердить в качестве страховщиков ОАО «Янтарьэнергосбыт» следующие страховые компании: 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3118"/>
      </w:tblGrid>
      <w:tr w:rsidR="00095399" w:rsidRPr="00095399" w:rsidTr="009358A8">
        <w:trPr>
          <w:cantSplit/>
          <w:trHeight w:val="80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Период страхования</w:t>
            </w:r>
          </w:p>
        </w:tc>
      </w:tr>
      <w:tr w:rsidR="00095399" w:rsidRPr="00095399" w:rsidTr="009358A8">
        <w:trPr>
          <w:cantSplit/>
          <w:trHeight w:val="7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Страхование имущества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ПАО САК «</w:t>
            </w:r>
            <w:proofErr w:type="spellStart"/>
            <w:r w:rsidRPr="00095399">
              <w:rPr>
                <w:rFonts w:eastAsiaTheme="minorHAnsi"/>
                <w:sz w:val="28"/>
                <w:szCs w:val="28"/>
                <w:lang w:eastAsia="en-US"/>
              </w:rPr>
              <w:t>Энергогарант</w:t>
            </w:r>
            <w:proofErr w:type="spellEnd"/>
            <w:r w:rsidRPr="0009539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 xml:space="preserve">с 01.08.2016 по 31.07.2017 </w:t>
            </w:r>
          </w:p>
        </w:tc>
      </w:tr>
      <w:tr w:rsidR="00095399" w:rsidRPr="00095399" w:rsidTr="009358A8">
        <w:trPr>
          <w:cantSplit/>
          <w:trHeight w:val="7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Добровольное медицинское страхование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>ОАО «АльфаСтрахование»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99" w:rsidRPr="00095399" w:rsidRDefault="00095399" w:rsidP="0009539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5399">
              <w:rPr>
                <w:rFonts w:eastAsiaTheme="minorHAnsi"/>
                <w:sz w:val="28"/>
                <w:szCs w:val="28"/>
                <w:lang w:eastAsia="en-US"/>
              </w:rPr>
              <w:t xml:space="preserve">с 01.07.2016 по 30.06.2017 </w:t>
            </w:r>
          </w:p>
        </w:tc>
      </w:tr>
    </w:tbl>
    <w:p w:rsidR="00095399" w:rsidRPr="00095399" w:rsidRDefault="00095399" w:rsidP="00095399">
      <w:pPr>
        <w:jc w:val="both"/>
        <w:rPr>
          <w:rFonts w:eastAsiaTheme="minorHAnsi"/>
          <w:sz w:val="28"/>
          <w:szCs w:val="28"/>
          <w:lang w:eastAsia="en-US"/>
        </w:rPr>
      </w:pPr>
      <w:r w:rsidRPr="00095399">
        <w:rPr>
          <w:rFonts w:eastAsiaTheme="minorHAnsi"/>
          <w:sz w:val="28"/>
          <w:szCs w:val="28"/>
          <w:lang w:eastAsia="en-US"/>
        </w:rPr>
        <w:t>3. Поручить Генеральному директору ОАО «Янтарьэнергосбыт» усилить контроль за исполнением требований Положения.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bCs/>
          <w:sz w:val="28"/>
          <w:szCs w:val="28"/>
          <w:lang w:eastAsia="en-US"/>
        </w:rPr>
        <w:t xml:space="preserve">Поручить представителям Общества </w:t>
      </w:r>
      <w:r w:rsidRPr="003F3B36">
        <w:rPr>
          <w:rFonts w:eastAsiaTheme="minorHAnsi"/>
          <w:sz w:val="28"/>
          <w:szCs w:val="28"/>
          <w:lang w:eastAsia="en-US"/>
        </w:rPr>
        <w:t>в Совете директоров ОАО «Калининградская генерирующая компания» голосовать «ЗА» принятие следующего решения: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t>1.Принять к сведению отчет единоличного исполнительного органа (Генерального директора) ОАО «Калининградская генерирующая компания» об обеспечении страховой защиты в 1 квартале 2016 г. согласно приложению № 2 к настоящему решению Совета директоров.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t>2. Отметить позднее вынесение вопроса на рассмотрение Совета директоров ОАО «Калининградская генерирующая компания».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t xml:space="preserve">3. Отметить неисполнение Программы страховой защиты     </w:t>
      </w:r>
      <w:r w:rsidR="005536C7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3F3B36">
        <w:rPr>
          <w:rFonts w:eastAsiaTheme="minorHAnsi"/>
          <w:sz w:val="28"/>
          <w:szCs w:val="28"/>
          <w:lang w:eastAsia="en-US"/>
        </w:rPr>
        <w:t xml:space="preserve">                           ОАО «Калининградская генерирующая компания» на 2016 год, утвержденной решением Совета директоров ОАО «Калининградская генерирующая компания» (протокол от 21.03.2016 №10) в части: 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t xml:space="preserve">3.1. отсутствия страхования имущества и, как следствие, наличия существенных финансовых рисков для ОАО «Калининградская генерирующая компания» в </w:t>
      </w:r>
      <w:proofErr w:type="gramStart"/>
      <w:r w:rsidRPr="003F3B36">
        <w:rPr>
          <w:rFonts w:eastAsiaTheme="minorHAnsi"/>
          <w:sz w:val="28"/>
          <w:szCs w:val="28"/>
          <w:lang w:eastAsia="en-US"/>
        </w:rPr>
        <w:t>случае  гибели</w:t>
      </w:r>
      <w:proofErr w:type="gramEnd"/>
      <w:r w:rsidRPr="003F3B36">
        <w:rPr>
          <w:rFonts w:eastAsiaTheme="minorHAnsi"/>
          <w:sz w:val="28"/>
          <w:szCs w:val="28"/>
          <w:lang w:eastAsia="en-US"/>
        </w:rPr>
        <w:t xml:space="preserve"> или повреждения имущества;</w:t>
      </w:r>
    </w:p>
    <w:p w:rsidR="003F3B36" w:rsidRPr="003F3B36" w:rsidRDefault="003F3B36" w:rsidP="003F3B36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t xml:space="preserve">3.2. </w:t>
      </w:r>
      <w:proofErr w:type="gramStart"/>
      <w:r w:rsidRPr="003F3B36">
        <w:rPr>
          <w:rFonts w:eastAsiaTheme="minorHAnsi"/>
          <w:sz w:val="28"/>
          <w:szCs w:val="28"/>
          <w:lang w:eastAsia="en-US"/>
        </w:rPr>
        <w:t>отсутствия  добровольного</w:t>
      </w:r>
      <w:proofErr w:type="gramEnd"/>
      <w:r w:rsidRPr="003F3B36">
        <w:rPr>
          <w:rFonts w:eastAsiaTheme="minorHAnsi"/>
          <w:sz w:val="28"/>
          <w:szCs w:val="28"/>
          <w:lang w:eastAsia="en-US"/>
        </w:rPr>
        <w:t xml:space="preserve"> страхования сотрудников</w:t>
      </w:r>
      <w:r w:rsidRPr="003F3B36">
        <w:rPr>
          <w:rFonts w:eastAsiaTheme="minorHAnsi"/>
          <w:bCs/>
          <w:sz w:val="28"/>
          <w:szCs w:val="28"/>
          <w:lang w:eastAsia="en-US"/>
        </w:rPr>
        <w:t xml:space="preserve"> от несчастных случаев и болезней, как следствие, отсутствия у работников                 </w:t>
      </w:r>
      <w:r w:rsidR="005536C7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</w:t>
      </w:r>
      <w:r w:rsidRPr="003F3B36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3F3B36">
        <w:rPr>
          <w:rFonts w:eastAsiaTheme="minorHAnsi"/>
          <w:sz w:val="28"/>
          <w:szCs w:val="28"/>
          <w:lang w:eastAsia="en-US"/>
        </w:rPr>
        <w:t>ОАО «Калининградская генерирующая компания»</w:t>
      </w:r>
      <w:r w:rsidRPr="003F3B36">
        <w:rPr>
          <w:rFonts w:eastAsiaTheme="minorHAnsi"/>
          <w:bCs/>
          <w:sz w:val="28"/>
          <w:szCs w:val="28"/>
          <w:lang w:eastAsia="en-US"/>
        </w:rPr>
        <w:t xml:space="preserve"> возможности получения дополнительной материальной компенсации в случае травмы, несчастного случая, либо потери трудоспособности в связи с перенесенным заболеванием.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t xml:space="preserve">4. </w:t>
      </w:r>
      <w:r w:rsidRPr="003F3B36">
        <w:rPr>
          <w:rFonts w:eastAsiaTheme="minorHAnsi"/>
          <w:bCs/>
          <w:sz w:val="28"/>
          <w:szCs w:val="28"/>
          <w:lang w:eastAsia="en-US"/>
        </w:rPr>
        <w:t xml:space="preserve">Поручить Генеральному директору </w:t>
      </w:r>
      <w:r w:rsidRPr="003F3B36">
        <w:rPr>
          <w:rFonts w:eastAsiaTheme="minorHAnsi"/>
          <w:sz w:val="28"/>
          <w:szCs w:val="28"/>
          <w:lang w:eastAsia="en-US"/>
        </w:rPr>
        <w:t xml:space="preserve">ОАО «Калининградская генерирующая компания»: </w:t>
      </w:r>
    </w:p>
    <w:p w:rsidR="003F3B36" w:rsidRPr="003F3B36" w:rsidRDefault="003F3B36" w:rsidP="003F3B36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F3B36">
        <w:rPr>
          <w:rFonts w:eastAsiaTheme="minorHAnsi"/>
          <w:bCs/>
          <w:sz w:val="28"/>
          <w:szCs w:val="28"/>
          <w:lang w:eastAsia="en-US"/>
        </w:rPr>
        <w:t xml:space="preserve">4.1. усилить контроль за исполнением требований Положения об обеспечении страховой защиты </w:t>
      </w:r>
      <w:r w:rsidRPr="003F3B36">
        <w:rPr>
          <w:rFonts w:eastAsiaTheme="minorHAnsi"/>
          <w:sz w:val="28"/>
          <w:szCs w:val="28"/>
          <w:lang w:eastAsia="en-US"/>
        </w:rPr>
        <w:t>ОАО «Калининградская генерирующая компания»</w:t>
      </w:r>
    </w:p>
    <w:p w:rsidR="003F3B36" w:rsidRPr="003F3B36" w:rsidRDefault="003F3B36" w:rsidP="003F3B36">
      <w:pPr>
        <w:jc w:val="both"/>
        <w:rPr>
          <w:rFonts w:eastAsiaTheme="minorHAnsi"/>
          <w:sz w:val="28"/>
          <w:szCs w:val="28"/>
          <w:lang w:eastAsia="en-US"/>
        </w:rPr>
      </w:pPr>
      <w:r w:rsidRPr="003F3B36">
        <w:rPr>
          <w:rFonts w:eastAsiaTheme="minorHAnsi"/>
          <w:sz w:val="28"/>
          <w:szCs w:val="28"/>
          <w:lang w:eastAsia="en-US"/>
        </w:rPr>
        <w:lastRenderedPageBreak/>
        <w:t xml:space="preserve">4.2. предоставить </w:t>
      </w:r>
      <w:r w:rsidRPr="003F3B36">
        <w:rPr>
          <w:rFonts w:eastAsiaTheme="minorHAnsi"/>
          <w:bCs/>
          <w:sz w:val="28"/>
          <w:szCs w:val="28"/>
          <w:lang w:eastAsia="en-US"/>
        </w:rPr>
        <w:t xml:space="preserve">на следующее заседание Совета директоров </w:t>
      </w:r>
      <w:r w:rsidRPr="003F3B36">
        <w:rPr>
          <w:rFonts w:eastAsiaTheme="minorHAnsi"/>
          <w:sz w:val="28"/>
          <w:szCs w:val="28"/>
          <w:lang w:eastAsia="en-US"/>
        </w:rPr>
        <w:t xml:space="preserve">план мероприятий по обеспечению исполнения Программы страховой защиты                                                            ОАО «Калининградская генерирующая компания» на 2016 год. 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6A4962" w:rsidRPr="00152276" w:rsidRDefault="006A4962" w:rsidP="006A4962">
      <w:pPr>
        <w:ind w:firstLine="567"/>
        <w:jc w:val="both"/>
        <w:rPr>
          <w:sz w:val="28"/>
          <w:szCs w:val="28"/>
        </w:rPr>
      </w:pPr>
      <w:r w:rsidRPr="00152276">
        <w:rPr>
          <w:sz w:val="28"/>
          <w:szCs w:val="28"/>
        </w:rPr>
        <w:t>Поручить представителям АО «Янтарьэнерго» в Совете директоров                        ОАО «Янтарьэнергосервис» голосовать «</w:t>
      </w:r>
      <w:proofErr w:type="gramStart"/>
      <w:r w:rsidRPr="00152276">
        <w:rPr>
          <w:sz w:val="28"/>
          <w:szCs w:val="28"/>
        </w:rPr>
        <w:t>ЗА»  принятие</w:t>
      </w:r>
      <w:proofErr w:type="gramEnd"/>
      <w:r w:rsidRPr="00152276">
        <w:rPr>
          <w:sz w:val="28"/>
          <w:szCs w:val="28"/>
        </w:rPr>
        <w:t xml:space="preserve"> следующего решения:</w:t>
      </w:r>
    </w:p>
    <w:p w:rsidR="006A4962" w:rsidRPr="00152276" w:rsidRDefault="006A4962" w:rsidP="006A4962">
      <w:pPr>
        <w:ind w:firstLine="567"/>
        <w:jc w:val="both"/>
        <w:rPr>
          <w:sz w:val="28"/>
          <w:szCs w:val="28"/>
        </w:rPr>
      </w:pPr>
      <w:r w:rsidRPr="00152276">
        <w:rPr>
          <w:sz w:val="28"/>
          <w:szCs w:val="28"/>
        </w:rPr>
        <w:t>Утвердить следующую повестку дня внеочередного Общего собрания акционеров Общества:</w:t>
      </w:r>
    </w:p>
    <w:p w:rsidR="006A4962" w:rsidRPr="00152276" w:rsidRDefault="006A4962" w:rsidP="006A4962">
      <w:pPr>
        <w:ind w:firstLine="567"/>
        <w:jc w:val="both"/>
        <w:rPr>
          <w:sz w:val="28"/>
          <w:szCs w:val="28"/>
        </w:rPr>
      </w:pPr>
      <w:r w:rsidRPr="00152276">
        <w:rPr>
          <w:sz w:val="28"/>
          <w:szCs w:val="28"/>
        </w:rPr>
        <w:t>1.</w:t>
      </w:r>
      <w:r w:rsidRPr="00152276">
        <w:rPr>
          <w:sz w:val="28"/>
          <w:szCs w:val="28"/>
        </w:rPr>
        <w:tab/>
        <w:t xml:space="preserve">Об одобрении договора подряда между АО «Янтарьэнерго» и                        ОАО «Янтарьэнергосервис» на выполнение строительно-монтажных работ по объекту: «Строительство 3-х КТП 10/0,4 </w:t>
      </w:r>
      <w:proofErr w:type="spellStart"/>
      <w:r w:rsidRPr="00152276">
        <w:rPr>
          <w:sz w:val="28"/>
          <w:szCs w:val="28"/>
        </w:rPr>
        <w:t>кВ</w:t>
      </w:r>
      <w:proofErr w:type="spellEnd"/>
      <w:r w:rsidRPr="00152276">
        <w:rPr>
          <w:sz w:val="28"/>
          <w:szCs w:val="28"/>
        </w:rPr>
        <w:t xml:space="preserve"> (новых), ЛЭП-10 </w:t>
      </w:r>
      <w:proofErr w:type="spellStart"/>
      <w:r w:rsidRPr="00152276">
        <w:rPr>
          <w:sz w:val="28"/>
          <w:szCs w:val="28"/>
        </w:rPr>
        <w:t>кВ</w:t>
      </w:r>
      <w:proofErr w:type="spellEnd"/>
      <w:r w:rsidRPr="00152276">
        <w:rPr>
          <w:sz w:val="28"/>
          <w:szCs w:val="28"/>
        </w:rPr>
        <w:t xml:space="preserve"> от РП XXXIII до КТП (новых) по ул. Солнечный бульвар в г. Калининграде», как сделки, в совершении которой имеется заинтересованность.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3592B" w:rsidRPr="0043592B" w:rsidRDefault="0043592B" w:rsidP="0043592B">
      <w:pPr>
        <w:jc w:val="both"/>
        <w:rPr>
          <w:rFonts w:eastAsiaTheme="minorHAnsi"/>
          <w:sz w:val="28"/>
          <w:szCs w:val="28"/>
          <w:lang w:eastAsia="en-US"/>
        </w:rPr>
      </w:pPr>
      <w:r w:rsidRPr="0043592B">
        <w:rPr>
          <w:rFonts w:eastAsiaTheme="minorHAnsi"/>
          <w:sz w:val="28"/>
          <w:szCs w:val="28"/>
          <w:lang w:eastAsia="en-US"/>
        </w:rPr>
        <w:t>Перенести рассмотрение вопроса на более поздний срок.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13F95" w:rsidRPr="00013F95" w:rsidRDefault="00013F95" w:rsidP="00013F95">
      <w:pPr>
        <w:jc w:val="both"/>
        <w:rPr>
          <w:rFonts w:eastAsiaTheme="minorHAnsi"/>
          <w:sz w:val="28"/>
          <w:szCs w:val="28"/>
          <w:lang w:eastAsia="en-US"/>
        </w:rPr>
      </w:pPr>
      <w:r w:rsidRPr="00013F95">
        <w:rPr>
          <w:rFonts w:eastAsiaTheme="minorHAnsi"/>
          <w:sz w:val="28"/>
          <w:szCs w:val="28"/>
          <w:lang w:eastAsia="en-US"/>
        </w:rPr>
        <w:t>1. Перенести рассмотрение вопроса на более поздний срок.</w:t>
      </w:r>
    </w:p>
    <w:p w:rsidR="00013F95" w:rsidRPr="00013F95" w:rsidRDefault="00013F95" w:rsidP="00013F95">
      <w:pPr>
        <w:jc w:val="both"/>
        <w:rPr>
          <w:rFonts w:eastAsiaTheme="minorHAnsi"/>
          <w:sz w:val="28"/>
          <w:szCs w:val="28"/>
          <w:lang w:eastAsia="en-US"/>
        </w:rPr>
      </w:pPr>
      <w:r w:rsidRPr="00013F95">
        <w:rPr>
          <w:rFonts w:eastAsiaTheme="minorHAnsi"/>
          <w:sz w:val="28"/>
          <w:szCs w:val="28"/>
          <w:lang w:eastAsia="en-US"/>
        </w:rPr>
        <w:t>2. Единоличному исполнительному органу АО «Янтарьэнерго» обеспечить вынесение на рассмотрение Совета директоров следующих материалов:</w:t>
      </w:r>
    </w:p>
    <w:p w:rsidR="00013F95" w:rsidRPr="00013F95" w:rsidRDefault="00013F95" w:rsidP="00013F95">
      <w:pPr>
        <w:jc w:val="both"/>
        <w:rPr>
          <w:rFonts w:eastAsiaTheme="minorHAnsi"/>
          <w:sz w:val="28"/>
          <w:szCs w:val="28"/>
          <w:lang w:eastAsia="en-US"/>
        </w:rPr>
      </w:pPr>
      <w:r w:rsidRPr="00013F95">
        <w:rPr>
          <w:rFonts w:eastAsiaTheme="minorHAnsi"/>
          <w:sz w:val="28"/>
          <w:szCs w:val="28"/>
          <w:lang w:eastAsia="en-US"/>
        </w:rPr>
        <w:t>2.1. Подтверждающие документы по применению АО «Янтарьэнерго» в рамках торгово-закупочных процедур по заключению договоров на СМР по объектам СВМ от объектов генерации до существующих электросетевых объектов Калининградской области Методики планирования снижения инвестиционных затрат на 30% относительно уровня 2012 года при формировании инвестиционных программ АО «</w:t>
      </w:r>
      <w:proofErr w:type="spellStart"/>
      <w:r w:rsidRPr="00013F95">
        <w:rPr>
          <w:rFonts w:eastAsiaTheme="minorHAnsi"/>
          <w:sz w:val="28"/>
          <w:szCs w:val="28"/>
          <w:lang w:eastAsia="en-US"/>
        </w:rPr>
        <w:t>Янтарьэнеро</w:t>
      </w:r>
      <w:proofErr w:type="spellEnd"/>
      <w:r w:rsidRPr="00013F95">
        <w:rPr>
          <w:rFonts w:eastAsiaTheme="minorHAnsi"/>
          <w:sz w:val="28"/>
          <w:szCs w:val="28"/>
          <w:lang w:eastAsia="en-US"/>
        </w:rPr>
        <w:t>», утвержденной приказом АО «Янтарьэнерго» от 08.04.2016 № 116;</w:t>
      </w:r>
    </w:p>
    <w:p w:rsidR="00013F95" w:rsidRPr="00013F95" w:rsidRDefault="00013F95" w:rsidP="00013F95">
      <w:pPr>
        <w:jc w:val="both"/>
        <w:rPr>
          <w:rFonts w:eastAsiaTheme="minorHAnsi"/>
          <w:sz w:val="28"/>
          <w:szCs w:val="28"/>
          <w:lang w:eastAsia="en-US"/>
        </w:rPr>
      </w:pPr>
      <w:r w:rsidRPr="00013F95">
        <w:rPr>
          <w:rFonts w:eastAsiaTheme="minorHAnsi"/>
          <w:sz w:val="28"/>
          <w:szCs w:val="28"/>
          <w:lang w:eastAsia="en-US"/>
        </w:rPr>
        <w:t>2.2. Информацию о причинах изменения в большую сторону стоимости выполнения мероприятий по новому строительству объектов СВМ от объектов генерации до существующих электросетевых объектов Калининградской области с 2 906,53 млн. рублей (предварительный расчет по укрупненным сметным расчетам) до 4 253,93 млн. рублей (согласно разработанной сметной документации, направленной на рассмотрение в Главную государственную экспертизу);</w:t>
      </w:r>
    </w:p>
    <w:p w:rsidR="00013F95" w:rsidRPr="00013F95" w:rsidRDefault="00013F95" w:rsidP="00013F95">
      <w:pPr>
        <w:jc w:val="both"/>
        <w:rPr>
          <w:rFonts w:eastAsiaTheme="minorHAnsi"/>
          <w:sz w:val="28"/>
          <w:szCs w:val="28"/>
          <w:lang w:eastAsia="en-US"/>
        </w:rPr>
      </w:pPr>
      <w:r w:rsidRPr="00013F95">
        <w:rPr>
          <w:rFonts w:eastAsiaTheme="minorHAnsi"/>
          <w:sz w:val="28"/>
          <w:szCs w:val="28"/>
          <w:lang w:eastAsia="en-US"/>
        </w:rPr>
        <w:t xml:space="preserve">2.3. Скорректированный График финансирования в части разделения объемов финансирования по направлениям (реализации мероприятий СВМ, РЗА, коммутационного оборудования) и по источникам (средства технологического присоединения, средства </w:t>
      </w:r>
      <w:proofErr w:type="spellStart"/>
      <w:r w:rsidRPr="00013F95">
        <w:rPr>
          <w:rFonts w:eastAsiaTheme="minorHAnsi"/>
          <w:sz w:val="28"/>
          <w:szCs w:val="28"/>
          <w:lang w:eastAsia="en-US"/>
        </w:rPr>
        <w:t>докапитализации</w:t>
      </w:r>
      <w:proofErr w:type="spellEnd"/>
      <w:r w:rsidRPr="00013F95">
        <w:rPr>
          <w:rFonts w:eastAsiaTheme="minorHAnsi"/>
          <w:sz w:val="28"/>
          <w:szCs w:val="28"/>
          <w:lang w:eastAsia="en-US"/>
        </w:rPr>
        <w:t>).</w:t>
      </w:r>
    </w:p>
    <w:p w:rsidR="00D96914" w:rsidRDefault="00D96914" w:rsidP="00AE74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13F95" w:rsidRPr="00013F95" w:rsidRDefault="00013F95" w:rsidP="00013F95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013F95">
        <w:rPr>
          <w:rFonts w:eastAsiaTheme="minorHAnsi"/>
          <w:bCs/>
          <w:sz w:val="28"/>
          <w:szCs w:val="28"/>
          <w:lang w:eastAsia="en-US"/>
        </w:rPr>
        <w:t>1.</w:t>
      </w:r>
      <w:r w:rsidRPr="00013F95">
        <w:rPr>
          <w:rFonts w:eastAsiaTheme="minorHAnsi"/>
          <w:bCs/>
          <w:sz w:val="28"/>
          <w:szCs w:val="28"/>
          <w:lang w:eastAsia="en-US"/>
        </w:rPr>
        <w:tab/>
        <w:t xml:space="preserve">Утвердить Регламент управления денежными счетами </w:t>
      </w:r>
      <w:r w:rsidRPr="00013F95">
        <w:rPr>
          <w:rFonts w:eastAsiaTheme="minorHAnsi"/>
          <w:bCs/>
          <w:sz w:val="28"/>
          <w:szCs w:val="28"/>
          <w:lang w:eastAsia="en-US"/>
        </w:rPr>
        <w:br/>
        <w:t>АО «Янтарьэнерго» в соответствии с приложением № 3 к настоящему решению Совета директоров.</w:t>
      </w:r>
    </w:p>
    <w:p w:rsidR="00013F95" w:rsidRPr="00013F95" w:rsidRDefault="00013F95" w:rsidP="00013F95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013F95">
        <w:rPr>
          <w:rFonts w:eastAsiaTheme="minorHAnsi"/>
          <w:bCs/>
          <w:sz w:val="28"/>
          <w:szCs w:val="28"/>
          <w:lang w:eastAsia="en-US"/>
        </w:rPr>
        <w:t>2.</w:t>
      </w:r>
      <w:r w:rsidRPr="00013F95">
        <w:rPr>
          <w:rFonts w:eastAsiaTheme="minorHAnsi"/>
          <w:bCs/>
          <w:sz w:val="28"/>
          <w:szCs w:val="28"/>
          <w:lang w:eastAsia="en-US"/>
        </w:rPr>
        <w:tab/>
        <w:t>Поручить Генеральному директору АО «Янтарьэнерго» обеспечить структуру счетов Общества в соответствии с требованиями «Регламента управления денежными счетами АО «Янтарьэнерго».</w:t>
      </w:r>
    </w:p>
    <w:p w:rsidR="00013F95" w:rsidRPr="00013F95" w:rsidRDefault="00013F95" w:rsidP="00013F95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013F95">
        <w:rPr>
          <w:rFonts w:eastAsiaTheme="minorHAnsi"/>
          <w:bCs/>
          <w:sz w:val="28"/>
          <w:szCs w:val="28"/>
          <w:lang w:eastAsia="en-US"/>
        </w:rPr>
        <w:t>Срок: в течение 30 календарных дней с момента принятия настоящего решения.</w:t>
      </w:r>
    </w:p>
    <w:p w:rsidR="00D96914" w:rsidRDefault="00D96914" w:rsidP="00AE74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lastRenderedPageBreak/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13F95" w:rsidRPr="00AA7174" w:rsidRDefault="00013F95" w:rsidP="00013F95">
      <w:pPr>
        <w:ind w:firstLine="567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Поручить представителям Общества в Совете директоров </w:t>
      </w:r>
      <w:r w:rsidRPr="00AA7174">
        <w:rPr>
          <w:sz w:val="28"/>
          <w:szCs w:val="28"/>
        </w:rPr>
        <w:br/>
        <w:t xml:space="preserve">ОАО «Янтарьэнергосервис» голосовать «ЗА» принятие следующего решения: </w:t>
      </w:r>
    </w:p>
    <w:p w:rsidR="00013F95" w:rsidRPr="00AA7174" w:rsidRDefault="00013F95" w:rsidP="00013F95">
      <w:pPr>
        <w:ind w:firstLine="567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1. Досрочно прекратить полномочия и действие трудового договора от 17.10.2013 № 05-13 с Генеральным директором ОАО «Янтарьэнергосервис» </w:t>
      </w:r>
      <w:proofErr w:type="spellStart"/>
      <w:r w:rsidRPr="00AA7174">
        <w:rPr>
          <w:sz w:val="28"/>
          <w:szCs w:val="28"/>
        </w:rPr>
        <w:t>Мирмановым</w:t>
      </w:r>
      <w:proofErr w:type="spellEnd"/>
      <w:r w:rsidRPr="00AA7174">
        <w:rPr>
          <w:sz w:val="28"/>
          <w:szCs w:val="28"/>
        </w:rPr>
        <w:t xml:space="preserve"> Алексеем Вячеславовичем 31 августа 2016 года.</w:t>
      </w:r>
    </w:p>
    <w:p w:rsidR="002A5DA6" w:rsidRDefault="00013F95" w:rsidP="00013F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7174">
        <w:rPr>
          <w:sz w:val="28"/>
          <w:szCs w:val="28"/>
        </w:rPr>
        <w:t xml:space="preserve">2. Назначить исполняющим обязанности Генерального директора </w:t>
      </w:r>
      <w:r w:rsidRPr="00AA7174">
        <w:rPr>
          <w:sz w:val="28"/>
          <w:szCs w:val="28"/>
        </w:rPr>
        <w:br/>
        <w:t xml:space="preserve">ОАО «Янтарьэнергосервис» </w:t>
      </w:r>
      <w:proofErr w:type="spellStart"/>
      <w:r w:rsidRPr="00AA7174">
        <w:rPr>
          <w:sz w:val="28"/>
          <w:szCs w:val="28"/>
        </w:rPr>
        <w:t>Лукьянца</w:t>
      </w:r>
      <w:proofErr w:type="spellEnd"/>
      <w:r w:rsidRPr="00AA7174">
        <w:rPr>
          <w:sz w:val="28"/>
          <w:szCs w:val="28"/>
        </w:rPr>
        <w:t xml:space="preserve"> Юрия Игоревича с 1 сентября </w:t>
      </w:r>
      <w:r w:rsidRPr="00AA7174">
        <w:rPr>
          <w:sz w:val="28"/>
          <w:szCs w:val="28"/>
        </w:rPr>
        <w:br/>
        <w:t>2016 года.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42E9D" w:rsidRPr="00C42E9D" w:rsidRDefault="00C42E9D" w:rsidP="00C42E9D">
      <w:pPr>
        <w:jc w:val="both"/>
        <w:rPr>
          <w:rFonts w:eastAsiaTheme="minorHAnsi"/>
          <w:sz w:val="28"/>
          <w:szCs w:val="28"/>
          <w:lang w:eastAsia="en-US"/>
        </w:rPr>
      </w:pPr>
      <w:r w:rsidRPr="00C42E9D">
        <w:rPr>
          <w:rFonts w:eastAsiaTheme="minorHAnsi"/>
          <w:sz w:val="28"/>
          <w:szCs w:val="28"/>
          <w:lang w:eastAsia="en-US"/>
        </w:rPr>
        <w:t>Принять к сведению отчет единоличного исполнительного органа (Генерального директора) Общества об обеспечении страховой защиты во 2 квартале 2016 года согласно приложению № 4 к настоящему решению Совета директоров.</w:t>
      </w:r>
    </w:p>
    <w:p w:rsidR="00AE74F2" w:rsidRDefault="00AE74F2" w:rsidP="00AE74F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42E9D" w:rsidRPr="00C42E9D" w:rsidRDefault="00C42E9D" w:rsidP="00C42E9D">
      <w:pPr>
        <w:ind w:firstLine="567"/>
        <w:jc w:val="both"/>
        <w:rPr>
          <w:rFonts w:eastAsia="Calibri"/>
          <w:sz w:val="28"/>
          <w:szCs w:val="28"/>
        </w:rPr>
      </w:pPr>
      <w:r w:rsidRPr="00C42E9D">
        <w:rPr>
          <w:rFonts w:eastAsia="Calibri"/>
          <w:sz w:val="28"/>
          <w:szCs w:val="28"/>
        </w:rPr>
        <w:t>Утвердить Порядок учета инвестиционных проектов АО «Янтарьэнерго», соответствующих критериям отбора, предусмотренным Постановлением Правительства РФ от 30.12.2015 №1516, в соответствии с Приложением № 5 к настоящему решению Совета директоров.</w:t>
      </w:r>
    </w:p>
    <w:p w:rsidR="00C42E9D" w:rsidRPr="00C42E9D" w:rsidRDefault="00C42E9D" w:rsidP="00C42E9D">
      <w:pPr>
        <w:tabs>
          <w:tab w:val="left" w:pos="2977"/>
        </w:tabs>
        <w:jc w:val="both"/>
        <w:rPr>
          <w:bCs/>
          <w:sz w:val="28"/>
          <w:szCs w:val="28"/>
        </w:rPr>
      </w:pPr>
    </w:p>
    <w:p w:rsidR="002A5DA6" w:rsidRDefault="002A5DA6" w:rsidP="002A5DA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5DA6" w:rsidRPr="00E07EDA" w:rsidRDefault="002A5DA6" w:rsidP="002A5DA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F7CB9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2A5DA6">
        <w:rPr>
          <w:rFonts w:eastAsiaTheme="minorHAnsi"/>
          <w:bCs/>
          <w:color w:val="000000"/>
          <w:sz w:val="28"/>
          <w:szCs w:val="28"/>
          <w:lang w:eastAsia="en-US"/>
        </w:rPr>
        <w:t xml:space="preserve">6 </w:t>
      </w:r>
      <w:proofErr w:type="gramStart"/>
      <w:r w:rsidR="002A5DA6">
        <w:rPr>
          <w:rFonts w:eastAsiaTheme="minorHAnsi"/>
          <w:bCs/>
          <w:color w:val="000000"/>
          <w:sz w:val="28"/>
          <w:szCs w:val="28"/>
          <w:lang w:eastAsia="en-US"/>
        </w:rPr>
        <w:t xml:space="preserve">августа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2A5DA6" w:rsidRDefault="002A5DA6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A5DA6" w:rsidRPr="0088629E" w:rsidRDefault="002A5DA6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2A5DA6" w:rsidRDefault="002A5DA6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A5DA6" w:rsidRDefault="002A5DA6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A5DA6" w:rsidRPr="0088629E" w:rsidRDefault="002A5DA6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45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EB" w:rsidRDefault="008E5CEB" w:rsidP="00094EF3">
      <w:r>
        <w:separator/>
      </w:r>
    </w:p>
  </w:endnote>
  <w:endnote w:type="continuationSeparator" w:id="0">
    <w:p w:rsidR="008E5CEB" w:rsidRDefault="008E5CEB" w:rsidP="0009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187435"/>
      <w:docPartObj>
        <w:docPartGallery w:val="Page Numbers (Bottom of Page)"/>
        <w:docPartUnique/>
      </w:docPartObj>
    </w:sdtPr>
    <w:sdtEndPr/>
    <w:sdtContent>
      <w:p w:rsidR="00094EF3" w:rsidRDefault="00094E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F1">
          <w:rPr>
            <w:noProof/>
          </w:rPr>
          <w:t>12</w:t>
        </w:r>
        <w:r>
          <w:fldChar w:fldCharType="end"/>
        </w:r>
      </w:p>
    </w:sdtContent>
  </w:sdt>
  <w:p w:rsidR="00094EF3" w:rsidRDefault="00094E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EB" w:rsidRDefault="008E5CEB" w:rsidP="00094EF3">
      <w:r>
        <w:separator/>
      </w:r>
    </w:p>
  </w:footnote>
  <w:footnote w:type="continuationSeparator" w:id="0">
    <w:p w:rsidR="008E5CEB" w:rsidRDefault="008E5CEB" w:rsidP="0009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3" w:rsidRDefault="00094E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7090"/>
    <w:multiLevelType w:val="hybridMultilevel"/>
    <w:tmpl w:val="D922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39C"/>
    <w:multiLevelType w:val="hybridMultilevel"/>
    <w:tmpl w:val="1C94D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B430A"/>
    <w:multiLevelType w:val="hybridMultilevel"/>
    <w:tmpl w:val="D922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15D"/>
    <w:multiLevelType w:val="hybridMultilevel"/>
    <w:tmpl w:val="D922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E63651"/>
    <w:multiLevelType w:val="hybridMultilevel"/>
    <w:tmpl w:val="1C94D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321DF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4ED444C"/>
    <w:multiLevelType w:val="hybridMultilevel"/>
    <w:tmpl w:val="DAC08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27F9"/>
    <w:multiLevelType w:val="hybridMultilevel"/>
    <w:tmpl w:val="151892D2"/>
    <w:lvl w:ilvl="0" w:tplc="967A68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3070"/>
    <w:rsid w:val="00013552"/>
    <w:rsid w:val="00013F95"/>
    <w:rsid w:val="00014BE7"/>
    <w:rsid w:val="000150F6"/>
    <w:rsid w:val="00015136"/>
    <w:rsid w:val="00015F09"/>
    <w:rsid w:val="0001718E"/>
    <w:rsid w:val="00023B3D"/>
    <w:rsid w:val="000254EF"/>
    <w:rsid w:val="00025E0F"/>
    <w:rsid w:val="00027917"/>
    <w:rsid w:val="00032C7D"/>
    <w:rsid w:val="00033B1D"/>
    <w:rsid w:val="000358A1"/>
    <w:rsid w:val="000454C4"/>
    <w:rsid w:val="00050807"/>
    <w:rsid w:val="00055D25"/>
    <w:rsid w:val="0005628F"/>
    <w:rsid w:val="00060023"/>
    <w:rsid w:val="0008357F"/>
    <w:rsid w:val="00084DBC"/>
    <w:rsid w:val="000875C9"/>
    <w:rsid w:val="000948C4"/>
    <w:rsid w:val="00094C45"/>
    <w:rsid w:val="00094EF3"/>
    <w:rsid w:val="00095399"/>
    <w:rsid w:val="00095778"/>
    <w:rsid w:val="000A53A3"/>
    <w:rsid w:val="000B056A"/>
    <w:rsid w:val="000B4E83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3D9"/>
    <w:rsid w:val="00135D9F"/>
    <w:rsid w:val="0014757E"/>
    <w:rsid w:val="00152276"/>
    <w:rsid w:val="0016265E"/>
    <w:rsid w:val="0016289B"/>
    <w:rsid w:val="0016293B"/>
    <w:rsid w:val="00172762"/>
    <w:rsid w:val="0017479D"/>
    <w:rsid w:val="001856FF"/>
    <w:rsid w:val="001864E4"/>
    <w:rsid w:val="001868C9"/>
    <w:rsid w:val="00186B72"/>
    <w:rsid w:val="00196BB4"/>
    <w:rsid w:val="001A2763"/>
    <w:rsid w:val="001A28BE"/>
    <w:rsid w:val="001B0B5C"/>
    <w:rsid w:val="001C1F24"/>
    <w:rsid w:val="001C299B"/>
    <w:rsid w:val="001C430C"/>
    <w:rsid w:val="001C5D74"/>
    <w:rsid w:val="001C6AFA"/>
    <w:rsid w:val="001D31F1"/>
    <w:rsid w:val="001E3CF3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1B6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0811"/>
    <w:rsid w:val="00294461"/>
    <w:rsid w:val="002A0134"/>
    <w:rsid w:val="002A0ADD"/>
    <w:rsid w:val="002A5DA6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6A77"/>
    <w:rsid w:val="002E76F2"/>
    <w:rsid w:val="002F46A5"/>
    <w:rsid w:val="002F5403"/>
    <w:rsid w:val="00300ABB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37CA3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28B0"/>
    <w:rsid w:val="00374CF4"/>
    <w:rsid w:val="00377F1E"/>
    <w:rsid w:val="0038103E"/>
    <w:rsid w:val="00382EE5"/>
    <w:rsid w:val="003840CE"/>
    <w:rsid w:val="00387CE4"/>
    <w:rsid w:val="00395CF9"/>
    <w:rsid w:val="00396389"/>
    <w:rsid w:val="00397FCE"/>
    <w:rsid w:val="003A0CA3"/>
    <w:rsid w:val="003A1207"/>
    <w:rsid w:val="003A364F"/>
    <w:rsid w:val="003A3B6A"/>
    <w:rsid w:val="003B0B09"/>
    <w:rsid w:val="003B136B"/>
    <w:rsid w:val="003B24DC"/>
    <w:rsid w:val="003C026E"/>
    <w:rsid w:val="003E0358"/>
    <w:rsid w:val="003E078D"/>
    <w:rsid w:val="003E48BD"/>
    <w:rsid w:val="003E4A85"/>
    <w:rsid w:val="003F3B36"/>
    <w:rsid w:val="004005D2"/>
    <w:rsid w:val="00405F2D"/>
    <w:rsid w:val="00414638"/>
    <w:rsid w:val="004169F3"/>
    <w:rsid w:val="004234DD"/>
    <w:rsid w:val="00423763"/>
    <w:rsid w:val="00427FC7"/>
    <w:rsid w:val="0043357E"/>
    <w:rsid w:val="0043592B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104F"/>
    <w:rsid w:val="004B5B4E"/>
    <w:rsid w:val="004B79E7"/>
    <w:rsid w:val="004D2916"/>
    <w:rsid w:val="004E0ED0"/>
    <w:rsid w:val="004E2440"/>
    <w:rsid w:val="004E571F"/>
    <w:rsid w:val="004E5FAA"/>
    <w:rsid w:val="004E6C80"/>
    <w:rsid w:val="004F33C7"/>
    <w:rsid w:val="004F4248"/>
    <w:rsid w:val="004F6EA6"/>
    <w:rsid w:val="00500E6D"/>
    <w:rsid w:val="00501E26"/>
    <w:rsid w:val="00502901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36C7"/>
    <w:rsid w:val="00554EE4"/>
    <w:rsid w:val="005557F3"/>
    <w:rsid w:val="0055714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3775"/>
    <w:rsid w:val="005B7333"/>
    <w:rsid w:val="005C180D"/>
    <w:rsid w:val="005C2920"/>
    <w:rsid w:val="005C42A1"/>
    <w:rsid w:val="005D1443"/>
    <w:rsid w:val="005E135A"/>
    <w:rsid w:val="005F1E1D"/>
    <w:rsid w:val="005F1EC3"/>
    <w:rsid w:val="005F302B"/>
    <w:rsid w:val="005F5D69"/>
    <w:rsid w:val="005F604C"/>
    <w:rsid w:val="005F7D8F"/>
    <w:rsid w:val="00600DEE"/>
    <w:rsid w:val="00602843"/>
    <w:rsid w:val="006040CA"/>
    <w:rsid w:val="00605CB7"/>
    <w:rsid w:val="006072E6"/>
    <w:rsid w:val="00611216"/>
    <w:rsid w:val="006132A2"/>
    <w:rsid w:val="00621EC0"/>
    <w:rsid w:val="00630874"/>
    <w:rsid w:val="00630D18"/>
    <w:rsid w:val="006319EF"/>
    <w:rsid w:val="006416A0"/>
    <w:rsid w:val="00644919"/>
    <w:rsid w:val="00650A73"/>
    <w:rsid w:val="00652324"/>
    <w:rsid w:val="0065757A"/>
    <w:rsid w:val="006629A1"/>
    <w:rsid w:val="006711CA"/>
    <w:rsid w:val="00673B73"/>
    <w:rsid w:val="00677578"/>
    <w:rsid w:val="006A2072"/>
    <w:rsid w:val="006A4962"/>
    <w:rsid w:val="006A5BAE"/>
    <w:rsid w:val="006B0FCC"/>
    <w:rsid w:val="006B136F"/>
    <w:rsid w:val="006B1901"/>
    <w:rsid w:val="006B3251"/>
    <w:rsid w:val="006B3BFE"/>
    <w:rsid w:val="006B3E8A"/>
    <w:rsid w:val="006C507B"/>
    <w:rsid w:val="006E1A28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08D5"/>
    <w:rsid w:val="00722659"/>
    <w:rsid w:val="00722CA7"/>
    <w:rsid w:val="00731B7C"/>
    <w:rsid w:val="0073487D"/>
    <w:rsid w:val="00737B65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347B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39D7"/>
    <w:rsid w:val="007B72DF"/>
    <w:rsid w:val="007C14A6"/>
    <w:rsid w:val="007C180D"/>
    <w:rsid w:val="007E0FB3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5D78"/>
    <w:rsid w:val="008A6403"/>
    <w:rsid w:val="008B0D62"/>
    <w:rsid w:val="008B1753"/>
    <w:rsid w:val="008B3766"/>
    <w:rsid w:val="008B3C0A"/>
    <w:rsid w:val="008C018B"/>
    <w:rsid w:val="008C4796"/>
    <w:rsid w:val="008C7A78"/>
    <w:rsid w:val="008D0E93"/>
    <w:rsid w:val="008D103E"/>
    <w:rsid w:val="008D17EA"/>
    <w:rsid w:val="008D1F52"/>
    <w:rsid w:val="008D2D43"/>
    <w:rsid w:val="008E3BA0"/>
    <w:rsid w:val="008E5CEB"/>
    <w:rsid w:val="008E6997"/>
    <w:rsid w:val="008F2FD3"/>
    <w:rsid w:val="008F3B84"/>
    <w:rsid w:val="008F7CB9"/>
    <w:rsid w:val="009032DA"/>
    <w:rsid w:val="0090737E"/>
    <w:rsid w:val="00910FAA"/>
    <w:rsid w:val="009125C7"/>
    <w:rsid w:val="00920EC2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2CA5"/>
    <w:rsid w:val="00964900"/>
    <w:rsid w:val="00975A26"/>
    <w:rsid w:val="00980405"/>
    <w:rsid w:val="00981806"/>
    <w:rsid w:val="00984A0F"/>
    <w:rsid w:val="0098612F"/>
    <w:rsid w:val="0099594A"/>
    <w:rsid w:val="009A2238"/>
    <w:rsid w:val="009A71E5"/>
    <w:rsid w:val="009B0D70"/>
    <w:rsid w:val="009B2AA0"/>
    <w:rsid w:val="009C0437"/>
    <w:rsid w:val="009C1DB8"/>
    <w:rsid w:val="009C4340"/>
    <w:rsid w:val="009D0BC2"/>
    <w:rsid w:val="009D1242"/>
    <w:rsid w:val="009E29D1"/>
    <w:rsid w:val="009E33C7"/>
    <w:rsid w:val="009E47CC"/>
    <w:rsid w:val="009E7067"/>
    <w:rsid w:val="009E7FCC"/>
    <w:rsid w:val="009F5037"/>
    <w:rsid w:val="009F67BE"/>
    <w:rsid w:val="009F6B83"/>
    <w:rsid w:val="009F6F11"/>
    <w:rsid w:val="00A00025"/>
    <w:rsid w:val="00A07888"/>
    <w:rsid w:val="00A10322"/>
    <w:rsid w:val="00A13B38"/>
    <w:rsid w:val="00A338D9"/>
    <w:rsid w:val="00A342EE"/>
    <w:rsid w:val="00A37681"/>
    <w:rsid w:val="00A459AD"/>
    <w:rsid w:val="00A45A95"/>
    <w:rsid w:val="00A505E6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A7174"/>
    <w:rsid w:val="00AB1187"/>
    <w:rsid w:val="00AC23DB"/>
    <w:rsid w:val="00AC7704"/>
    <w:rsid w:val="00AD0912"/>
    <w:rsid w:val="00AD443E"/>
    <w:rsid w:val="00AD535F"/>
    <w:rsid w:val="00AD5445"/>
    <w:rsid w:val="00AD5C34"/>
    <w:rsid w:val="00AE0956"/>
    <w:rsid w:val="00AE2A88"/>
    <w:rsid w:val="00AE611C"/>
    <w:rsid w:val="00AE74F2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1A9A"/>
    <w:rsid w:val="00B2301C"/>
    <w:rsid w:val="00B2327D"/>
    <w:rsid w:val="00B33DE2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A628A"/>
    <w:rsid w:val="00BB2D4F"/>
    <w:rsid w:val="00BB6366"/>
    <w:rsid w:val="00BC1202"/>
    <w:rsid w:val="00BC35BE"/>
    <w:rsid w:val="00BD051A"/>
    <w:rsid w:val="00BD5F06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07213"/>
    <w:rsid w:val="00C1147A"/>
    <w:rsid w:val="00C11937"/>
    <w:rsid w:val="00C26D3D"/>
    <w:rsid w:val="00C276D1"/>
    <w:rsid w:val="00C276E0"/>
    <w:rsid w:val="00C30D4E"/>
    <w:rsid w:val="00C32B39"/>
    <w:rsid w:val="00C34372"/>
    <w:rsid w:val="00C42E9D"/>
    <w:rsid w:val="00C45867"/>
    <w:rsid w:val="00C52DF4"/>
    <w:rsid w:val="00C642C5"/>
    <w:rsid w:val="00C70097"/>
    <w:rsid w:val="00C70FCF"/>
    <w:rsid w:val="00C71803"/>
    <w:rsid w:val="00C719F7"/>
    <w:rsid w:val="00C723A6"/>
    <w:rsid w:val="00C762E5"/>
    <w:rsid w:val="00C850D0"/>
    <w:rsid w:val="00C85C44"/>
    <w:rsid w:val="00C9053F"/>
    <w:rsid w:val="00C934D4"/>
    <w:rsid w:val="00C939C5"/>
    <w:rsid w:val="00CA6F5C"/>
    <w:rsid w:val="00CB0909"/>
    <w:rsid w:val="00CB20C1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44B94"/>
    <w:rsid w:val="00D5192D"/>
    <w:rsid w:val="00D74B33"/>
    <w:rsid w:val="00D7669C"/>
    <w:rsid w:val="00D813DC"/>
    <w:rsid w:val="00D917D3"/>
    <w:rsid w:val="00D96914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17B"/>
    <w:rsid w:val="00DD0F76"/>
    <w:rsid w:val="00DD280E"/>
    <w:rsid w:val="00DD4DD8"/>
    <w:rsid w:val="00DD728E"/>
    <w:rsid w:val="00DE795D"/>
    <w:rsid w:val="00DE7B0B"/>
    <w:rsid w:val="00DF03FE"/>
    <w:rsid w:val="00DF20E0"/>
    <w:rsid w:val="00DF4BE7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16F67"/>
    <w:rsid w:val="00E22E08"/>
    <w:rsid w:val="00E302E4"/>
    <w:rsid w:val="00E308E5"/>
    <w:rsid w:val="00E313E9"/>
    <w:rsid w:val="00E32128"/>
    <w:rsid w:val="00E37B85"/>
    <w:rsid w:val="00E42DFE"/>
    <w:rsid w:val="00E45526"/>
    <w:rsid w:val="00E57D29"/>
    <w:rsid w:val="00E62C5D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B3F8B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2C1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641AF"/>
    <w:rsid w:val="00F7022F"/>
    <w:rsid w:val="00F71BDF"/>
    <w:rsid w:val="00F75537"/>
    <w:rsid w:val="00F75B8E"/>
    <w:rsid w:val="00F808F2"/>
    <w:rsid w:val="00F87723"/>
    <w:rsid w:val="00F90DAA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C72DE"/>
    <w:rsid w:val="00FD04AD"/>
    <w:rsid w:val="00FD0F35"/>
    <w:rsid w:val="00FD4B55"/>
    <w:rsid w:val="00FD4CA2"/>
    <w:rsid w:val="00FD7F49"/>
    <w:rsid w:val="00FF3B74"/>
    <w:rsid w:val="00FF3DEA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9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DFC6-3014-449C-84D3-502715A2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46</cp:revision>
  <cp:lastPrinted>2016-08-09T08:31:00Z</cp:lastPrinted>
  <dcterms:created xsi:type="dcterms:W3CDTF">2016-08-12T08:00:00Z</dcterms:created>
  <dcterms:modified xsi:type="dcterms:W3CDTF">2016-08-29T07:58:00Z</dcterms:modified>
</cp:coreProperties>
</file>