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1062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62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62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210629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629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210629" w:rsidRDefault="006063CD" w:rsidP="00757019">
      <w:pPr>
        <w:contextualSpacing/>
      </w:pPr>
    </w:p>
    <w:p w:rsidR="00A16A29" w:rsidRPr="0021062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21062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21062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</w:t>
      </w:r>
    </w:p>
    <w:p w:rsidR="00FE76E2" w:rsidRPr="00210629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210629" w:rsidRDefault="00A333BF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Cs/>
          <w:sz w:val="28"/>
          <w:szCs w:val="28"/>
          <w:lang w:eastAsia="en-US"/>
        </w:rPr>
        <w:t>1</w:t>
      </w:r>
      <w:r w:rsidR="00FD66BC" w:rsidRPr="00210629">
        <w:rPr>
          <w:rFonts w:eastAsiaTheme="minorHAnsi"/>
          <w:bCs/>
          <w:sz w:val="28"/>
          <w:szCs w:val="28"/>
          <w:lang w:eastAsia="en-US"/>
        </w:rPr>
        <w:t>6</w:t>
      </w:r>
      <w:r w:rsidR="00F63A5E" w:rsidRPr="00210629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210629">
        <w:rPr>
          <w:rFonts w:eastAsiaTheme="minorHAnsi"/>
          <w:bCs/>
          <w:sz w:val="28"/>
          <w:szCs w:val="28"/>
          <w:lang w:eastAsia="en-US"/>
        </w:rPr>
        <w:t>0</w:t>
      </w:r>
      <w:r w:rsidR="003E5FCB" w:rsidRPr="00210629">
        <w:rPr>
          <w:rFonts w:eastAsiaTheme="minorHAnsi"/>
          <w:bCs/>
          <w:sz w:val="28"/>
          <w:szCs w:val="28"/>
          <w:lang w:eastAsia="en-US"/>
        </w:rPr>
        <w:t>1</w:t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210629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C5402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757019" w:rsidRPr="00210629">
        <w:rPr>
          <w:rFonts w:eastAsiaTheme="minorHAnsi"/>
          <w:bCs/>
          <w:sz w:val="28"/>
          <w:szCs w:val="28"/>
          <w:lang w:eastAsia="en-US"/>
        </w:rPr>
        <w:tab/>
      </w:r>
      <w:r w:rsidR="00875184" w:rsidRPr="00210629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210629">
        <w:rPr>
          <w:rFonts w:eastAsiaTheme="minorHAnsi"/>
          <w:bCs/>
          <w:sz w:val="28"/>
          <w:szCs w:val="28"/>
          <w:lang w:eastAsia="en-US"/>
        </w:rPr>
        <w:t>1</w:t>
      </w:r>
      <w:r w:rsidR="00210629" w:rsidRPr="00210629">
        <w:rPr>
          <w:rFonts w:eastAsiaTheme="minorHAnsi"/>
          <w:bCs/>
          <w:sz w:val="28"/>
          <w:szCs w:val="28"/>
          <w:lang w:eastAsia="en-US"/>
        </w:rPr>
        <w:t>7</w:t>
      </w:r>
    </w:p>
    <w:p w:rsidR="00FE76E2" w:rsidRPr="00210629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210629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210629">
        <w:rPr>
          <w:sz w:val="28"/>
          <w:szCs w:val="28"/>
        </w:rPr>
        <w:t>Полинов А.А.</w:t>
      </w:r>
      <w:r w:rsidR="0036551D" w:rsidRPr="00210629">
        <w:rPr>
          <w:rFonts w:eastAsiaTheme="minorHAnsi"/>
          <w:sz w:val="28"/>
          <w:szCs w:val="28"/>
          <w:lang w:eastAsia="en-US"/>
        </w:rPr>
        <w:br/>
      </w:r>
      <w:r w:rsidRPr="00210629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210629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210629">
        <w:rPr>
          <w:rFonts w:eastAsiaTheme="minorHAnsi"/>
          <w:sz w:val="28"/>
          <w:szCs w:val="28"/>
          <w:lang w:eastAsia="en-US"/>
        </w:rPr>
        <w:t>:</w:t>
      </w:r>
    </w:p>
    <w:p w:rsidR="00FE76E2" w:rsidRPr="00210629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0629">
        <w:rPr>
          <w:sz w:val="28"/>
          <w:szCs w:val="28"/>
        </w:rPr>
        <w:t>Полинов А.А.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Гончаров Ю.В.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Калоева М.В.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Краинский Д.В.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Михеев Д.Д.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Парамонова Н.В.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Пидник А.Ю.</w:t>
      </w:r>
    </w:p>
    <w:p w:rsidR="00FE76E2" w:rsidRPr="0021062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1062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210629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10629" w:rsidRPr="00210629" w:rsidRDefault="00FD66BC" w:rsidP="00260852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210629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Об </w:t>
      </w:r>
      <w:r w:rsidR="00210629" w:rsidRPr="00210629">
        <w:rPr>
          <w:rFonts w:eastAsia="Calibri"/>
          <w:sz w:val="28"/>
          <w:szCs w:val="28"/>
        </w:rPr>
        <w:t>утверждении Программы страховой защиты АО «Россети Янтарь» на 2023 год.</w:t>
      </w:r>
      <w:bookmarkStart w:id="0" w:name="_GoBack"/>
      <w:bookmarkEnd w:id="0"/>
    </w:p>
    <w:p w:rsidR="00210629" w:rsidRPr="00210629" w:rsidRDefault="00210629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629" w:rsidRPr="00210629" w:rsidRDefault="00FE76E2" w:rsidP="00210629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10629">
        <w:rPr>
          <w:b/>
          <w:spacing w:val="-4"/>
          <w:sz w:val="28"/>
          <w:szCs w:val="28"/>
        </w:rPr>
        <w:t>ВОПРОС № 1:</w:t>
      </w:r>
      <w:r w:rsidRPr="00210629">
        <w:rPr>
          <w:spacing w:val="-4"/>
          <w:sz w:val="28"/>
          <w:szCs w:val="28"/>
        </w:rPr>
        <w:t xml:space="preserve"> </w:t>
      </w:r>
      <w:r w:rsidR="00210629" w:rsidRPr="00210629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Об </w:t>
      </w:r>
      <w:r w:rsidR="00210629" w:rsidRPr="00210629">
        <w:rPr>
          <w:rFonts w:eastAsia="Calibri"/>
          <w:sz w:val="28"/>
          <w:szCs w:val="28"/>
        </w:rPr>
        <w:t>утверждении Программы страховой защиты АО «Россети Янтарь» на 2023 год.</w:t>
      </w:r>
    </w:p>
    <w:p w:rsidR="00FD66BC" w:rsidRPr="00210629" w:rsidRDefault="00FD66BC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10629" w:rsidRPr="00210629" w:rsidRDefault="00210629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Утвердить Программу страховой защиты АО «Россети Янтарь» на 2023</w:t>
      </w:r>
      <w:r w:rsidRPr="00210629">
        <w:rPr>
          <w:sz w:val="28"/>
          <w:szCs w:val="28"/>
        </w:rPr>
        <w:t> </w:t>
      </w:r>
      <w:r w:rsidRPr="00210629">
        <w:rPr>
          <w:sz w:val="28"/>
          <w:szCs w:val="28"/>
        </w:rPr>
        <w:t xml:space="preserve">год согласно </w:t>
      </w:r>
      <w:proofErr w:type="gramStart"/>
      <w:r w:rsidRPr="00210629">
        <w:rPr>
          <w:sz w:val="28"/>
          <w:szCs w:val="28"/>
        </w:rPr>
        <w:t>приложению</w:t>
      </w:r>
      <w:proofErr w:type="gramEnd"/>
      <w:r w:rsidRPr="00210629">
        <w:rPr>
          <w:sz w:val="28"/>
          <w:szCs w:val="28"/>
        </w:rPr>
        <w:t xml:space="preserve"> к настоящему решению Совета директоров Общества.</w:t>
      </w:r>
    </w:p>
    <w:p w:rsidR="00FA2CCE" w:rsidRPr="00210629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062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210629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21062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210629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62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62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62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62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62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</w:t>
            </w:r>
            <w:r w:rsidR="00FE76E2" w:rsidRPr="0021062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21062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62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629" w:rsidRDefault="00AA7DA9" w:rsidP="0075701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62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35DBA" w:rsidRPr="00210629" w:rsidRDefault="00CF5B8F" w:rsidP="007565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proofErr w:type="spellStart"/>
      <w:r w:rsidR="00735DBA"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принимается</w:t>
      </w:r>
      <w:proofErr w:type="spellEnd"/>
      <w:r w:rsidR="00735DBA"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большинством голосов членов Совета директоров Общества, </w:t>
      </w:r>
      <w:r w:rsidR="00210629"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принимающих участие в заседании</w:t>
      </w:r>
      <w:r w:rsidR="00735DBA"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. </w:t>
      </w:r>
    </w:p>
    <w:p w:rsidR="00FE76E2" w:rsidRPr="00210629" w:rsidRDefault="00FE76E2" w:rsidP="007565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56CD1" w:rsidRPr="00210629" w:rsidRDefault="00956CD1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210629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210629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210629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36551D" w:rsidRPr="00210629">
        <w:rPr>
          <w:rFonts w:eastAsia="Calibri"/>
          <w:b/>
          <w:bCs/>
          <w:color w:val="000000"/>
          <w:sz w:val="28"/>
          <w:szCs w:val="28"/>
        </w:rPr>
        <w:t>е</w:t>
      </w:r>
      <w:r w:rsidRPr="00210629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36551D" w:rsidRPr="00210629">
        <w:rPr>
          <w:rFonts w:eastAsia="Calibri"/>
          <w:b/>
          <w:bCs/>
          <w:color w:val="000000"/>
          <w:sz w:val="28"/>
          <w:szCs w:val="28"/>
        </w:rPr>
        <w:t>е</w:t>
      </w:r>
      <w:r w:rsidRPr="00210629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210629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210629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210629" w:rsidRPr="00210629" w:rsidRDefault="00210629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Утвердить Программу страховой защиты АО «Россети Янтарь» на 2023</w:t>
      </w:r>
      <w:r w:rsidRPr="00210629">
        <w:rPr>
          <w:sz w:val="28"/>
          <w:szCs w:val="28"/>
        </w:rPr>
        <w:t> </w:t>
      </w:r>
      <w:r w:rsidRPr="00210629">
        <w:rPr>
          <w:sz w:val="28"/>
          <w:szCs w:val="28"/>
        </w:rPr>
        <w:t xml:space="preserve">год согласно </w:t>
      </w:r>
      <w:proofErr w:type="gramStart"/>
      <w:r w:rsidRPr="00210629">
        <w:rPr>
          <w:sz w:val="28"/>
          <w:szCs w:val="28"/>
        </w:rPr>
        <w:t>приложению</w:t>
      </w:r>
      <w:proofErr w:type="gramEnd"/>
      <w:r w:rsidRPr="00210629">
        <w:rPr>
          <w:sz w:val="28"/>
          <w:szCs w:val="28"/>
        </w:rPr>
        <w:t xml:space="preserve"> к настоящему решению Совета директоров Общества.</w:t>
      </w:r>
    </w:p>
    <w:p w:rsidR="00735DBA" w:rsidRPr="00210629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35DBA" w:rsidRPr="00210629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10629">
        <w:rPr>
          <w:i/>
          <w:sz w:val="28"/>
          <w:szCs w:val="28"/>
        </w:rPr>
        <w:t xml:space="preserve">Дата составления протокола </w:t>
      </w:r>
      <w:r w:rsidR="00F50FBE" w:rsidRPr="00210629">
        <w:rPr>
          <w:i/>
          <w:sz w:val="28"/>
          <w:szCs w:val="28"/>
        </w:rPr>
        <w:t>1</w:t>
      </w:r>
      <w:r w:rsidR="00735DBA" w:rsidRPr="00210629">
        <w:rPr>
          <w:i/>
          <w:sz w:val="28"/>
          <w:szCs w:val="28"/>
        </w:rPr>
        <w:t>6</w:t>
      </w:r>
      <w:r w:rsidR="00FE76E2" w:rsidRPr="00210629">
        <w:rPr>
          <w:i/>
          <w:sz w:val="28"/>
          <w:szCs w:val="28"/>
        </w:rPr>
        <w:t>.</w:t>
      </w:r>
      <w:r w:rsidR="00735DBA" w:rsidRPr="00210629">
        <w:rPr>
          <w:i/>
          <w:sz w:val="28"/>
          <w:szCs w:val="28"/>
        </w:rPr>
        <w:t>0</w:t>
      </w:r>
      <w:r w:rsidR="00C53EB7" w:rsidRPr="00210629">
        <w:rPr>
          <w:i/>
          <w:sz w:val="28"/>
          <w:szCs w:val="28"/>
        </w:rPr>
        <w:t>1</w:t>
      </w:r>
      <w:r w:rsidR="00FE76E2" w:rsidRPr="00210629">
        <w:rPr>
          <w:i/>
          <w:sz w:val="28"/>
          <w:szCs w:val="28"/>
        </w:rPr>
        <w:t>.202</w:t>
      </w:r>
      <w:r w:rsidR="00735DBA" w:rsidRPr="00210629">
        <w:rPr>
          <w:i/>
          <w:sz w:val="28"/>
          <w:szCs w:val="28"/>
        </w:rPr>
        <w:t>3</w:t>
      </w:r>
      <w:r w:rsidR="00FE76E2" w:rsidRPr="00210629">
        <w:rPr>
          <w:i/>
          <w:sz w:val="28"/>
          <w:szCs w:val="28"/>
        </w:rPr>
        <w:t>.</w:t>
      </w: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96D37" w:rsidRPr="00210629" w:rsidRDefault="00696D37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   </w:t>
      </w:r>
      <w:r w:rsidRPr="00210629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210629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 </w:t>
      </w:r>
      <w:r w:rsidRPr="00210629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210629">
      <w:footerReference w:type="default" r:id="rId9"/>
      <w:pgSz w:w="11907" w:h="16840"/>
      <w:pgMar w:top="1134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69" w:rsidRDefault="00FD4969" w:rsidP="004C638C">
      <w:r>
        <w:separator/>
      </w:r>
    </w:p>
  </w:endnote>
  <w:endnote w:type="continuationSeparator" w:id="0">
    <w:p w:rsidR="00FD4969" w:rsidRDefault="00FD4969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210629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69" w:rsidRDefault="00FD4969" w:rsidP="004C638C">
      <w:r>
        <w:separator/>
      </w:r>
    </w:p>
  </w:footnote>
  <w:footnote w:type="continuationSeparator" w:id="0">
    <w:p w:rsidR="00FD4969" w:rsidRDefault="00FD4969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04B0-98A3-4BF7-90AD-8ADAF4D9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4</cp:revision>
  <cp:lastPrinted>2022-08-16T14:46:00Z</cp:lastPrinted>
  <dcterms:created xsi:type="dcterms:W3CDTF">2023-01-13T11:55:00Z</dcterms:created>
  <dcterms:modified xsi:type="dcterms:W3CDTF">2023-01-17T07:40:00Z</dcterms:modified>
</cp:coreProperties>
</file>