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7A4D87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7A4D87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4D87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7A4D87" w:rsidRDefault="00A16A29" w:rsidP="0021062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7A4D87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7A4D87" w:rsidRDefault="006063CD" w:rsidP="00757019">
      <w:pPr>
        <w:contextualSpacing/>
      </w:pPr>
    </w:p>
    <w:p w:rsidR="00A16A29" w:rsidRPr="007A4D87" w:rsidRDefault="00A16A29" w:rsidP="009C108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7A4D87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7A4D87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7A4D87">
        <w:rPr>
          <w:rFonts w:eastAsiaTheme="minorHAnsi"/>
          <w:sz w:val="28"/>
          <w:szCs w:val="28"/>
          <w:lang w:eastAsia="en-US"/>
        </w:rPr>
        <w:t>Россети Янтарь</w:t>
      </w:r>
      <w:r w:rsidRPr="007A4D87">
        <w:rPr>
          <w:rFonts w:eastAsiaTheme="minorHAnsi"/>
          <w:sz w:val="28"/>
          <w:szCs w:val="28"/>
          <w:lang w:eastAsia="en-US"/>
        </w:rPr>
        <w:t>»</w:t>
      </w:r>
    </w:p>
    <w:p w:rsidR="00FE76E2" w:rsidRPr="007A4D87" w:rsidRDefault="00FE76E2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D34895" w:rsidRPr="007A4D87" w:rsidTr="00D34895">
        <w:tc>
          <w:tcPr>
            <w:tcW w:w="4673" w:type="dxa"/>
          </w:tcPr>
          <w:p w:rsidR="00D34895" w:rsidRPr="007A4D87" w:rsidRDefault="004051A1" w:rsidP="00D34895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25</w:t>
            </w:r>
            <w:r w:rsidR="00D34895" w:rsidRPr="007A4D87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  <w:r w:rsidR="00D34895" w:rsidRPr="007A4D87">
              <w:rPr>
                <w:rFonts w:ascii="Times New Roman" w:hAnsi="Times New Roman" w:cs="Times New Roman"/>
                <w:bCs/>
                <w:sz w:val="28"/>
                <w:szCs w:val="28"/>
              </w:rPr>
              <w:t>.2023</w:t>
            </w:r>
          </w:p>
        </w:tc>
        <w:tc>
          <w:tcPr>
            <w:tcW w:w="4673" w:type="dxa"/>
          </w:tcPr>
          <w:p w:rsidR="00D34895" w:rsidRPr="004051A1" w:rsidRDefault="00D34895" w:rsidP="007A4D8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4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4051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</w:tr>
    </w:tbl>
    <w:p w:rsidR="00D34895" w:rsidRPr="007A4D87" w:rsidRDefault="00D34895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7A4D87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7A4D87" w:rsidRDefault="00FE76E2" w:rsidP="009C108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7A4D87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7A4D87">
        <w:rPr>
          <w:rFonts w:eastAsiaTheme="minorHAnsi"/>
          <w:sz w:val="28"/>
          <w:szCs w:val="28"/>
          <w:lang w:eastAsia="en-US"/>
        </w:rPr>
        <w:t>Россети Янтарь</w:t>
      </w:r>
      <w:r w:rsidRPr="007A4D87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D34895" w:rsidRPr="007A4D87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proofErr w:type="spellStart"/>
      <w:r w:rsidRPr="007A4D87">
        <w:rPr>
          <w:sz w:val="28"/>
          <w:szCs w:val="28"/>
        </w:rPr>
        <w:t>Полинов</w:t>
      </w:r>
      <w:proofErr w:type="spellEnd"/>
      <w:r w:rsidRPr="007A4D87">
        <w:rPr>
          <w:sz w:val="28"/>
          <w:szCs w:val="28"/>
        </w:rPr>
        <w:t xml:space="preserve"> А.А.</w:t>
      </w:r>
    </w:p>
    <w:p w:rsidR="00FE76E2" w:rsidRPr="007A4D87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 xml:space="preserve">Корпоративный секретарь – </w:t>
      </w:r>
      <w:proofErr w:type="spellStart"/>
      <w:r w:rsidRPr="007A4D87">
        <w:rPr>
          <w:rFonts w:eastAsiaTheme="minorHAnsi"/>
          <w:sz w:val="28"/>
          <w:szCs w:val="28"/>
          <w:lang w:eastAsia="en-US"/>
        </w:rPr>
        <w:t>Темнышев</w:t>
      </w:r>
      <w:proofErr w:type="spellEnd"/>
      <w:r w:rsidRPr="007A4D87">
        <w:rPr>
          <w:rFonts w:eastAsiaTheme="minorHAnsi"/>
          <w:sz w:val="28"/>
          <w:szCs w:val="28"/>
          <w:lang w:eastAsia="en-US"/>
        </w:rPr>
        <w:t xml:space="preserve"> А.А.</w:t>
      </w:r>
    </w:p>
    <w:p w:rsidR="00FE76E2" w:rsidRPr="007A4D87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7A4D87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7A4D87">
        <w:rPr>
          <w:rFonts w:eastAsiaTheme="minorHAnsi"/>
          <w:sz w:val="28"/>
          <w:szCs w:val="28"/>
          <w:lang w:eastAsia="en-US"/>
        </w:rPr>
        <w:t>:</w:t>
      </w:r>
    </w:p>
    <w:p w:rsidR="00FE76E2" w:rsidRPr="007A4D87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7A4D87">
        <w:rPr>
          <w:sz w:val="28"/>
          <w:szCs w:val="28"/>
        </w:rPr>
        <w:t>Полинов</w:t>
      </w:r>
      <w:proofErr w:type="spellEnd"/>
      <w:r w:rsidRPr="007A4D87">
        <w:rPr>
          <w:sz w:val="28"/>
          <w:szCs w:val="28"/>
        </w:rPr>
        <w:t xml:space="preserve"> А.А.</w:t>
      </w:r>
    </w:p>
    <w:p w:rsidR="00297F5B" w:rsidRPr="007A4D87" w:rsidRDefault="00297F5B" w:rsidP="00297F5B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7A4D87">
        <w:rPr>
          <w:sz w:val="28"/>
          <w:szCs w:val="28"/>
        </w:rPr>
        <w:t>Агафонов М.С.</w:t>
      </w:r>
    </w:p>
    <w:p w:rsidR="00961B2E" w:rsidRPr="007A4D87" w:rsidRDefault="00961B2E" w:rsidP="00961B2E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7A4D87">
        <w:rPr>
          <w:sz w:val="28"/>
          <w:szCs w:val="28"/>
        </w:rPr>
        <w:t>Антониадис</w:t>
      </w:r>
      <w:proofErr w:type="spellEnd"/>
      <w:r w:rsidRPr="007A4D87">
        <w:rPr>
          <w:sz w:val="28"/>
          <w:szCs w:val="28"/>
        </w:rPr>
        <w:t xml:space="preserve"> А.А.</w:t>
      </w:r>
    </w:p>
    <w:p w:rsidR="00DE2D98" w:rsidRPr="007A4D87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4D87">
        <w:rPr>
          <w:sz w:val="28"/>
          <w:szCs w:val="28"/>
        </w:rPr>
        <w:t>Калоева М.В.</w:t>
      </w:r>
    </w:p>
    <w:p w:rsidR="00961B2E" w:rsidRPr="007A4D87" w:rsidRDefault="00961B2E" w:rsidP="00961B2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7A4D87">
        <w:rPr>
          <w:sz w:val="28"/>
          <w:szCs w:val="28"/>
        </w:rPr>
        <w:t>Пидник</w:t>
      </w:r>
      <w:proofErr w:type="spellEnd"/>
      <w:r w:rsidRPr="007A4D87">
        <w:rPr>
          <w:sz w:val="28"/>
          <w:szCs w:val="28"/>
        </w:rPr>
        <w:t xml:space="preserve"> А.Ю.</w:t>
      </w:r>
    </w:p>
    <w:p w:rsidR="00DE2D98" w:rsidRPr="007A4D87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4D87">
        <w:rPr>
          <w:sz w:val="28"/>
          <w:szCs w:val="28"/>
        </w:rPr>
        <w:t>Шагаев В.М.</w:t>
      </w:r>
    </w:p>
    <w:p w:rsidR="00DE2D98" w:rsidRPr="007A4D87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4D87">
        <w:rPr>
          <w:sz w:val="28"/>
          <w:szCs w:val="28"/>
        </w:rPr>
        <w:t>Шагина И.А.</w:t>
      </w:r>
    </w:p>
    <w:p w:rsidR="00FE76E2" w:rsidRPr="007A4D87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7A4D87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7A4D87">
        <w:rPr>
          <w:rFonts w:eastAsiaTheme="minorHAnsi"/>
          <w:sz w:val="28"/>
          <w:szCs w:val="28"/>
          <w:lang w:eastAsia="en-US"/>
        </w:rPr>
        <w:t>Россети Янтарь</w:t>
      </w:r>
      <w:r w:rsidRPr="007A4D87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7A4D87" w:rsidRDefault="00FE76E2" w:rsidP="00C00A0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7A4D87" w:rsidRDefault="00FE76E2" w:rsidP="00381FAC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7A4D87" w:rsidRPr="007A4D87" w:rsidRDefault="004051A1" w:rsidP="007A4D8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bookmarkStart w:id="0" w:name="_Hlk143774642"/>
      <w:r w:rsidRPr="004051A1">
        <w:rPr>
          <w:sz w:val="28"/>
          <w:szCs w:val="28"/>
        </w:rPr>
        <w:t>О составе Комитета по стратегии Совета директоров АО «Россети Янтарь».</w:t>
      </w:r>
    </w:p>
    <w:bookmarkEnd w:id="0"/>
    <w:p w:rsidR="004051A1" w:rsidRPr="004051A1" w:rsidRDefault="004051A1" w:rsidP="006D6642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4051A1">
        <w:rPr>
          <w:bCs/>
          <w:sz w:val="28"/>
          <w:szCs w:val="28"/>
        </w:rPr>
        <w:t>О согласовании кандидатур на отдельные должности исполнительного аппарата, определяемые Советом директоров Общества.</w:t>
      </w:r>
    </w:p>
    <w:p w:rsidR="007A4D87" w:rsidRPr="004051A1" w:rsidRDefault="004051A1" w:rsidP="006D6642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4051A1">
        <w:rPr>
          <w:bCs/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 «</w:t>
      </w:r>
      <w:proofErr w:type="spellStart"/>
      <w:r w:rsidRPr="004051A1">
        <w:rPr>
          <w:bCs/>
          <w:sz w:val="28"/>
          <w:szCs w:val="28"/>
        </w:rPr>
        <w:t>Янтарьэнергосбыт</w:t>
      </w:r>
      <w:proofErr w:type="spellEnd"/>
      <w:r w:rsidRPr="004051A1">
        <w:rPr>
          <w:bCs/>
          <w:sz w:val="28"/>
          <w:szCs w:val="28"/>
        </w:rPr>
        <w:t>»: «Об избрании Генерального директора АО «</w:t>
      </w:r>
      <w:proofErr w:type="spellStart"/>
      <w:r w:rsidRPr="004051A1">
        <w:rPr>
          <w:bCs/>
          <w:sz w:val="28"/>
          <w:szCs w:val="28"/>
        </w:rPr>
        <w:t>Янтарьэнергосбыт</w:t>
      </w:r>
      <w:proofErr w:type="spellEnd"/>
      <w:r w:rsidRPr="004051A1">
        <w:rPr>
          <w:bCs/>
          <w:sz w:val="28"/>
          <w:szCs w:val="28"/>
        </w:rPr>
        <w:t>».</w:t>
      </w:r>
    </w:p>
    <w:p w:rsidR="004051A1" w:rsidRPr="00B57C09" w:rsidRDefault="004051A1" w:rsidP="00B57C09">
      <w:pPr>
        <w:tabs>
          <w:tab w:val="left" w:pos="2977"/>
        </w:tabs>
        <w:contextualSpacing/>
        <w:jc w:val="both"/>
        <w:rPr>
          <w:spacing w:val="-4"/>
          <w:sz w:val="28"/>
          <w:szCs w:val="28"/>
        </w:rPr>
      </w:pPr>
      <w:bookmarkStart w:id="1" w:name="_Hlk126137140"/>
    </w:p>
    <w:p w:rsidR="007A4D87" w:rsidRDefault="00FE76E2" w:rsidP="004051A1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7A4D87">
        <w:rPr>
          <w:b/>
          <w:spacing w:val="-4"/>
          <w:sz w:val="28"/>
          <w:szCs w:val="28"/>
        </w:rPr>
        <w:t>ВОПРОС № 1:</w:t>
      </w:r>
      <w:r w:rsidRPr="007A4D87">
        <w:rPr>
          <w:spacing w:val="-4"/>
          <w:sz w:val="28"/>
          <w:szCs w:val="28"/>
        </w:rPr>
        <w:t xml:space="preserve"> </w:t>
      </w:r>
      <w:r w:rsidR="004051A1" w:rsidRPr="004051A1">
        <w:rPr>
          <w:sz w:val="28"/>
          <w:szCs w:val="28"/>
        </w:rPr>
        <w:t>О составе Комитета по стратегии Совета директоров АО</w:t>
      </w:r>
      <w:r w:rsidR="004051A1">
        <w:rPr>
          <w:sz w:val="28"/>
          <w:szCs w:val="28"/>
          <w:lang w:val="en-US"/>
        </w:rPr>
        <w:t> </w:t>
      </w:r>
      <w:r w:rsidR="004051A1" w:rsidRPr="004051A1">
        <w:rPr>
          <w:sz w:val="28"/>
          <w:szCs w:val="28"/>
        </w:rPr>
        <w:t>«Россети Янтарь».</w:t>
      </w:r>
    </w:p>
    <w:p w:rsidR="004051A1" w:rsidRPr="007A4D87" w:rsidRDefault="004051A1" w:rsidP="00B57C09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4051A1" w:rsidRDefault="00FE76E2" w:rsidP="007565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1A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4051A1" w:rsidRPr="004051A1" w:rsidRDefault="004051A1" w:rsidP="004051A1">
      <w:pPr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bookmarkStart w:id="2" w:name="_Hlk143775196"/>
      <w:r w:rsidRPr="004051A1">
        <w:rPr>
          <w:bCs/>
          <w:sz w:val="28"/>
          <w:szCs w:val="28"/>
        </w:rPr>
        <w:t xml:space="preserve">Определить количественный состав </w:t>
      </w:r>
      <w:r w:rsidRPr="004051A1">
        <w:rPr>
          <w:sz w:val="28"/>
          <w:szCs w:val="28"/>
        </w:rPr>
        <w:t xml:space="preserve">Комитета по стратегии </w:t>
      </w:r>
      <w:r w:rsidRPr="004051A1">
        <w:rPr>
          <w:bCs/>
          <w:sz w:val="28"/>
          <w:szCs w:val="28"/>
        </w:rPr>
        <w:t>Совета директоров Общества - 7 (семь) человек.</w:t>
      </w:r>
    </w:p>
    <w:p w:rsidR="00AB57D9" w:rsidRDefault="00AB57D9" w:rsidP="00B57C09">
      <w:pPr>
        <w:jc w:val="both"/>
        <w:rPr>
          <w:bCs/>
          <w:sz w:val="28"/>
          <w:szCs w:val="28"/>
        </w:rPr>
      </w:pPr>
    </w:p>
    <w:p w:rsidR="004051A1" w:rsidRPr="004051A1" w:rsidRDefault="004051A1" w:rsidP="004051A1">
      <w:pPr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r w:rsidRPr="004051A1">
        <w:rPr>
          <w:bCs/>
          <w:sz w:val="28"/>
          <w:szCs w:val="28"/>
        </w:rPr>
        <w:lastRenderedPageBreak/>
        <w:t xml:space="preserve">Избрать персональный состав </w:t>
      </w:r>
      <w:r w:rsidRPr="004051A1">
        <w:rPr>
          <w:sz w:val="28"/>
          <w:szCs w:val="28"/>
        </w:rPr>
        <w:t xml:space="preserve">Комитета по стратегии </w:t>
      </w:r>
      <w:r w:rsidRPr="004051A1">
        <w:rPr>
          <w:bCs/>
          <w:sz w:val="28"/>
          <w:szCs w:val="28"/>
        </w:rPr>
        <w:t>Совета директоров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3143"/>
        <w:gridCol w:w="5725"/>
      </w:tblGrid>
      <w:tr w:rsidR="004051A1" w:rsidRPr="004051A1" w:rsidTr="00A813C9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1A1" w:rsidRPr="004051A1" w:rsidRDefault="004051A1" w:rsidP="004051A1">
            <w:pPr>
              <w:jc w:val="center"/>
              <w:rPr>
                <w:b/>
                <w:sz w:val="26"/>
                <w:szCs w:val="26"/>
              </w:rPr>
            </w:pPr>
            <w:r w:rsidRPr="004051A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1A1" w:rsidRPr="004051A1" w:rsidRDefault="004051A1" w:rsidP="004051A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051A1">
              <w:rPr>
                <w:b/>
                <w:color w:val="000000"/>
                <w:sz w:val="26"/>
                <w:szCs w:val="26"/>
              </w:rPr>
              <w:t>Фамилия Имя Отчество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1A1" w:rsidRPr="004051A1" w:rsidRDefault="004051A1" w:rsidP="004051A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051A1">
              <w:rPr>
                <w:b/>
                <w:color w:val="000000"/>
                <w:sz w:val="26"/>
                <w:szCs w:val="26"/>
              </w:rPr>
              <w:t>Занимаемая должность</w:t>
            </w:r>
          </w:p>
        </w:tc>
      </w:tr>
      <w:tr w:rsidR="004051A1" w:rsidRPr="004051A1" w:rsidTr="00B57C09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A1" w:rsidRPr="004051A1" w:rsidRDefault="004051A1" w:rsidP="004051A1">
            <w:pPr>
              <w:jc w:val="center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1.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051A1">
              <w:rPr>
                <w:sz w:val="26"/>
                <w:szCs w:val="26"/>
              </w:rPr>
              <w:t>Бахарев</w:t>
            </w:r>
            <w:proofErr w:type="spellEnd"/>
          </w:p>
          <w:p w:rsidR="004051A1" w:rsidRPr="004051A1" w:rsidRDefault="004051A1" w:rsidP="004051A1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Дмитрий Владимирович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jc w:val="both"/>
              <w:rPr>
                <w:color w:val="000000"/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Первый заместитель начальника Департамента тарифной политики ПАО «Россети»</w:t>
            </w:r>
          </w:p>
        </w:tc>
      </w:tr>
      <w:tr w:rsidR="004051A1" w:rsidRPr="004051A1" w:rsidTr="00A813C9">
        <w:trPr>
          <w:trHeight w:val="5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jc w:val="center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2.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051A1">
              <w:rPr>
                <w:sz w:val="26"/>
                <w:szCs w:val="26"/>
              </w:rPr>
              <w:t>Обрезкова</w:t>
            </w:r>
            <w:proofErr w:type="spellEnd"/>
          </w:p>
          <w:p w:rsidR="004051A1" w:rsidRPr="004051A1" w:rsidRDefault="004051A1" w:rsidP="004051A1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Юлия Геннадьевна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Заместитель начальника Департамента стратегического развития ПАО «Россети»</w:t>
            </w:r>
          </w:p>
        </w:tc>
      </w:tr>
      <w:tr w:rsidR="004051A1" w:rsidRPr="004051A1" w:rsidTr="00A813C9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A1" w:rsidRPr="004051A1" w:rsidRDefault="004051A1" w:rsidP="004051A1">
            <w:pPr>
              <w:jc w:val="center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3.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Агафонов</w:t>
            </w:r>
          </w:p>
          <w:p w:rsidR="004051A1" w:rsidRPr="004051A1" w:rsidRDefault="004051A1" w:rsidP="004051A1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Максим Сергеевич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Директор по имущественным отношениям – начальник Департамента имущественных отношений ПАО «Россети»</w:t>
            </w:r>
          </w:p>
        </w:tc>
      </w:tr>
      <w:tr w:rsidR="004051A1" w:rsidRPr="004051A1" w:rsidTr="00A813C9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jc w:val="center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4.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contextualSpacing/>
              <w:jc w:val="both"/>
              <w:rPr>
                <w:bCs/>
                <w:sz w:val="26"/>
                <w:szCs w:val="26"/>
              </w:rPr>
            </w:pPr>
            <w:proofErr w:type="spellStart"/>
            <w:r w:rsidRPr="004051A1">
              <w:rPr>
                <w:bCs/>
                <w:sz w:val="26"/>
                <w:szCs w:val="26"/>
              </w:rPr>
              <w:t>Бычко</w:t>
            </w:r>
            <w:proofErr w:type="spellEnd"/>
          </w:p>
          <w:p w:rsidR="004051A1" w:rsidRPr="004051A1" w:rsidRDefault="004051A1" w:rsidP="004051A1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4051A1">
              <w:rPr>
                <w:bCs/>
                <w:sz w:val="26"/>
                <w:szCs w:val="26"/>
              </w:rPr>
              <w:t>Михаил Александрович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jc w:val="both"/>
              <w:rPr>
                <w:sz w:val="26"/>
                <w:szCs w:val="26"/>
              </w:rPr>
            </w:pPr>
            <w:r w:rsidRPr="004051A1">
              <w:rPr>
                <w:bCs/>
                <w:sz w:val="26"/>
                <w:szCs w:val="26"/>
              </w:rPr>
              <w:t xml:space="preserve">Начальник Департамента капитального строительства </w:t>
            </w:r>
            <w:r w:rsidRPr="004051A1">
              <w:rPr>
                <w:sz w:val="26"/>
                <w:szCs w:val="26"/>
              </w:rPr>
              <w:t>ПАО «Россети»</w:t>
            </w:r>
          </w:p>
        </w:tc>
      </w:tr>
      <w:tr w:rsidR="004051A1" w:rsidRPr="004051A1" w:rsidTr="00A813C9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jc w:val="center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5.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Калоева</w:t>
            </w:r>
          </w:p>
          <w:p w:rsidR="004051A1" w:rsidRPr="004051A1" w:rsidRDefault="004051A1" w:rsidP="004051A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051A1">
              <w:rPr>
                <w:sz w:val="26"/>
                <w:szCs w:val="26"/>
              </w:rPr>
              <w:t>Мадина</w:t>
            </w:r>
            <w:proofErr w:type="spellEnd"/>
            <w:r w:rsidRPr="004051A1">
              <w:rPr>
                <w:sz w:val="26"/>
                <w:szCs w:val="26"/>
              </w:rPr>
              <w:t xml:space="preserve"> Валерьевна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Директор по корпоративному управлению – начальник Департамента корпоративного управления ПАО «Россети»</w:t>
            </w:r>
          </w:p>
        </w:tc>
      </w:tr>
      <w:tr w:rsidR="004051A1" w:rsidRPr="004051A1" w:rsidTr="00A813C9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jc w:val="center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6.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4051A1">
              <w:rPr>
                <w:bCs/>
                <w:sz w:val="26"/>
                <w:szCs w:val="26"/>
              </w:rPr>
              <w:t>Короткова</w:t>
            </w:r>
          </w:p>
          <w:p w:rsidR="004051A1" w:rsidRPr="004051A1" w:rsidRDefault="004051A1" w:rsidP="004051A1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4051A1">
              <w:rPr>
                <w:bCs/>
                <w:sz w:val="26"/>
                <w:szCs w:val="26"/>
              </w:rPr>
              <w:t xml:space="preserve">Мария </w:t>
            </w:r>
            <w:proofErr w:type="spellStart"/>
            <w:r w:rsidRPr="004051A1">
              <w:rPr>
                <w:bCs/>
                <w:sz w:val="26"/>
                <w:szCs w:val="26"/>
              </w:rPr>
              <w:t>Вячеславна</w:t>
            </w:r>
            <w:proofErr w:type="spellEnd"/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jc w:val="both"/>
              <w:rPr>
                <w:sz w:val="26"/>
                <w:szCs w:val="26"/>
              </w:rPr>
            </w:pPr>
            <w:r w:rsidRPr="004051A1">
              <w:rPr>
                <w:color w:val="000000"/>
                <w:sz w:val="26"/>
                <w:szCs w:val="26"/>
              </w:rPr>
              <w:t>Директор по развитию ООО «</w:t>
            </w:r>
            <w:proofErr w:type="spellStart"/>
            <w:r w:rsidRPr="004051A1">
              <w:rPr>
                <w:color w:val="000000"/>
                <w:sz w:val="26"/>
                <w:szCs w:val="26"/>
              </w:rPr>
              <w:t>Техноинновация</w:t>
            </w:r>
            <w:proofErr w:type="spellEnd"/>
            <w:r w:rsidRPr="004051A1">
              <w:rPr>
                <w:color w:val="000000"/>
                <w:sz w:val="26"/>
                <w:szCs w:val="26"/>
              </w:rPr>
              <w:t>»</w:t>
            </w:r>
          </w:p>
        </w:tc>
      </w:tr>
      <w:tr w:rsidR="004051A1" w:rsidRPr="004051A1" w:rsidTr="00A813C9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jc w:val="center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7.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Жданова</w:t>
            </w:r>
          </w:p>
          <w:p w:rsidR="004051A1" w:rsidRPr="004051A1" w:rsidRDefault="004051A1" w:rsidP="004051A1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Ирина Григорьевна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A1" w:rsidRPr="004051A1" w:rsidRDefault="004051A1" w:rsidP="004051A1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Главный бухгалтер - начальник Департамента бухгалтерского и налогового учета и отчетности</w:t>
            </w:r>
          </w:p>
          <w:p w:rsidR="004051A1" w:rsidRPr="004051A1" w:rsidRDefault="004051A1" w:rsidP="004051A1">
            <w:pPr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ПАО «Россети Северо-Запад»</w:t>
            </w:r>
          </w:p>
        </w:tc>
      </w:tr>
    </w:tbl>
    <w:p w:rsidR="004051A1" w:rsidRPr="004051A1" w:rsidRDefault="004051A1" w:rsidP="004051A1">
      <w:pPr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r w:rsidRPr="004051A1">
        <w:rPr>
          <w:bCs/>
          <w:sz w:val="28"/>
          <w:szCs w:val="28"/>
        </w:rPr>
        <w:t xml:space="preserve">Избрать </w:t>
      </w:r>
      <w:proofErr w:type="spellStart"/>
      <w:r w:rsidRPr="004051A1">
        <w:rPr>
          <w:sz w:val="28"/>
          <w:szCs w:val="28"/>
        </w:rPr>
        <w:t>Бахарева</w:t>
      </w:r>
      <w:proofErr w:type="spellEnd"/>
      <w:r w:rsidRPr="004051A1">
        <w:rPr>
          <w:sz w:val="28"/>
          <w:szCs w:val="28"/>
        </w:rPr>
        <w:t xml:space="preserve"> Дмитрия Владимировича </w:t>
      </w:r>
      <w:r w:rsidRPr="004051A1">
        <w:rPr>
          <w:bCs/>
          <w:sz w:val="28"/>
          <w:szCs w:val="28"/>
        </w:rPr>
        <w:t xml:space="preserve">Председателем Комитета </w:t>
      </w:r>
      <w:r w:rsidRPr="004051A1">
        <w:rPr>
          <w:sz w:val="28"/>
          <w:szCs w:val="28"/>
        </w:rPr>
        <w:t xml:space="preserve">по стратегии </w:t>
      </w:r>
      <w:r w:rsidRPr="004051A1">
        <w:rPr>
          <w:bCs/>
          <w:sz w:val="28"/>
          <w:szCs w:val="28"/>
        </w:rPr>
        <w:t>Совета директоров Общества.</w:t>
      </w:r>
    </w:p>
    <w:bookmarkEnd w:id="2"/>
    <w:p w:rsidR="00FA2CCE" w:rsidRPr="007A4D87" w:rsidRDefault="00FA2CCE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7A4D87" w:rsidRDefault="00FE76E2" w:rsidP="00B57C09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7A4D87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3"/>
        <w:gridCol w:w="1257"/>
        <w:gridCol w:w="1390"/>
        <w:gridCol w:w="1950"/>
      </w:tblGrid>
      <w:tr w:rsidR="00757019" w:rsidRPr="007A4D87" w:rsidTr="00961B2E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7A4D87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7A4D87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7A4D87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7A4D87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7A4D87" w:rsidTr="00961B2E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7A4D87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7A4D87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7A4D87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7A4D87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7A4D87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7A4D8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7A4D87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bookmarkStart w:id="3" w:name="_Hlk140746584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7A4D87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7A4D87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7A4D87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7A4D87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961B2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A4D87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961B2E">
            <w:pPr>
              <w:contextualSpacing/>
              <w:rPr>
                <w:sz w:val="24"/>
                <w:szCs w:val="24"/>
              </w:rPr>
            </w:pPr>
            <w:proofErr w:type="spellStart"/>
            <w:r w:rsidRPr="007A4D87">
              <w:rPr>
                <w:sz w:val="24"/>
                <w:szCs w:val="24"/>
              </w:rPr>
              <w:t>Пидник</w:t>
            </w:r>
            <w:proofErr w:type="spellEnd"/>
            <w:r w:rsidRPr="007A4D87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7A4D87" w:rsidRDefault="00961B2E" w:rsidP="00961B2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A4D8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7A4D87" w:rsidRDefault="00961B2E" w:rsidP="00961B2E">
            <w:pPr>
              <w:contextualSpacing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961B2E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7A4D87" w:rsidRDefault="00961B2E" w:rsidP="00961B2E">
            <w:pPr>
              <w:contextualSpacing/>
              <w:jc w:val="center"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7A4D87" w:rsidRDefault="00961B2E" w:rsidP="00961B2E">
            <w:pPr>
              <w:contextualSpacing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bookmarkEnd w:id="1"/>
    <w:bookmarkEnd w:id="3"/>
    <w:p w:rsidR="00935848" w:rsidRPr="007A4D87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A4D87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7A4D87" w:rsidRPr="007A4D87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членов Совета директоров Общества, принимающих участие в заседании</w:t>
      </w:r>
      <w:r w:rsidR="00C16796" w:rsidRPr="007A4D87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EF2FC8" w:rsidRPr="007A4D87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7A4D8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7A4D87" w:rsidRDefault="00935848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97F5B" w:rsidRDefault="00EF2FC8" w:rsidP="004051A1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7A4D87">
        <w:rPr>
          <w:b/>
          <w:spacing w:val="-4"/>
          <w:sz w:val="28"/>
          <w:szCs w:val="28"/>
        </w:rPr>
        <w:t>ВОПРОС № 2:</w:t>
      </w:r>
      <w:r w:rsidRPr="007A4D87">
        <w:rPr>
          <w:spacing w:val="-4"/>
          <w:sz w:val="28"/>
          <w:szCs w:val="28"/>
        </w:rPr>
        <w:t xml:space="preserve"> </w:t>
      </w:r>
      <w:r w:rsidR="004051A1" w:rsidRPr="004051A1">
        <w:rPr>
          <w:bCs/>
          <w:sz w:val="28"/>
          <w:szCs w:val="28"/>
        </w:rPr>
        <w:t>О согласовании кандидатур на отдельные должности исполнительного аппарата, определяемые Советом директоров Общества.</w:t>
      </w:r>
    </w:p>
    <w:p w:rsidR="004051A1" w:rsidRPr="007A4D87" w:rsidRDefault="004051A1" w:rsidP="00B57C09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7A4D87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97F5B" w:rsidRDefault="004051A1" w:rsidP="004051A1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bookmarkStart w:id="4" w:name="_Hlk143775227"/>
      <w:r w:rsidRPr="004051A1">
        <w:rPr>
          <w:sz w:val="28"/>
          <w:szCs w:val="28"/>
        </w:rPr>
        <w:t xml:space="preserve">Согласовать кандидатуру </w:t>
      </w:r>
      <w:proofErr w:type="spellStart"/>
      <w:r w:rsidRPr="004051A1">
        <w:rPr>
          <w:sz w:val="28"/>
          <w:szCs w:val="28"/>
        </w:rPr>
        <w:t>Разманова</w:t>
      </w:r>
      <w:proofErr w:type="spellEnd"/>
      <w:r w:rsidRPr="004051A1">
        <w:rPr>
          <w:sz w:val="28"/>
          <w:szCs w:val="28"/>
        </w:rPr>
        <w:t xml:space="preserve"> Павла Александровича на должность заместителя генерального директора по экономике и финансам АО</w:t>
      </w:r>
      <w:r>
        <w:rPr>
          <w:sz w:val="28"/>
          <w:szCs w:val="28"/>
          <w:lang w:val="en-US"/>
        </w:rPr>
        <w:t> </w:t>
      </w:r>
      <w:r w:rsidRPr="004051A1">
        <w:rPr>
          <w:sz w:val="28"/>
          <w:szCs w:val="28"/>
        </w:rPr>
        <w:t>«Россети Янтарь».</w:t>
      </w:r>
    </w:p>
    <w:bookmarkEnd w:id="4"/>
    <w:p w:rsidR="004051A1" w:rsidRPr="007A4D87" w:rsidRDefault="004051A1" w:rsidP="00B57C09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7A4D87" w:rsidRDefault="00EF2FC8" w:rsidP="00961B2E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7A4D87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3"/>
        <w:gridCol w:w="1257"/>
        <w:gridCol w:w="1390"/>
        <w:gridCol w:w="1950"/>
      </w:tblGrid>
      <w:tr w:rsidR="00961B2E" w:rsidRPr="007A4D87" w:rsidTr="00F214EE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1B2E" w:rsidRPr="007A4D87" w:rsidRDefault="00961B2E" w:rsidP="00F214EE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1B2E" w:rsidRPr="007A4D87" w:rsidTr="00F214EE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7A4D87" w:rsidRDefault="00961B2E" w:rsidP="00F214EE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7A4D87" w:rsidRDefault="00961B2E" w:rsidP="00F214EE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7A4D87" w:rsidRDefault="00961B2E" w:rsidP="00F214EE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A4D87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rPr>
                <w:sz w:val="24"/>
                <w:szCs w:val="24"/>
              </w:rPr>
            </w:pPr>
            <w:proofErr w:type="spellStart"/>
            <w:r w:rsidRPr="007A4D87">
              <w:rPr>
                <w:sz w:val="24"/>
                <w:szCs w:val="24"/>
              </w:rPr>
              <w:t>Пидник</w:t>
            </w:r>
            <w:proofErr w:type="spellEnd"/>
            <w:r w:rsidRPr="007A4D87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A4D8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60EDC" w:rsidRPr="007A4D87" w:rsidRDefault="00F60EDC" w:rsidP="00F60EDC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A4D87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7A4D87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7A4D8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7A4D87" w:rsidRDefault="00BB568B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Default="00EF2FC8" w:rsidP="004051A1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7A4D87">
        <w:rPr>
          <w:b/>
          <w:spacing w:val="-4"/>
          <w:sz w:val="28"/>
          <w:szCs w:val="28"/>
        </w:rPr>
        <w:t>ВОПРОС № 3:</w:t>
      </w:r>
      <w:r w:rsidRPr="007A4D87">
        <w:rPr>
          <w:spacing w:val="-4"/>
          <w:sz w:val="28"/>
          <w:szCs w:val="28"/>
        </w:rPr>
        <w:t xml:space="preserve"> </w:t>
      </w:r>
      <w:r w:rsidR="004051A1" w:rsidRPr="004051A1">
        <w:rPr>
          <w:bCs/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</w:t>
      </w:r>
      <w:r w:rsidR="00866EB4">
        <w:rPr>
          <w:bCs/>
          <w:sz w:val="28"/>
          <w:szCs w:val="28"/>
          <w:lang w:val="en-US"/>
        </w:rPr>
        <w:t> </w:t>
      </w:r>
      <w:r w:rsidR="004051A1" w:rsidRPr="004051A1">
        <w:rPr>
          <w:bCs/>
          <w:sz w:val="28"/>
          <w:szCs w:val="28"/>
        </w:rPr>
        <w:t>«</w:t>
      </w:r>
      <w:proofErr w:type="spellStart"/>
      <w:r w:rsidR="004051A1" w:rsidRPr="004051A1">
        <w:rPr>
          <w:bCs/>
          <w:sz w:val="28"/>
          <w:szCs w:val="28"/>
        </w:rPr>
        <w:t>Янтарьэнергосбыт</w:t>
      </w:r>
      <w:proofErr w:type="spellEnd"/>
      <w:r w:rsidR="004051A1" w:rsidRPr="004051A1">
        <w:rPr>
          <w:bCs/>
          <w:sz w:val="28"/>
          <w:szCs w:val="28"/>
        </w:rPr>
        <w:t>»: «Об избрании Генерального директора АО</w:t>
      </w:r>
      <w:r w:rsidR="00866EB4">
        <w:rPr>
          <w:bCs/>
          <w:sz w:val="28"/>
          <w:szCs w:val="28"/>
          <w:lang w:val="en-US"/>
        </w:rPr>
        <w:t> </w:t>
      </w:r>
      <w:r w:rsidR="004051A1" w:rsidRPr="004051A1">
        <w:rPr>
          <w:bCs/>
          <w:sz w:val="28"/>
          <w:szCs w:val="28"/>
        </w:rPr>
        <w:t>«</w:t>
      </w:r>
      <w:proofErr w:type="spellStart"/>
      <w:r w:rsidR="004051A1" w:rsidRPr="004051A1">
        <w:rPr>
          <w:bCs/>
          <w:sz w:val="28"/>
          <w:szCs w:val="28"/>
        </w:rPr>
        <w:t>Янтарьэнергосбыт</w:t>
      </w:r>
      <w:proofErr w:type="spellEnd"/>
      <w:r w:rsidR="004051A1" w:rsidRPr="004051A1">
        <w:rPr>
          <w:bCs/>
          <w:sz w:val="28"/>
          <w:szCs w:val="28"/>
        </w:rPr>
        <w:t>».</w:t>
      </w:r>
    </w:p>
    <w:p w:rsidR="004051A1" w:rsidRPr="007A4D87" w:rsidRDefault="004051A1" w:rsidP="00B57C09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7A4D87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4051A1" w:rsidRPr="004051A1" w:rsidRDefault="004051A1" w:rsidP="004051A1">
      <w:pPr>
        <w:ind w:firstLine="709"/>
        <w:contextualSpacing/>
        <w:jc w:val="both"/>
        <w:rPr>
          <w:bCs/>
          <w:sz w:val="28"/>
          <w:szCs w:val="28"/>
        </w:rPr>
      </w:pPr>
      <w:r w:rsidRPr="004051A1">
        <w:rPr>
          <w:bCs/>
          <w:sz w:val="28"/>
          <w:szCs w:val="28"/>
        </w:rPr>
        <w:t>Поручить представителям АО «Россети Янтарь» по вопросу повестки дня заседания Совета директоров АО «</w:t>
      </w:r>
      <w:proofErr w:type="spellStart"/>
      <w:r w:rsidRPr="004051A1">
        <w:rPr>
          <w:bCs/>
          <w:sz w:val="28"/>
          <w:szCs w:val="28"/>
        </w:rPr>
        <w:t>Янтарьэнергосбыт</w:t>
      </w:r>
      <w:proofErr w:type="spellEnd"/>
      <w:r w:rsidRPr="004051A1">
        <w:rPr>
          <w:bCs/>
          <w:sz w:val="28"/>
          <w:szCs w:val="28"/>
        </w:rPr>
        <w:t>»: Об избрании Генерального директора АО «</w:t>
      </w:r>
      <w:proofErr w:type="spellStart"/>
      <w:r w:rsidRPr="004051A1">
        <w:rPr>
          <w:bCs/>
          <w:sz w:val="28"/>
          <w:szCs w:val="28"/>
        </w:rPr>
        <w:t>Янтарьэнергосбыт</w:t>
      </w:r>
      <w:proofErr w:type="spellEnd"/>
      <w:r w:rsidRPr="004051A1">
        <w:rPr>
          <w:bCs/>
          <w:sz w:val="28"/>
          <w:szCs w:val="28"/>
        </w:rPr>
        <w:t>» голосовать «ЗА» принятие следующего решения:</w:t>
      </w:r>
    </w:p>
    <w:p w:rsidR="00297F5B" w:rsidRDefault="004051A1" w:rsidP="004051A1">
      <w:pPr>
        <w:ind w:firstLine="709"/>
        <w:contextualSpacing/>
        <w:jc w:val="both"/>
        <w:rPr>
          <w:bCs/>
          <w:sz w:val="28"/>
          <w:szCs w:val="28"/>
        </w:rPr>
      </w:pPr>
      <w:r w:rsidRPr="004051A1">
        <w:rPr>
          <w:bCs/>
          <w:sz w:val="28"/>
          <w:szCs w:val="28"/>
        </w:rPr>
        <w:t>Избрать Генеральным директором АО «</w:t>
      </w:r>
      <w:proofErr w:type="spellStart"/>
      <w:r w:rsidRPr="004051A1">
        <w:rPr>
          <w:bCs/>
          <w:sz w:val="28"/>
          <w:szCs w:val="28"/>
        </w:rPr>
        <w:t>Янтарьэнергосбыт</w:t>
      </w:r>
      <w:proofErr w:type="spellEnd"/>
      <w:r w:rsidRPr="004051A1">
        <w:rPr>
          <w:bCs/>
          <w:sz w:val="28"/>
          <w:szCs w:val="28"/>
        </w:rPr>
        <w:t>» Парамонова Александра Владимировича со сроком полномочий три года.</w:t>
      </w:r>
    </w:p>
    <w:p w:rsidR="004051A1" w:rsidRPr="007A4D87" w:rsidRDefault="004051A1" w:rsidP="00B57C0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7A4D87" w:rsidRDefault="00EF2FC8" w:rsidP="00EF2FC8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7A4D87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3"/>
        <w:gridCol w:w="1257"/>
        <w:gridCol w:w="1390"/>
        <w:gridCol w:w="1950"/>
      </w:tblGrid>
      <w:tr w:rsidR="00961B2E" w:rsidRPr="007A4D87" w:rsidTr="00F214EE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1B2E" w:rsidRPr="007A4D87" w:rsidRDefault="00961B2E" w:rsidP="00F214EE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1B2E" w:rsidRPr="007A4D87" w:rsidTr="00F214EE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7A4D87" w:rsidRDefault="00961B2E" w:rsidP="00F214EE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7A4D87" w:rsidRDefault="00961B2E" w:rsidP="00F214EE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7A4D87" w:rsidRDefault="00961B2E" w:rsidP="00F214EE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A4D87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rPr>
                <w:sz w:val="24"/>
                <w:szCs w:val="24"/>
              </w:rPr>
            </w:pPr>
            <w:proofErr w:type="spellStart"/>
            <w:r w:rsidRPr="007A4D87">
              <w:rPr>
                <w:sz w:val="24"/>
                <w:szCs w:val="24"/>
              </w:rPr>
              <w:t>Пидник</w:t>
            </w:r>
            <w:proofErr w:type="spellEnd"/>
            <w:r w:rsidRPr="007A4D87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A4D8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60EDC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A4D87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</w:t>
      </w:r>
      <w:r w:rsidR="00F60EDC" w:rsidRPr="00F60EDC">
        <w:rPr>
          <w:rFonts w:eastAsiaTheme="minorHAnsi"/>
          <w:bCs/>
          <w:i/>
          <w:color w:val="000000"/>
          <w:sz w:val="28"/>
          <w:szCs w:val="28"/>
          <w:lang w:eastAsia="en-US"/>
        </w:rPr>
        <w:t>принима</w:t>
      </w:r>
      <w:r w:rsidR="00F60EDC">
        <w:rPr>
          <w:rFonts w:eastAsiaTheme="minorHAnsi"/>
          <w:bCs/>
          <w:i/>
          <w:color w:val="000000"/>
          <w:sz w:val="28"/>
          <w:szCs w:val="28"/>
          <w:lang w:eastAsia="en-US"/>
        </w:rPr>
        <w:t>е</w:t>
      </w:r>
      <w:r w:rsidR="00F60EDC" w:rsidRPr="00F60EDC">
        <w:rPr>
          <w:rFonts w:eastAsiaTheme="minorHAnsi"/>
          <w:bCs/>
          <w:i/>
          <w:color w:val="000000"/>
          <w:sz w:val="28"/>
          <w:szCs w:val="28"/>
          <w:lang w:eastAsia="en-US"/>
        </w:rPr>
        <w:t>тся большинством голосов всех избранных членов Совета директоров Общества, не являющихся выбывшими.</w:t>
      </w:r>
    </w:p>
    <w:p w:rsidR="00EF2FC8" w:rsidRPr="007A4D87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7A4D8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EC30B6" w:rsidRPr="007A4D87" w:rsidRDefault="00EC30B6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7A4D87" w:rsidRDefault="00FE76E2" w:rsidP="007565E4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7A4D87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7A4D87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7A4D87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297F5B" w:rsidRPr="007A4D87">
        <w:rPr>
          <w:rFonts w:eastAsia="Calibri"/>
          <w:b/>
          <w:bCs/>
          <w:color w:val="000000"/>
          <w:sz w:val="28"/>
          <w:szCs w:val="28"/>
        </w:rPr>
        <w:t>и</w:t>
      </w:r>
      <w:r w:rsidRPr="007A4D87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297F5B" w:rsidRPr="007A4D87">
        <w:rPr>
          <w:rFonts w:eastAsia="Calibri"/>
          <w:b/>
          <w:bCs/>
          <w:color w:val="000000"/>
          <w:sz w:val="28"/>
          <w:szCs w:val="28"/>
        </w:rPr>
        <w:t>я</w:t>
      </w:r>
      <w:r w:rsidRPr="007A4D87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7A4D87" w:rsidRDefault="00FE76E2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7A4D87" w:rsidRDefault="00FE76E2" w:rsidP="007565E4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r w:rsidRPr="007A4D87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866EB4" w:rsidRPr="004051A1" w:rsidRDefault="00866EB4" w:rsidP="00866EB4">
      <w:pPr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 w:rsidRPr="004051A1">
        <w:rPr>
          <w:bCs/>
          <w:sz w:val="28"/>
          <w:szCs w:val="28"/>
        </w:rPr>
        <w:t xml:space="preserve">Определить количественный состав </w:t>
      </w:r>
      <w:r w:rsidRPr="004051A1">
        <w:rPr>
          <w:sz w:val="28"/>
          <w:szCs w:val="28"/>
        </w:rPr>
        <w:t xml:space="preserve">Комитета по стратегии </w:t>
      </w:r>
      <w:r w:rsidRPr="004051A1">
        <w:rPr>
          <w:bCs/>
          <w:sz w:val="28"/>
          <w:szCs w:val="28"/>
        </w:rPr>
        <w:t>Совета директоров Общества - 7 (семь) человек.</w:t>
      </w:r>
    </w:p>
    <w:p w:rsidR="00866EB4" w:rsidRPr="004051A1" w:rsidRDefault="00866EB4" w:rsidP="00866EB4">
      <w:pPr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 w:rsidRPr="004051A1">
        <w:rPr>
          <w:bCs/>
          <w:sz w:val="28"/>
          <w:szCs w:val="28"/>
        </w:rPr>
        <w:lastRenderedPageBreak/>
        <w:t xml:space="preserve">Избрать персональный состав </w:t>
      </w:r>
      <w:r w:rsidRPr="004051A1">
        <w:rPr>
          <w:sz w:val="28"/>
          <w:szCs w:val="28"/>
        </w:rPr>
        <w:t xml:space="preserve">Комитета по стратегии </w:t>
      </w:r>
      <w:r w:rsidRPr="004051A1">
        <w:rPr>
          <w:bCs/>
          <w:sz w:val="28"/>
          <w:szCs w:val="28"/>
        </w:rPr>
        <w:t>Совета директоров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3204"/>
        <w:gridCol w:w="5664"/>
      </w:tblGrid>
      <w:tr w:rsidR="00866EB4" w:rsidRPr="004051A1" w:rsidTr="00B57C0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EB4" w:rsidRPr="004051A1" w:rsidRDefault="00866EB4" w:rsidP="00A813C9">
            <w:pPr>
              <w:jc w:val="center"/>
              <w:rPr>
                <w:b/>
                <w:sz w:val="26"/>
                <w:szCs w:val="26"/>
              </w:rPr>
            </w:pPr>
            <w:r w:rsidRPr="004051A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EB4" w:rsidRPr="004051A1" w:rsidRDefault="00866EB4" w:rsidP="00A813C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051A1">
              <w:rPr>
                <w:b/>
                <w:color w:val="000000"/>
                <w:sz w:val="26"/>
                <w:szCs w:val="26"/>
              </w:rPr>
              <w:t>Фамилия Имя Отчество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EB4" w:rsidRPr="004051A1" w:rsidRDefault="00866EB4" w:rsidP="00A813C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051A1">
              <w:rPr>
                <w:b/>
                <w:color w:val="000000"/>
                <w:sz w:val="26"/>
                <w:szCs w:val="26"/>
              </w:rPr>
              <w:t>Занимаемая должность</w:t>
            </w:r>
          </w:p>
        </w:tc>
      </w:tr>
      <w:tr w:rsidR="00866EB4" w:rsidRPr="004051A1" w:rsidTr="00B57C09">
        <w:trPr>
          <w:trHeight w:val="17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B4" w:rsidRPr="004051A1" w:rsidRDefault="00866EB4" w:rsidP="00A813C9">
            <w:pPr>
              <w:jc w:val="center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051A1">
              <w:rPr>
                <w:sz w:val="26"/>
                <w:szCs w:val="26"/>
              </w:rPr>
              <w:t>Бахарев</w:t>
            </w:r>
            <w:proofErr w:type="spellEnd"/>
          </w:p>
          <w:p w:rsidR="00866EB4" w:rsidRPr="004051A1" w:rsidRDefault="00866EB4" w:rsidP="00A813C9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Дмитрий Владимирович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jc w:val="both"/>
              <w:rPr>
                <w:color w:val="000000"/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Первый заместитель начальника Департамента тарифной политики ПАО «Россети»</w:t>
            </w:r>
            <w:r w:rsidRPr="004051A1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66EB4" w:rsidRPr="004051A1" w:rsidTr="00B57C09">
        <w:trPr>
          <w:trHeight w:val="59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jc w:val="center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051A1">
              <w:rPr>
                <w:sz w:val="26"/>
                <w:szCs w:val="26"/>
              </w:rPr>
              <w:t>Обрезкова</w:t>
            </w:r>
            <w:proofErr w:type="spellEnd"/>
          </w:p>
          <w:p w:rsidR="00866EB4" w:rsidRPr="004051A1" w:rsidRDefault="00866EB4" w:rsidP="00A813C9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Юлия Геннадьевна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Заместитель начальника Департамента стратегического развития ПАО «Россети»</w:t>
            </w:r>
          </w:p>
        </w:tc>
      </w:tr>
      <w:tr w:rsidR="00866EB4" w:rsidRPr="004051A1" w:rsidTr="00B57C0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EB4" w:rsidRPr="004051A1" w:rsidRDefault="00866EB4" w:rsidP="00A813C9">
            <w:pPr>
              <w:jc w:val="center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3.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Агафонов</w:t>
            </w:r>
          </w:p>
          <w:p w:rsidR="00866EB4" w:rsidRPr="004051A1" w:rsidRDefault="00866EB4" w:rsidP="00A813C9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Максим Сергеевич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Директор по имущественным отношениям – начальник Департамента имущественных отношений ПАО «Россети»</w:t>
            </w:r>
          </w:p>
        </w:tc>
      </w:tr>
      <w:tr w:rsidR="00866EB4" w:rsidRPr="004051A1" w:rsidTr="00B57C0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jc w:val="center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4.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contextualSpacing/>
              <w:jc w:val="both"/>
              <w:rPr>
                <w:bCs/>
                <w:sz w:val="26"/>
                <w:szCs w:val="26"/>
              </w:rPr>
            </w:pPr>
            <w:proofErr w:type="spellStart"/>
            <w:r w:rsidRPr="004051A1">
              <w:rPr>
                <w:bCs/>
                <w:sz w:val="26"/>
                <w:szCs w:val="26"/>
              </w:rPr>
              <w:t>Бычко</w:t>
            </w:r>
            <w:proofErr w:type="spellEnd"/>
          </w:p>
          <w:p w:rsidR="00866EB4" w:rsidRPr="004051A1" w:rsidRDefault="00866EB4" w:rsidP="00A813C9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4051A1">
              <w:rPr>
                <w:bCs/>
                <w:sz w:val="26"/>
                <w:szCs w:val="26"/>
              </w:rPr>
              <w:t>Михаил Александрович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jc w:val="both"/>
              <w:rPr>
                <w:sz w:val="26"/>
                <w:szCs w:val="26"/>
              </w:rPr>
            </w:pPr>
            <w:r w:rsidRPr="004051A1">
              <w:rPr>
                <w:bCs/>
                <w:sz w:val="26"/>
                <w:szCs w:val="26"/>
              </w:rPr>
              <w:t xml:space="preserve">Начальник Департамента капитального строительства </w:t>
            </w:r>
            <w:r w:rsidRPr="004051A1">
              <w:rPr>
                <w:sz w:val="26"/>
                <w:szCs w:val="26"/>
              </w:rPr>
              <w:t>ПАО «Россети»</w:t>
            </w:r>
          </w:p>
        </w:tc>
      </w:tr>
      <w:tr w:rsidR="00866EB4" w:rsidRPr="004051A1" w:rsidTr="00B57C0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jc w:val="center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5.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Калоева</w:t>
            </w:r>
          </w:p>
          <w:p w:rsidR="00866EB4" w:rsidRPr="004051A1" w:rsidRDefault="00866EB4" w:rsidP="00A813C9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051A1">
              <w:rPr>
                <w:sz w:val="26"/>
                <w:szCs w:val="26"/>
              </w:rPr>
              <w:t>Мадина</w:t>
            </w:r>
            <w:proofErr w:type="spellEnd"/>
            <w:r w:rsidRPr="004051A1">
              <w:rPr>
                <w:sz w:val="26"/>
                <w:szCs w:val="26"/>
              </w:rPr>
              <w:t xml:space="preserve"> Валерьевна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Директор по корпоративному управлению – начальник Департамента корпоративного управления ПАО «Россети»</w:t>
            </w:r>
          </w:p>
        </w:tc>
      </w:tr>
      <w:tr w:rsidR="00866EB4" w:rsidRPr="004051A1" w:rsidTr="00B57C0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jc w:val="center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6.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4051A1">
              <w:rPr>
                <w:bCs/>
                <w:sz w:val="26"/>
                <w:szCs w:val="26"/>
              </w:rPr>
              <w:t>Короткова</w:t>
            </w:r>
          </w:p>
          <w:p w:rsidR="00866EB4" w:rsidRPr="004051A1" w:rsidRDefault="00866EB4" w:rsidP="00A813C9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4051A1">
              <w:rPr>
                <w:bCs/>
                <w:sz w:val="26"/>
                <w:szCs w:val="26"/>
              </w:rPr>
              <w:t xml:space="preserve">Мария </w:t>
            </w:r>
            <w:proofErr w:type="spellStart"/>
            <w:r w:rsidRPr="004051A1">
              <w:rPr>
                <w:bCs/>
                <w:sz w:val="26"/>
                <w:szCs w:val="26"/>
              </w:rPr>
              <w:t>Вячеславна</w:t>
            </w:r>
            <w:proofErr w:type="spellEnd"/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jc w:val="both"/>
              <w:rPr>
                <w:sz w:val="26"/>
                <w:szCs w:val="26"/>
              </w:rPr>
            </w:pPr>
            <w:r w:rsidRPr="004051A1">
              <w:rPr>
                <w:color w:val="000000"/>
                <w:sz w:val="26"/>
                <w:szCs w:val="26"/>
              </w:rPr>
              <w:t>Директор по развитию ООО «</w:t>
            </w:r>
            <w:proofErr w:type="spellStart"/>
            <w:r w:rsidRPr="004051A1">
              <w:rPr>
                <w:color w:val="000000"/>
                <w:sz w:val="26"/>
                <w:szCs w:val="26"/>
              </w:rPr>
              <w:t>Техноинновация</w:t>
            </w:r>
            <w:proofErr w:type="spellEnd"/>
            <w:r w:rsidRPr="004051A1">
              <w:rPr>
                <w:color w:val="000000"/>
                <w:sz w:val="26"/>
                <w:szCs w:val="26"/>
              </w:rPr>
              <w:t>»</w:t>
            </w:r>
          </w:p>
        </w:tc>
      </w:tr>
      <w:tr w:rsidR="00866EB4" w:rsidRPr="004051A1" w:rsidTr="00B57C0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jc w:val="center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7.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Жданова</w:t>
            </w:r>
          </w:p>
          <w:p w:rsidR="00866EB4" w:rsidRPr="004051A1" w:rsidRDefault="00866EB4" w:rsidP="00A813C9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Ирина Григорьевна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B4" w:rsidRPr="004051A1" w:rsidRDefault="00866EB4" w:rsidP="00A813C9">
            <w:pPr>
              <w:contextualSpacing/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Главный бухгалтер - начальник Департамента бухгалтерского и налогового учета и отчетности</w:t>
            </w:r>
          </w:p>
          <w:p w:rsidR="00866EB4" w:rsidRPr="004051A1" w:rsidRDefault="00866EB4" w:rsidP="00A813C9">
            <w:pPr>
              <w:jc w:val="both"/>
              <w:rPr>
                <w:sz w:val="26"/>
                <w:szCs w:val="26"/>
              </w:rPr>
            </w:pPr>
            <w:r w:rsidRPr="004051A1">
              <w:rPr>
                <w:sz w:val="26"/>
                <w:szCs w:val="26"/>
              </w:rPr>
              <w:t>ПАО «Россети Северо-Запад»</w:t>
            </w:r>
          </w:p>
        </w:tc>
      </w:tr>
    </w:tbl>
    <w:p w:rsidR="00866EB4" w:rsidRPr="004051A1" w:rsidRDefault="00866EB4" w:rsidP="00866EB4">
      <w:pPr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 w:rsidRPr="004051A1">
        <w:rPr>
          <w:bCs/>
          <w:sz w:val="28"/>
          <w:szCs w:val="28"/>
        </w:rPr>
        <w:t xml:space="preserve">Избрать </w:t>
      </w:r>
      <w:proofErr w:type="spellStart"/>
      <w:r w:rsidRPr="004051A1">
        <w:rPr>
          <w:sz w:val="28"/>
          <w:szCs w:val="28"/>
        </w:rPr>
        <w:t>Бахарева</w:t>
      </w:r>
      <w:proofErr w:type="spellEnd"/>
      <w:r w:rsidRPr="004051A1">
        <w:rPr>
          <w:sz w:val="28"/>
          <w:szCs w:val="28"/>
        </w:rPr>
        <w:t xml:space="preserve"> Дмитрия Владимировича </w:t>
      </w:r>
      <w:r w:rsidRPr="004051A1">
        <w:rPr>
          <w:bCs/>
          <w:sz w:val="28"/>
          <w:szCs w:val="28"/>
        </w:rPr>
        <w:t xml:space="preserve">Председателем Комитета </w:t>
      </w:r>
      <w:r w:rsidRPr="004051A1">
        <w:rPr>
          <w:sz w:val="28"/>
          <w:szCs w:val="28"/>
        </w:rPr>
        <w:t xml:space="preserve">по стратегии </w:t>
      </w:r>
      <w:r w:rsidRPr="004051A1">
        <w:rPr>
          <w:bCs/>
          <w:sz w:val="28"/>
          <w:szCs w:val="28"/>
        </w:rPr>
        <w:t>Совета директоров Общества.</w:t>
      </w:r>
    </w:p>
    <w:p w:rsidR="007A4D87" w:rsidRPr="00B57C09" w:rsidRDefault="007A4D87" w:rsidP="007A4D8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35848" w:rsidRPr="007A4D87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7A4D87">
        <w:rPr>
          <w:b/>
          <w:sz w:val="28"/>
          <w:szCs w:val="28"/>
        </w:rPr>
        <w:t>По вопросу № 2 повестки дня:</w:t>
      </w:r>
    </w:p>
    <w:p w:rsidR="00866EB4" w:rsidRDefault="00866EB4" w:rsidP="00866EB4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4051A1">
        <w:rPr>
          <w:sz w:val="28"/>
          <w:szCs w:val="28"/>
        </w:rPr>
        <w:t xml:space="preserve">Согласовать кандидатуру </w:t>
      </w:r>
      <w:proofErr w:type="spellStart"/>
      <w:r w:rsidRPr="004051A1">
        <w:rPr>
          <w:sz w:val="28"/>
          <w:szCs w:val="28"/>
        </w:rPr>
        <w:t>Разманова</w:t>
      </w:r>
      <w:proofErr w:type="spellEnd"/>
      <w:r w:rsidRPr="004051A1">
        <w:rPr>
          <w:sz w:val="28"/>
          <w:szCs w:val="28"/>
        </w:rPr>
        <w:t xml:space="preserve"> Павла Александровича на должность заместителя генерального директора по экономике и финансам АО</w:t>
      </w:r>
      <w:r>
        <w:rPr>
          <w:sz w:val="28"/>
          <w:szCs w:val="28"/>
          <w:lang w:val="en-US"/>
        </w:rPr>
        <w:t> </w:t>
      </w:r>
      <w:r w:rsidRPr="004051A1">
        <w:rPr>
          <w:sz w:val="28"/>
          <w:szCs w:val="28"/>
        </w:rPr>
        <w:t>«Россети Янтарь».</w:t>
      </w:r>
    </w:p>
    <w:p w:rsidR="007A4D87" w:rsidRPr="007A4D87" w:rsidRDefault="007A4D87" w:rsidP="007A4D8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35848" w:rsidRPr="007A4D87" w:rsidRDefault="00935848" w:rsidP="00B57C0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7A4D87">
        <w:rPr>
          <w:b/>
          <w:sz w:val="28"/>
          <w:szCs w:val="28"/>
        </w:rPr>
        <w:t>По вопросу № 3 повестки дня:</w:t>
      </w:r>
    </w:p>
    <w:p w:rsidR="00866EB4" w:rsidRPr="004051A1" w:rsidRDefault="00866EB4" w:rsidP="00866EB4">
      <w:pPr>
        <w:ind w:firstLine="709"/>
        <w:contextualSpacing/>
        <w:jc w:val="both"/>
        <w:rPr>
          <w:bCs/>
          <w:sz w:val="28"/>
          <w:szCs w:val="28"/>
        </w:rPr>
      </w:pPr>
      <w:r w:rsidRPr="004051A1">
        <w:rPr>
          <w:bCs/>
          <w:sz w:val="28"/>
          <w:szCs w:val="28"/>
        </w:rPr>
        <w:t>Поручить представителям АО «Россети Янтарь» по вопросу повестки дня заседания Совета директоров АО «</w:t>
      </w:r>
      <w:proofErr w:type="spellStart"/>
      <w:r w:rsidRPr="004051A1">
        <w:rPr>
          <w:bCs/>
          <w:sz w:val="28"/>
          <w:szCs w:val="28"/>
        </w:rPr>
        <w:t>Янтарьэнергосбыт</w:t>
      </w:r>
      <w:proofErr w:type="spellEnd"/>
      <w:r w:rsidRPr="004051A1">
        <w:rPr>
          <w:bCs/>
          <w:sz w:val="28"/>
          <w:szCs w:val="28"/>
        </w:rPr>
        <w:t>»: Об избрании Генерального директора АО «</w:t>
      </w:r>
      <w:proofErr w:type="spellStart"/>
      <w:r w:rsidRPr="004051A1">
        <w:rPr>
          <w:bCs/>
          <w:sz w:val="28"/>
          <w:szCs w:val="28"/>
        </w:rPr>
        <w:t>Янтарьэнергосбыт</w:t>
      </w:r>
      <w:proofErr w:type="spellEnd"/>
      <w:r w:rsidRPr="004051A1">
        <w:rPr>
          <w:bCs/>
          <w:sz w:val="28"/>
          <w:szCs w:val="28"/>
        </w:rPr>
        <w:t>» голосовать «ЗА» принятие следующего решения:</w:t>
      </w:r>
    </w:p>
    <w:p w:rsidR="00866EB4" w:rsidRDefault="00866EB4" w:rsidP="00866EB4">
      <w:pPr>
        <w:ind w:firstLine="709"/>
        <w:contextualSpacing/>
        <w:jc w:val="both"/>
        <w:rPr>
          <w:bCs/>
          <w:sz w:val="28"/>
          <w:szCs w:val="28"/>
        </w:rPr>
      </w:pPr>
      <w:r w:rsidRPr="004051A1">
        <w:rPr>
          <w:bCs/>
          <w:sz w:val="28"/>
          <w:szCs w:val="28"/>
        </w:rPr>
        <w:t>Избрать Генеральным директором АО «</w:t>
      </w:r>
      <w:proofErr w:type="spellStart"/>
      <w:r w:rsidRPr="004051A1">
        <w:rPr>
          <w:bCs/>
          <w:sz w:val="28"/>
          <w:szCs w:val="28"/>
        </w:rPr>
        <w:t>Янтарьэнергосбыт</w:t>
      </w:r>
      <w:proofErr w:type="spellEnd"/>
      <w:r w:rsidRPr="004051A1">
        <w:rPr>
          <w:bCs/>
          <w:sz w:val="28"/>
          <w:szCs w:val="28"/>
        </w:rPr>
        <w:t>» Парамонова Александра Владимировича со сроком полномочий три года.</w:t>
      </w:r>
    </w:p>
    <w:p w:rsidR="00735DBA" w:rsidRPr="007A4D87" w:rsidRDefault="00735DBA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7A4D87" w:rsidRDefault="001626CD" w:rsidP="007565E4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7A4D87">
        <w:rPr>
          <w:i/>
          <w:sz w:val="28"/>
          <w:szCs w:val="28"/>
        </w:rPr>
        <w:t xml:space="preserve">Дата составления протокола </w:t>
      </w:r>
      <w:r w:rsidR="00866EB4" w:rsidRPr="00F60EDC">
        <w:rPr>
          <w:i/>
          <w:sz w:val="28"/>
          <w:szCs w:val="28"/>
        </w:rPr>
        <w:t>25</w:t>
      </w:r>
      <w:r w:rsidR="00FE76E2" w:rsidRPr="007A4D87">
        <w:rPr>
          <w:i/>
          <w:sz w:val="28"/>
          <w:szCs w:val="28"/>
        </w:rPr>
        <w:t>.</w:t>
      </w:r>
      <w:r w:rsidR="00735DBA" w:rsidRPr="007A4D87">
        <w:rPr>
          <w:i/>
          <w:sz w:val="28"/>
          <w:szCs w:val="28"/>
        </w:rPr>
        <w:t>0</w:t>
      </w:r>
      <w:r w:rsidR="00866EB4" w:rsidRPr="00F60EDC">
        <w:rPr>
          <w:i/>
          <w:sz w:val="28"/>
          <w:szCs w:val="28"/>
        </w:rPr>
        <w:t>8</w:t>
      </w:r>
      <w:r w:rsidR="00FE76E2" w:rsidRPr="007A4D87">
        <w:rPr>
          <w:i/>
          <w:sz w:val="28"/>
          <w:szCs w:val="28"/>
        </w:rPr>
        <w:t>.202</w:t>
      </w:r>
      <w:r w:rsidR="00735DBA" w:rsidRPr="007A4D87">
        <w:rPr>
          <w:i/>
          <w:sz w:val="28"/>
          <w:szCs w:val="28"/>
        </w:rPr>
        <w:t>3</w:t>
      </w:r>
      <w:r w:rsidR="00FE76E2" w:rsidRPr="007A4D87">
        <w:rPr>
          <w:i/>
          <w:sz w:val="28"/>
          <w:szCs w:val="28"/>
        </w:rPr>
        <w:t>.</w:t>
      </w:r>
    </w:p>
    <w:p w:rsidR="00BD2A2B" w:rsidRPr="007A4D87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7A4D87" w:rsidRDefault="00696D37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61B2E" w:rsidRPr="007A4D87" w:rsidRDefault="00961B2E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624B1" w:rsidRDefault="006624B1" w:rsidP="006624B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ПОДПИСЬ          А.А. </w:t>
      </w:r>
      <w:proofErr w:type="spellStart"/>
      <w:r>
        <w:rPr>
          <w:rFonts w:eastAsiaTheme="minorHAnsi"/>
          <w:sz w:val="28"/>
          <w:szCs w:val="28"/>
          <w:lang w:eastAsia="en-US"/>
        </w:rPr>
        <w:t>Полинов</w:t>
      </w:r>
      <w:proofErr w:type="spellEnd"/>
    </w:p>
    <w:p w:rsidR="006624B1" w:rsidRDefault="006624B1" w:rsidP="006624B1">
      <w:pPr>
        <w:jc w:val="both"/>
        <w:rPr>
          <w:rFonts w:eastAsiaTheme="minorHAnsi"/>
          <w:sz w:val="28"/>
          <w:szCs w:val="28"/>
          <w:lang w:eastAsia="en-US"/>
        </w:rPr>
      </w:pPr>
    </w:p>
    <w:p w:rsidR="006624B1" w:rsidRDefault="006624B1" w:rsidP="006624B1">
      <w:pPr>
        <w:jc w:val="both"/>
        <w:rPr>
          <w:rFonts w:eastAsiaTheme="minorHAnsi"/>
          <w:sz w:val="28"/>
          <w:szCs w:val="28"/>
          <w:lang w:eastAsia="en-US"/>
        </w:rPr>
      </w:pPr>
    </w:p>
    <w:p w:rsidR="006624B1" w:rsidRDefault="006624B1" w:rsidP="006624B1">
      <w:pPr>
        <w:jc w:val="both"/>
        <w:rPr>
          <w:rFonts w:eastAsiaTheme="minorHAnsi"/>
          <w:sz w:val="28"/>
          <w:szCs w:val="28"/>
          <w:lang w:eastAsia="en-US"/>
        </w:rPr>
      </w:pPr>
    </w:p>
    <w:p w:rsidR="006624B1" w:rsidRDefault="006624B1" w:rsidP="006624B1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Корпоративный секретарь                                        ПОДПИСЬ        А.А. </w:t>
      </w:r>
      <w:proofErr w:type="spellStart"/>
      <w:r>
        <w:rPr>
          <w:rFonts w:eastAsiaTheme="minorHAnsi"/>
          <w:sz w:val="28"/>
          <w:szCs w:val="28"/>
          <w:lang w:eastAsia="en-US"/>
        </w:rPr>
        <w:t>Темнышев</w:t>
      </w:r>
      <w:proofErr w:type="spellEnd"/>
    </w:p>
    <w:p w:rsidR="00F5766E" w:rsidRPr="00324BB5" w:rsidRDefault="00F5766E" w:rsidP="006624B1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bookmarkStart w:id="5" w:name="_GoBack"/>
      <w:bookmarkEnd w:id="5"/>
    </w:p>
    <w:sectPr w:rsidR="00F5766E" w:rsidRPr="00324BB5" w:rsidSect="00961B2E">
      <w:footerReference w:type="default" r:id="rId9"/>
      <w:pgSz w:w="11907" w:h="16840"/>
      <w:pgMar w:top="993" w:right="850" w:bottom="851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4E1" w:rsidRDefault="00F664E1" w:rsidP="004C638C">
      <w:r>
        <w:separator/>
      </w:r>
    </w:p>
  </w:endnote>
  <w:endnote w:type="continuationSeparator" w:id="0">
    <w:p w:rsidR="00F664E1" w:rsidRDefault="00F664E1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2E1CCD" w:rsidRPr="00E66F62" w:rsidRDefault="002E1CCD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6624B1">
          <w:rPr>
            <w:rFonts w:ascii="Times New Roman" w:hAnsi="Times New Roman" w:cs="Times New Roman"/>
            <w:noProof/>
          </w:rPr>
          <w:t>4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4E1" w:rsidRDefault="00F664E1" w:rsidP="004C638C">
      <w:r>
        <w:separator/>
      </w:r>
    </w:p>
  </w:footnote>
  <w:footnote w:type="continuationSeparator" w:id="0">
    <w:p w:rsidR="00F664E1" w:rsidRDefault="00F664E1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8E7"/>
    <w:multiLevelType w:val="hybridMultilevel"/>
    <w:tmpl w:val="09625016"/>
    <w:lvl w:ilvl="0" w:tplc="74D489C6">
      <w:start w:val="1"/>
      <w:numFmt w:val="decimal"/>
      <w:lvlText w:val="%1."/>
      <w:lvlJc w:val="left"/>
      <w:pPr>
        <w:ind w:left="309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4082AA7"/>
    <w:multiLevelType w:val="hybridMultilevel"/>
    <w:tmpl w:val="13F4B92E"/>
    <w:lvl w:ilvl="0" w:tplc="BDD2A70A">
      <w:numFmt w:val="bullet"/>
      <w:lvlText w:val="-"/>
      <w:lvlJc w:val="left"/>
      <w:pPr>
        <w:ind w:left="1429" w:hanging="360"/>
      </w:pPr>
      <w:rPr>
        <w:rFonts w:ascii="Times New Roman" w:eastAsia="Symbol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4475"/>
    <w:multiLevelType w:val="hybridMultilevel"/>
    <w:tmpl w:val="0986C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1D3C81"/>
    <w:multiLevelType w:val="hybridMultilevel"/>
    <w:tmpl w:val="0986C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55207"/>
    <w:multiLevelType w:val="hybridMultilevel"/>
    <w:tmpl w:val="2C10F142"/>
    <w:lvl w:ilvl="0" w:tplc="38684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F540A2"/>
    <w:multiLevelType w:val="hybridMultilevel"/>
    <w:tmpl w:val="2C10F142"/>
    <w:lvl w:ilvl="0" w:tplc="38684B4A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2" w15:restartNumberingAfterBreak="0">
    <w:nsid w:val="55574460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2146901"/>
    <w:multiLevelType w:val="hybridMultilevel"/>
    <w:tmpl w:val="09625016"/>
    <w:lvl w:ilvl="0" w:tplc="74D489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DF3094"/>
    <w:multiLevelType w:val="hybridMultilevel"/>
    <w:tmpl w:val="64D850F8"/>
    <w:lvl w:ilvl="0" w:tplc="3FD68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6A6414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6916986"/>
    <w:multiLevelType w:val="hybridMultilevel"/>
    <w:tmpl w:val="09E26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B47A1"/>
    <w:multiLevelType w:val="hybridMultilevel"/>
    <w:tmpl w:val="64D850F8"/>
    <w:lvl w:ilvl="0" w:tplc="3FD68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6"/>
  </w:num>
  <w:num w:numId="5">
    <w:abstractNumId w:val="7"/>
  </w:num>
  <w:num w:numId="6">
    <w:abstractNumId w:val="8"/>
  </w:num>
  <w:num w:numId="7">
    <w:abstractNumId w:val="20"/>
  </w:num>
  <w:num w:numId="8">
    <w:abstractNumId w:val="9"/>
  </w:num>
  <w:num w:numId="9">
    <w:abstractNumId w:val="1"/>
  </w:num>
  <w:num w:numId="10">
    <w:abstractNumId w:val="2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9"/>
  </w:num>
  <w:num w:numId="16">
    <w:abstractNumId w:val="13"/>
  </w:num>
  <w:num w:numId="17">
    <w:abstractNumId w:val="10"/>
  </w:num>
  <w:num w:numId="18">
    <w:abstractNumId w:val="14"/>
  </w:num>
  <w:num w:numId="19">
    <w:abstractNumId w:val="0"/>
  </w:num>
  <w:num w:numId="20">
    <w:abstractNumId w:val="4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A5BC0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1A1"/>
    <w:rsid w:val="00405A87"/>
    <w:rsid w:val="00405F2D"/>
    <w:rsid w:val="00406C5E"/>
    <w:rsid w:val="004077C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27EA8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E724E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24B1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4D87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6EB4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0EC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57D9"/>
    <w:rsid w:val="00AB7166"/>
    <w:rsid w:val="00AC1B46"/>
    <w:rsid w:val="00AC4628"/>
    <w:rsid w:val="00AC47B5"/>
    <w:rsid w:val="00AC7477"/>
    <w:rsid w:val="00AD04EC"/>
    <w:rsid w:val="00AD0941"/>
    <w:rsid w:val="00AD0A93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56CFB"/>
    <w:rsid w:val="00B57C09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4895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0B6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0EDC"/>
    <w:rsid w:val="00F610E2"/>
    <w:rsid w:val="00F62B72"/>
    <w:rsid w:val="00F63071"/>
    <w:rsid w:val="00F63A5E"/>
    <w:rsid w:val="00F65473"/>
    <w:rsid w:val="00F6560F"/>
    <w:rsid w:val="00F657AA"/>
    <w:rsid w:val="00F664E1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DC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7B55-E345-41DE-BFCF-ECC67218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Мойсеева Ульяна Андреевна</cp:lastModifiedBy>
  <cp:revision>14</cp:revision>
  <cp:lastPrinted>2023-08-24T11:45:00Z</cp:lastPrinted>
  <dcterms:created xsi:type="dcterms:W3CDTF">2023-02-01T08:23:00Z</dcterms:created>
  <dcterms:modified xsi:type="dcterms:W3CDTF">2023-12-12T09:12:00Z</dcterms:modified>
</cp:coreProperties>
</file>