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FA468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Маковский И. В., </w:t>
      </w:r>
      <w:r w:rsidR="00B83288" w:rsidRPr="00667F0E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667F0E">
        <w:rPr>
          <w:rFonts w:eastAsiaTheme="minorHAnsi"/>
          <w:sz w:val="28"/>
          <w:szCs w:val="28"/>
          <w:lang w:eastAsia="en-US"/>
        </w:rPr>
        <w:t>7</w:t>
      </w:r>
      <w:r w:rsidRPr="00667F0E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667F0E">
        <w:rPr>
          <w:rFonts w:eastAsiaTheme="minorHAnsi"/>
          <w:sz w:val="28"/>
          <w:szCs w:val="28"/>
          <w:lang w:eastAsia="en-US"/>
        </w:rPr>
        <w:t xml:space="preserve"> 7 избранных.</w:t>
      </w:r>
      <w:bookmarkStart w:id="0" w:name="_GoBack"/>
      <w:bookmarkEnd w:id="0"/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B42B9" w:rsidRPr="00F10B62" w:rsidRDefault="000B42B9" w:rsidP="0062730C">
      <w:pPr>
        <w:pStyle w:val="a7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1D3B71">
        <w:rPr>
          <w:bCs/>
          <w:sz w:val="28"/>
          <w:szCs w:val="28"/>
        </w:rPr>
        <w:t>О 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1 квартал 2016 года.</w:t>
      </w:r>
    </w:p>
    <w:p w:rsidR="000B42B9" w:rsidRDefault="000B42B9" w:rsidP="0062730C">
      <w:pPr>
        <w:pStyle w:val="a7"/>
        <w:numPr>
          <w:ilvl w:val="0"/>
          <w:numId w:val="1"/>
        </w:numPr>
        <w:ind w:right="283"/>
        <w:jc w:val="both"/>
        <w:rPr>
          <w:bCs/>
          <w:sz w:val="28"/>
          <w:szCs w:val="28"/>
        </w:rPr>
      </w:pPr>
      <w:r w:rsidRPr="000B115C">
        <w:rPr>
          <w:bCs/>
          <w:sz w:val="28"/>
          <w:szCs w:val="28"/>
        </w:rPr>
        <w:t xml:space="preserve">О 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2 квартал и </w:t>
      </w:r>
      <w:r>
        <w:rPr>
          <w:bCs/>
          <w:sz w:val="28"/>
          <w:szCs w:val="28"/>
        </w:rPr>
        <w:t>6</w:t>
      </w:r>
      <w:r w:rsidRPr="000B115C">
        <w:rPr>
          <w:bCs/>
          <w:sz w:val="28"/>
          <w:szCs w:val="28"/>
        </w:rPr>
        <w:t xml:space="preserve"> месяцев 2016 года</w:t>
      </w:r>
      <w:r>
        <w:rPr>
          <w:bCs/>
          <w:sz w:val="28"/>
          <w:szCs w:val="28"/>
        </w:rPr>
        <w:t>.</w:t>
      </w:r>
    </w:p>
    <w:p w:rsidR="000B42B9" w:rsidRPr="00EF0A6F" w:rsidRDefault="000B42B9" w:rsidP="0062730C">
      <w:pPr>
        <w:pStyle w:val="a7"/>
        <w:numPr>
          <w:ilvl w:val="0"/>
          <w:numId w:val="1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EF0A6F">
        <w:rPr>
          <w:sz w:val="28"/>
          <w:szCs w:val="28"/>
        </w:rPr>
        <w:t>Об утверждении внутреннего документа Общества - Порядка учета инвестиционных проектов АО «Янтарьэнерго», соответствующих критериям отбора, предусмотренным Постановлением Правительства Российской Федерации от 30.12.2015 № 1516.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F4B80" w:rsidRPr="000477C8" w:rsidRDefault="0088629E" w:rsidP="005F4B80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5F4B80" w:rsidRPr="000477C8">
        <w:rPr>
          <w:sz w:val="28"/>
          <w:szCs w:val="28"/>
        </w:rPr>
        <w:t>О 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1 квартал 2016 года.</w:t>
      </w:r>
    </w:p>
    <w:p w:rsidR="00746064" w:rsidRDefault="0088629E" w:rsidP="0074606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F4B80" w:rsidRPr="001F68E0" w:rsidRDefault="005F4B80" w:rsidP="0062730C">
      <w:pPr>
        <w:widowControl w:val="0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F68E0">
        <w:rPr>
          <w:sz w:val="28"/>
          <w:szCs w:val="28"/>
        </w:rPr>
        <w:t xml:space="preserve">Принять к сведению Отчет об исполнении плана мероприятий </w:t>
      </w:r>
      <w:r w:rsidRPr="001F68E0">
        <w:rPr>
          <w:sz w:val="28"/>
          <w:szCs w:val="28"/>
        </w:rPr>
        <w:br/>
        <w:t xml:space="preserve">по повышению эффективности деятельности и улучшению финансово-экономического состояния Общества за 1 квартал 2016 года в соответствии </w:t>
      </w:r>
      <w:r w:rsidRPr="001F68E0">
        <w:rPr>
          <w:sz w:val="28"/>
          <w:szCs w:val="28"/>
        </w:rPr>
        <w:br/>
        <w:t xml:space="preserve">с приложением </w:t>
      </w:r>
      <w:r>
        <w:rPr>
          <w:sz w:val="28"/>
          <w:szCs w:val="28"/>
        </w:rPr>
        <w:t xml:space="preserve">№ 1 </w:t>
      </w:r>
      <w:r w:rsidRPr="001F68E0">
        <w:rPr>
          <w:sz w:val="28"/>
          <w:szCs w:val="28"/>
        </w:rPr>
        <w:t>к настоящему решению Совета директоров.</w:t>
      </w:r>
    </w:p>
    <w:p w:rsidR="005F4B80" w:rsidRDefault="005F4B80" w:rsidP="0062730C">
      <w:pPr>
        <w:widowControl w:val="0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F68E0">
        <w:rPr>
          <w:sz w:val="28"/>
          <w:szCs w:val="28"/>
        </w:rPr>
        <w:t>Отметить нарушение сроков вынесения материалов на рассмотрение Совета директоров Общества.</w:t>
      </w:r>
    </w:p>
    <w:p w:rsidR="005F4B80" w:rsidRDefault="005F4B80" w:rsidP="00746064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DF20E0" w:rsidRDefault="0010713A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DF20E0" w:rsidRDefault="006214FF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713A" w:rsidRPr="00DF20E0" w:rsidRDefault="006214FF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C6C2D" w:rsidRPr="000477C8" w:rsidRDefault="008E3BA0" w:rsidP="00FC6C2D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FC6C2D" w:rsidRPr="00FC6C2D">
        <w:rPr>
          <w:color w:val="000000"/>
          <w:sz w:val="28"/>
          <w:szCs w:val="28"/>
          <w:lang w:val="x-none"/>
        </w:rPr>
        <w:t xml:space="preserve"> </w:t>
      </w:r>
      <w:r w:rsidR="00FC6C2D" w:rsidRPr="000477C8">
        <w:rPr>
          <w:color w:val="000000"/>
          <w:sz w:val="28"/>
          <w:szCs w:val="28"/>
          <w:lang w:val="x-none"/>
        </w:rPr>
        <w:t>О 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2 квартал и 6 месяцев 2016 года.</w:t>
      </w: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C6C2D" w:rsidRPr="007E55D0">
        <w:rPr>
          <w:sz w:val="28"/>
          <w:szCs w:val="28"/>
        </w:rPr>
        <w:t>Принять к сведению Отчет об исполнении плана</w:t>
      </w:r>
      <w:r w:rsidR="0062730C">
        <w:rPr>
          <w:sz w:val="28"/>
          <w:szCs w:val="28"/>
        </w:rPr>
        <w:t xml:space="preserve"> </w:t>
      </w:r>
      <w:r w:rsidR="00FC6C2D" w:rsidRPr="007E55D0">
        <w:rPr>
          <w:sz w:val="28"/>
          <w:szCs w:val="28"/>
        </w:rPr>
        <w:t xml:space="preserve">мероприятий по повышению эффективности деятельности и улучшению финансово-экономического состояния Общества за 2 квартал и 6 месяцев 2016 года </w:t>
      </w:r>
      <w:r w:rsidR="00FC6C2D" w:rsidRPr="007E55D0">
        <w:rPr>
          <w:sz w:val="28"/>
          <w:szCs w:val="28"/>
        </w:rPr>
        <w:br/>
        <w:t xml:space="preserve">в соответствии с приложением </w:t>
      </w:r>
      <w:r w:rsidR="00FC6C2D">
        <w:rPr>
          <w:sz w:val="28"/>
          <w:szCs w:val="28"/>
        </w:rPr>
        <w:t xml:space="preserve">№ 2 </w:t>
      </w:r>
      <w:r w:rsidR="00FC6C2D" w:rsidRPr="007E55D0">
        <w:rPr>
          <w:sz w:val="28"/>
          <w:szCs w:val="28"/>
        </w:rPr>
        <w:t>к настоящему решению Совета директоров.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rPr>
          <w:trHeight w:val="310"/>
        </w:trPr>
        <w:tc>
          <w:tcPr>
            <w:tcW w:w="4585" w:type="dxa"/>
          </w:tcPr>
          <w:p w:rsidR="00DF20E0" w:rsidRPr="00DF20E0" w:rsidRDefault="00DF20E0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6214FF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F20E0" w:rsidRPr="00DF20E0" w:rsidRDefault="006214FF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C6C2D" w:rsidRPr="000477C8" w:rsidRDefault="008E3BA0" w:rsidP="00FC6C2D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FC6C2D" w:rsidRPr="000477C8">
        <w:rPr>
          <w:rFonts w:eastAsia="Calibri"/>
          <w:sz w:val="28"/>
          <w:szCs w:val="28"/>
          <w:lang w:eastAsia="en-US"/>
        </w:rPr>
        <w:t>Об утверждении внутреннего документа Общества</w:t>
      </w:r>
      <w:r w:rsidR="00FC6C2D" w:rsidRPr="000477C8">
        <w:rPr>
          <w:rFonts w:eastAsia="Calibri"/>
          <w:bCs/>
          <w:iCs/>
          <w:sz w:val="26"/>
          <w:szCs w:val="26"/>
          <w:lang w:eastAsia="en-US"/>
        </w:rPr>
        <w:t xml:space="preserve"> - </w:t>
      </w:r>
      <w:r w:rsidR="00FC6C2D" w:rsidRPr="000477C8">
        <w:rPr>
          <w:rFonts w:eastAsia="Calibri"/>
          <w:sz w:val="28"/>
          <w:szCs w:val="28"/>
          <w:lang w:eastAsia="en-US"/>
        </w:rPr>
        <w:t>Порядка учета инвестиционных проектов АО «Янтарьэнерго», соответствующих критериям отбора, предусмотренным Постановлением Правительства Российской Федерации от 30.12.2015 № 1516.</w:t>
      </w:r>
    </w:p>
    <w:p w:rsidR="00FC6C2D" w:rsidRDefault="008E3BA0" w:rsidP="00FC6C2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C6C2D" w:rsidRPr="002504DC">
        <w:rPr>
          <w:sz w:val="28"/>
          <w:szCs w:val="28"/>
        </w:rPr>
        <w:t>Перенести рассмотрение вопроса на более поздний срок.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rPr>
          <w:trHeight w:val="310"/>
        </w:trPr>
        <w:tc>
          <w:tcPr>
            <w:tcW w:w="4585" w:type="dxa"/>
          </w:tcPr>
          <w:p w:rsidR="00DF20E0" w:rsidRPr="00DF20E0" w:rsidRDefault="00DF20E0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lastRenderedPageBreak/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60339" w:rsidRDefault="0062730C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Принятые решения:</w:t>
      </w:r>
    </w:p>
    <w:p w:rsidR="00746064" w:rsidRDefault="003037EC" w:rsidP="00746064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F4B80" w:rsidRPr="001F68E0" w:rsidRDefault="005F4B80" w:rsidP="0062730C">
      <w:pPr>
        <w:widowControl w:val="0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1F68E0">
        <w:rPr>
          <w:sz w:val="28"/>
          <w:szCs w:val="28"/>
        </w:rPr>
        <w:t xml:space="preserve">Принять к сведению Отчет об исполнении плана мероприятий </w:t>
      </w:r>
      <w:r w:rsidRPr="001F68E0">
        <w:rPr>
          <w:sz w:val="28"/>
          <w:szCs w:val="28"/>
        </w:rPr>
        <w:br/>
        <w:t xml:space="preserve">по повышению эффективности деятельности и улучшению финансово-экономического состояния Общества за 1 квартал 2016 года в соответствии </w:t>
      </w:r>
      <w:r w:rsidRPr="001F68E0">
        <w:rPr>
          <w:sz w:val="28"/>
          <w:szCs w:val="28"/>
        </w:rPr>
        <w:br/>
        <w:t xml:space="preserve">с приложением </w:t>
      </w:r>
      <w:r>
        <w:rPr>
          <w:sz w:val="28"/>
          <w:szCs w:val="28"/>
        </w:rPr>
        <w:t xml:space="preserve">№ 1 </w:t>
      </w:r>
      <w:r w:rsidRPr="001F68E0">
        <w:rPr>
          <w:sz w:val="28"/>
          <w:szCs w:val="28"/>
        </w:rPr>
        <w:t>к настоящему решению Совета директоров.</w:t>
      </w:r>
    </w:p>
    <w:p w:rsidR="005F4B80" w:rsidRDefault="005F4B80" w:rsidP="0062730C">
      <w:pPr>
        <w:widowControl w:val="0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1F68E0">
        <w:rPr>
          <w:sz w:val="28"/>
          <w:szCs w:val="28"/>
        </w:rPr>
        <w:t>Отметить нарушение сроков вынесения материалов на рассмотрение Совета директоров Общества.</w:t>
      </w:r>
    </w:p>
    <w:p w:rsidR="0062730C" w:rsidRDefault="0062730C" w:rsidP="009125C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C6C2D" w:rsidRPr="007E55D0">
        <w:rPr>
          <w:sz w:val="28"/>
          <w:szCs w:val="28"/>
        </w:rPr>
        <w:t xml:space="preserve">Принять к сведению Отчет об исполнении плана мероприятий </w:t>
      </w:r>
      <w:r w:rsidR="00FC6C2D" w:rsidRPr="007E55D0">
        <w:rPr>
          <w:sz w:val="28"/>
          <w:szCs w:val="28"/>
        </w:rPr>
        <w:br/>
        <w:t xml:space="preserve">по повышению эффективности деятельности и улучшению финансово-экономического состояния Общества за 2 квартал и 6 месяцев 2016 года </w:t>
      </w:r>
      <w:r w:rsidR="00FC6C2D" w:rsidRPr="007E55D0">
        <w:rPr>
          <w:sz w:val="28"/>
          <w:szCs w:val="28"/>
        </w:rPr>
        <w:br/>
        <w:t xml:space="preserve">в соответствии с приложением </w:t>
      </w:r>
      <w:r w:rsidR="00FC6C2D">
        <w:rPr>
          <w:sz w:val="28"/>
          <w:szCs w:val="28"/>
        </w:rPr>
        <w:t xml:space="preserve">№ 2 </w:t>
      </w:r>
      <w:r w:rsidR="00FC6C2D" w:rsidRPr="007E55D0">
        <w:rPr>
          <w:sz w:val="28"/>
          <w:szCs w:val="28"/>
        </w:rPr>
        <w:t>к настоящему решению Совета директоров.</w:t>
      </w:r>
    </w:p>
    <w:p w:rsidR="0062730C" w:rsidRDefault="0062730C" w:rsidP="00FC6C2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C6C2D" w:rsidRDefault="001B0B5C" w:rsidP="00FC6C2D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C6C2D" w:rsidRPr="002504DC">
        <w:rPr>
          <w:sz w:val="28"/>
          <w:szCs w:val="28"/>
        </w:rPr>
        <w:t>Перенести рассмотрение вопроса на более поздний срок.</w:t>
      </w:r>
    </w:p>
    <w:p w:rsidR="00D333CA" w:rsidRDefault="00D333CA" w:rsidP="00D333CA">
      <w:pPr>
        <w:jc w:val="both"/>
        <w:rPr>
          <w:sz w:val="28"/>
          <w:szCs w:val="28"/>
        </w:rPr>
      </w:pP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23B3D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0B42B9"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0B42B9">
        <w:rPr>
          <w:rFonts w:eastAsiaTheme="minorHAnsi"/>
          <w:bCs/>
          <w:color w:val="000000"/>
          <w:sz w:val="28"/>
          <w:szCs w:val="28"/>
          <w:lang w:eastAsia="en-US"/>
        </w:rPr>
        <w:t>августа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629A1" w:rsidRDefault="006629A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2730C" w:rsidRDefault="0062730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2730C" w:rsidRDefault="0062730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2730C" w:rsidRDefault="0062730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2730C" w:rsidRDefault="0062730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5D25"/>
    <w:rsid w:val="00060023"/>
    <w:rsid w:val="0008357F"/>
    <w:rsid w:val="00084DBC"/>
    <w:rsid w:val="000875C9"/>
    <w:rsid w:val="000948C4"/>
    <w:rsid w:val="00094C45"/>
    <w:rsid w:val="00095778"/>
    <w:rsid w:val="000A53A3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4757E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416A0"/>
    <w:rsid w:val="00644919"/>
    <w:rsid w:val="00650A73"/>
    <w:rsid w:val="00652324"/>
    <w:rsid w:val="006629A1"/>
    <w:rsid w:val="00667F0E"/>
    <w:rsid w:val="006711CA"/>
    <w:rsid w:val="00673B73"/>
    <w:rsid w:val="00677578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3BA8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C1DB8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33CA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B3F8B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75B8E"/>
    <w:rsid w:val="00F808F2"/>
    <w:rsid w:val="00F87723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8E6A-F1F2-48C2-B372-6429278D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122</cp:revision>
  <cp:lastPrinted>2016-06-14T06:34:00Z</cp:lastPrinted>
  <dcterms:created xsi:type="dcterms:W3CDTF">2016-06-07T09:14:00Z</dcterms:created>
  <dcterms:modified xsi:type="dcterms:W3CDTF">2016-08-09T09:31:00Z</dcterms:modified>
</cp:coreProperties>
</file>