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Default="00A16A29" w:rsidP="00A16A29">
      <w:pPr>
        <w:spacing w:after="80" w:line="240" w:lineRule="exact"/>
        <w:ind w:left="1276"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BA42E7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4C3F14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4C3F14" w:rsidRDefault="00A16A29" w:rsidP="00A16A29">
      <w:pPr>
        <w:spacing w:after="80" w:line="240" w:lineRule="exact"/>
        <w:ind w:left="1276"/>
        <w:jc w:val="center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>
        <w:rPr>
          <w:rFonts w:ascii="PF Din Text Cond Pro Light" w:hAnsi="PF Din Text Cond Pro Light" w:cs="PF Din Text Cond Pro Light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4C3F14">
        <w:rPr>
          <w:rFonts w:ascii="PF Din Text Cond Pro Light" w:hAnsi="PF Din Text Cond Pro Light" w:cs="PF Din Text Cond Pro Light"/>
          <w:color w:val="000000"/>
          <w:sz w:val="24"/>
          <w:szCs w:val="24"/>
        </w:rPr>
        <w:t xml:space="preserve"> </w:t>
      </w:r>
      <w:r>
        <w:rPr>
          <w:rFonts w:ascii="PF Din Text Cond Pro Light" w:hAnsi="PF Din Text Cond Pro Light" w:cs="PF Din Text Cond Pro Light"/>
          <w:color w:val="000000"/>
          <w:sz w:val="24"/>
          <w:szCs w:val="24"/>
        </w:rPr>
        <w:t xml:space="preserve">   «</w:t>
      </w:r>
      <w:r w:rsidRPr="004C3F14">
        <w:rPr>
          <w:rFonts w:ascii="PF Din Text Cond Pro Light" w:hAnsi="PF Din Text Cond Pro Light" w:cs="PF Din Text Cond Pro Light"/>
          <w:color w:val="000000"/>
          <w:sz w:val="24"/>
          <w:szCs w:val="24"/>
        </w:rPr>
        <w:t>Россети Янтарь</w:t>
      </w:r>
      <w:r>
        <w:rPr>
          <w:rFonts w:ascii="PF Din Text Cond Pro Light" w:hAnsi="PF Din Text Cond Pro Light" w:cs="PF Din Text Cond Pro Light"/>
          <w:color w:val="000000"/>
          <w:sz w:val="24"/>
          <w:szCs w:val="24"/>
        </w:rPr>
        <w:t>»</w:t>
      </w:r>
    </w:p>
    <w:p w:rsidR="006063CD" w:rsidRDefault="006063CD" w:rsidP="00A16A29"/>
    <w:p w:rsidR="00A16A29" w:rsidRPr="006B2167" w:rsidRDefault="00A16A29" w:rsidP="00A16A29">
      <w:pPr>
        <w:jc w:val="center"/>
        <w:rPr>
          <w:rFonts w:eastAsia="NSimSun" w:cs="Mangal"/>
          <w:b/>
          <w:kern w:val="2"/>
          <w:sz w:val="28"/>
          <w:szCs w:val="28"/>
          <w:lang w:eastAsia="zh-CN" w:bidi="hi-IN"/>
        </w:rPr>
      </w:pPr>
    </w:p>
    <w:p w:rsidR="00FE76E2" w:rsidRPr="00EA1733" w:rsidRDefault="00FE76E2" w:rsidP="00FE76E2">
      <w:pPr>
        <w:jc w:val="center"/>
        <w:rPr>
          <w:rFonts w:eastAsiaTheme="minorHAnsi"/>
          <w:sz w:val="27"/>
          <w:szCs w:val="28"/>
          <w:lang w:eastAsia="en-US"/>
        </w:rPr>
      </w:pPr>
      <w:r w:rsidRPr="00EA1733">
        <w:rPr>
          <w:rFonts w:eastAsiaTheme="minorHAnsi"/>
          <w:sz w:val="27"/>
          <w:szCs w:val="28"/>
          <w:lang w:eastAsia="en-US"/>
        </w:rPr>
        <w:t>ПРОТОКОЛ</w:t>
      </w:r>
    </w:p>
    <w:p w:rsidR="00FE76E2" w:rsidRPr="00EA1733" w:rsidRDefault="00FE76E2" w:rsidP="00FE76E2">
      <w:pPr>
        <w:jc w:val="center"/>
        <w:rPr>
          <w:rFonts w:eastAsiaTheme="minorHAnsi"/>
          <w:sz w:val="27"/>
          <w:szCs w:val="28"/>
          <w:lang w:eastAsia="en-US"/>
        </w:rPr>
      </w:pPr>
      <w:r w:rsidRPr="00EA1733">
        <w:rPr>
          <w:rFonts w:eastAsiaTheme="minorHAnsi"/>
          <w:sz w:val="27"/>
          <w:szCs w:val="28"/>
          <w:lang w:eastAsia="en-US"/>
        </w:rPr>
        <w:t>заседания Совета директоров АО «</w:t>
      </w:r>
      <w:r w:rsidR="00DC2344" w:rsidRPr="00EA1733">
        <w:rPr>
          <w:rFonts w:eastAsiaTheme="minorHAnsi"/>
          <w:sz w:val="27"/>
          <w:szCs w:val="28"/>
          <w:lang w:eastAsia="en-US"/>
        </w:rPr>
        <w:t>Россети Янтарь</w:t>
      </w:r>
      <w:r w:rsidRPr="00EA1733">
        <w:rPr>
          <w:rFonts w:eastAsiaTheme="minorHAnsi"/>
          <w:sz w:val="27"/>
          <w:szCs w:val="28"/>
          <w:lang w:eastAsia="en-US"/>
        </w:rPr>
        <w:t>»</w:t>
      </w:r>
    </w:p>
    <w:p w:rsidR="00FE76E2" w:rsidRPr="00EA1733" w:rsidRDefault="00FE76E2" w:rsidP="00FE76E2">
      <w:pPr>
        <w:rPr>
          <w:rFonts w:eastAsiaTheme="minorHAnsi"/>
          <w:bCs/>
          <w:sz w:val="27"/>
          <w:szCs w:val="28"/>
          <w:lang w:eastAsia="en-US"/>
        </w:rPr>
      </w:pPr>
    </w:p>
    <w:p w:rsidR="00FE76E2" w:rsidRPr="00EA1733" w:rsidRDefault="00E15FEF" w:rsidP="00FE76E2">
      <w:pPr>
        <w:jc w:val="center"/>
        <w:rPr>
          <w:rFonts w:eastAsiaTheme="minorHAnsi"/>
          <w:sz w:val="27"/>
          <w:szCs w:val="28"/>
          <w:lang w:eastAsia="en-US"/>
        </w:rPr>
      </w:pPr>
      <w:r w:rsidRPr="00EA1733">
        <w:rPr>
          <w:rFonts w:eastAsiaTheme="minorHAnsi"/>
          <w:bCs/>
          <w:sz w:val="27"/>
          <w:szCs w:val="28"/>
          <w:lang w:eastAsia="en-US"/>
        </w:rPr>
        <w:t>1</w:t>
      </w:r>
      <w:r w:rsidR="001C7889" w:rsidRPr="00EA1733">
        <w:rPr>
          <w:rFonts w:eastAsiaTheme="minorHAnsi"/>
          <w:bCs/>
          <w:sz w:val="27"/>
          <w:szCs w:val="28"/>
          <w:lang w:eastAsia="en-US"/>
        </w:rPr>
        <w:t>6</w:t>
      </w:r>
      <w:r w:rsidR="00FE76E2" w:rsidRPr="00EA1733">
        <w:rPr>
          <w:rFonts w:eastAsiaTheme="minorHAnsi"/>
          <w:bCs/>
          <w:sz w:val="27"/>
          <w:szCs w:val="28"/>
          <w:lang w:eastAsia="en-US"/>
        </w:rPr>
        <w:t>.0</w:t>
      </w:r>
      <w:r w:rsidR="00DC2344" w:rsidRPr="00EA1733">
        <w:rPr>
          <w:rFonts w:eastAsiaTheme="minorHAnsi"/>
          <w:bCs/>
          <w:sz w:val="27"/>
          <w:szCs w:val="28"/>
          <w:lang w:eastAsia="en-US"/>
        </w:rPr>
        <w:t>6</w:t>
      </w:r>
      <w:r w:rsidR="00FE76E2" w:rsidRPr="00EA1733">
        <w:rPr>
          <w:rFonts w:eastAsiaTheme="minorHAnsi"/>
          <w:bCs/>
          <w:sz w:val="27"/>
          <w:szCs w:val="28"/>
          <w:lang w:eastAsia="en-US"/>
        </w:rPr>
        <w:t>.2022</w:t>
      </w:r>
      <w:r w:rsidR="00FE76E2" w:rsidRPr="00EA1733">
        <w:rPr>
          <w:rFonts w:eastAsiaTheme="minorHAnsi"/>
          <w:bCs/>
          <w:sz w:val="27"/>
          <w:szCs w:val="28"/>
          <w:lang w:eastAsia="en-US"/>
        </w:rPr>
        <w:tab/>
      </w:r>
      <w:r w:rsidR="00FE76E2" w:rsidRPr="00EA1733">
        <w:rPr>
          <w:rFonts w:eastAsiaTheme="minorHAnsi"/>
          <w:bCs/>
          <w:sz w:val="27"/>
          <w:szCs w:val="28"/>
          <w:lang w:eastAsia="en-US"/>
        </w:rPr>
        <w:tab/>
      </w:r>
      <w:r w:rsidR="00FE76E2" w:rsidRPr="00EA1733">
        <w:rPr>
          <w:rFonts w:eastAsiaTheme="minorHAnsi"/>
          <w:bCs/>
          <w:sz w:val="27"/>
          <w:szCs w:val="28"/>
          <w:lang w:eastAsia="en-US"/>
        </w:rPr>
        <w:tab/>
      </w:r>
      <w:r w:rsidR="00FE76E2" w:rsidRPr="00EA1733">
        <w:rPr>
          <w:rFonts w:eastAsiaTheme="minorHAnsi"/>
          <w:bCs/>
          <w:sz w:val="27"/>
          <w:szCs w:val="28"/>
          <w:lang w:eastAsia="en-US"/>
        </w:rPr>
        <w:tab/>
      </w:r>
      <w:r w:rsidR="00FE76E2" w:rsidRPr="00EA1733">
        <w:rPr>
          <w:rFonts w:eastAsiaTheme="minorHAnsi"/>
          <w:bCs/>
          <w:sz w:val="27"/>
          <w:szCs w:val="28"/>
          <w:lang w:eastAsia="en-US"/>
        </w:rPr>
        <w:tab/>
      </w:r>
      <w:r w:rsidR="00FE76E2" w:rsidRPr="00EA1733">
        <w:rPr>
          <w:rFonts w:eastAsiaTheme="minorHAnsi"/>
          <w:bCs/>
          <w:sz w:val="27"/>
          <w:szCs w:val="28"/>
          <w:lang w:eastAsia="en-US"/>
        </w:rPr>
        <w:tab/>
      </w:r>
      <w:r w:rsidR="00FE76E2" w:rsidRPr="00EA1733">
        <w:rPr>
          <w:rFonts w:eastAsiaTheme="minorHAnsi"/>
          <w:bCs/>
          <w:sz w:val="27"/>
          <w:szCs w:val="28"/>
          <w:lang w:eastAsia="en-US"/>
        </w:rPr>
        <w:tab/>
      </w:r>
      <w:r w:rsidR="00FE76E2" w:rsidRPr="00EA1733">
        <w:rPr>
          <w:rFonts w:eastAsiaTheme="minorHAnsi"/>
          <w:bCs/>
          <w:sz w:val="27"/>
          <w:szCs w:val="28"/>
          <w:lang w:eastAsia="en-US"/>
        </w:rPr>
        <w:tab/>
      </w:r>
      <w:r w:rsidR="00FE76E2" w:rsidRPr="00EA1733">
        <w:rPr>
          <w:rFonts w:eastAsiaTheme="minorHAnsi"/>
          <w:bCs/>
          <w:sz w:val="27"/>
          <w:szCs w:val="28"/>
          <w:lang w:eastAsia="en-US"/>
        </w:rPr>
        <w:tab/>
      </w:r>
      <w:r w:rsidR="00FE76E2" w:rsidRPr="00EA1733">
        <w:rPr>
          <w:rFonts w:eastAsiaTheme="minorHAnsi"/>
          <w:bCs/>
          <w:sz w:val="27"/>
          <w:szCs w:val="28"/>
          <w:lang w:eastAsia="en-US"/>
        </w:rPr>
        <w:tab/>
      </w:r>
      <w:r w:rsidR="00FE76E2" w:rsidRPr="00EA1733">
        <w:rPr>
          <w:rFonts w:eastAsiaTheme="minorHAnsi"/>
          <w:bCs/>
          <w:sz w:val="27"/>
          <w:szCs w:val="28"/>
          <w:lang w:eastAsia="en-US"/>
        </w:rPr>
        <w:tab/>
        <w:t>№ 2</w:t>
      </w:r>
      <w:r w:rsidR="001C7889" w:rsidRPr="00EA1733">
        <w:rPr>
          <w:rFonts w:eastAsiaTheme="minorHAnsi"/>
          <w:bCs/>
          <w:sz w:val="27"/>
          <w:szCs w:val="28"/>
          <w:lang w:eastAsia="en-US"/>
        </w:rPr>
        <w:t>7</w:t>
      </w:r>
    </w:p>
    <w:p w:rsidR="00FE76E2" w:rsidRPr="00EA1733" w:rsidRDefault="00FE76E2" w:rsidP="00FE76E2">
      <w:pPr>
        <w:tabs>
          <w:tab w:val="left" w:pos="4065"/>
        </w:tabs>
        <w:jc w:val="center"/>
        <w:rPr>
          <w:rFonts w:eastAsiaTheme="minorHAnsi"/>
          <w:sz w:val="27"/>
          <w:szCs w:val="28"/>
          <w:lang w:eastAsia="en-US"/>
        </w:rPr>
      </w:pPr>
      <w:r w:rsidRPr="00EA1733">
        <w:rPr>
          <w:rFonts w:eastAsiaTheme="minorHAnsi"/>
          <w:sz w:val="27"/>
          <w:szCs w:val="28"/>
          <w:lang w:eastAsia="en-US"/>
        </w:rPr>
        <w:t>Калининград</w:t>
      </w:r>
    </w:p>
    <w:p w:rsidR="00FE76E2" w:rsidRPr="00EA1733" w:rsidRDefault="00FE76E2" w:rsidP="00FE76E2">
      <w:pPr>
        <w:tabs>
          <w:tab w:val="left" w:pos="4065"/>
        </w:tabs>
        <w:jc w:val="center"/>
        <w:rPr>
          <w:rFonts w:eastAsiaTheme="minorHAnsi"/>
          <w:sz w:val="27"/>
          <w:szCs w:val="28"/>
          <w:lang w:eastAsia="en-US"/>
        </w:rPr>
      </w:pPr>
    </w:p>
    <w:p w:rsidR="00FE76E2" w:rsidRPr="00EA1733" w:rsidRDefault="00FE76E2" w:rsidP="00FE76E2">
      <w:pPr>
        <w:jc w:val="both"/>
        <w:rPr>
          <w:rFonts w:eastAsiaTheme="minorHAnsi"/>
          <w:sz w:val="27"/>
          <w:szCs w:val="28"/>
          <w:lang w:eastAsia="en-US"/>
        </w:rPr>
      </w:pPr>
      <w:r w:rsidRPr="00EA1733">
        <w:rPr>
          <w:rFonts w:eastAsiaTheme="minorHAnsi"/>
          <w:sz w:val="27"/>
          <w:szCs w:val="28"/>
          <w:lang w:eastAsia="en-US"/>
        </w:rPr>
        <w:t>Форма проведения заседания Совета директоров АО «</w:t>
      </w:r>
      <w:r w:rsidR="00AC47B5" w:rsidRPr="00EA1733">
        <w:rPr>
          <w:rFonts w:eastAsiaTheme="minorHAnsi"/>
          <w:sz w:val="27"/>
          <w:szCs w:val="28"/>
          <w:lang w:eastAsia="en-US"/>
        </w:rPr>
        <w:t>Россети Янтарь</w:t>
      </w:r>
      <w:r w:rsidRPr="00EA1733">
        <w:rPr>
          <w:rFonts w:eastAsiaTheme="minorHAnsi"/>
          <w:sz w:val="27"/>
          <w:szCs w:val="28"/>
          <w:lang w:eastAsia="en-US"/>
        </w:rPr>
        <w:t>» -  заочное голосование (опросным путем).</w:t>
      </w:r>
    </w:p>
    <w:p w:rsidR="00FE76E2" w:rsidRPr="00EA1733" w:rsidRDefault="00FE76E2" w:rsidP="00FE76E2">
      <w:pPr>
        <w:jc w:val="both"/>
        <w:rPr>
          <w:rFonts w:eastAsiaTheme="minorHAnsi"/>
          <w:sz w:val="27"/>
          <w:szCs w:val="28"/>
          <w:lang w:eastAsia="en-US"/>
        </w:rPr>
      </w:pPr>
      <w:r w:rsidRPr="00EA1733">
        <w:rPr>
          <w:rFonts w:eastAsiaTheme="minorHAnsi"/>
          <w:sz w:val="27"/>
          <w:szCs w:val="28"/>
          <w:lang w:eastAsia="en-US"/>
        </w:rPr>
        <w:t xml:space="preserve">Председательствующий: Председатель Совета директоров – </w:t>
      </w:r>
      <w:r w:rsidRPr="00EA1733">
        <w:rPr>
          <w:sz w:val="27"/>
          <w:szCs w:val="28"/>
        </w:rPr>
        <w:t>Полинов А.А.</w:t>
      </w:r>
    </w:p>
    <w:p w:rsidR="00FE76E2" w:rsidRPr="00EA1733" w:rsidRDefault="00FE76E2" w:rsidP="00FE76E2">
      <w:pPr>
        <w:jc w:val="both"/>
        <w:rPr>
          <w:rFonts w:eastAsiaTheme="minorHAnsi"/>
          <w:sz w:val="27"/>
          <w:szCs w:val="28"/>
          <w:lang w:eastAsia="en-US"/>
        </w:rPr>
      </w:pPr>
      <w:r w:rsidRPr="00EA1733">
        <w:rPr>
          <w:rFonts w:eastAsiaTheme="minorHAnsi"/>
          <w:sz w:val="27"/>
          <w:szCs w:val="28"/>
          <w:lang w:eastAsia="en-US"/>
        </w:rPr>
        <w:t>Корпоративный секретарь – Темнышев А.А.</w:t>
      </w:r>
    </w:p>
    <w:p w:rsidR="00FE76E2" w:rsidRPr="00EA1733" w:rsidRDefault="00FE76E2" w:rsidP="00FE76E2">
      <w:pPr>
        <w:jc w:val="both"/>
        <w:rPr>
          <w:rFonts w:eastAsiaTheme="minorHAnsi"/>
          <w:sz w:val="27"/>
          <w:szCs w:val="28"/>
          <w:lang w:eastAsia="en-US"/>
        </w:rPr>
      </w:pPr>
      <w:r w:rsidRPr="00EA1733">
        <w:rPr>
          <w:rFonts w:eastAsiaTheme="minorHAnsi"/>
          <w:sz w:val="27"/>
          <w:szCs w:val="28"/>
          <w:lang w:eastAsia="en-US"/>
        </w:rPr>
        <w:t xml:space="preserve">Члены Совета директоров, принявшие участие в заседании: </w:t>
      </w:r>
    </w:p>
    <w:p w:rsidR="00FE76E2" w:rsidRPr="00EA1733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="Calibri"/>
          <w:sz w:val="27"/>
          <w:szCs w:val="28"/>
          <w:lang w:eastAsia="en-US"/>
        </w:rPr>
      </w:pPr>
      <w:r w:rsidRPr="00EA1733">
        <w:rPr>
          <w:sz w:val="27"/>
          <w:szCs w:val="28"/>
        </w:rPr>
        <w:t>Полинов А.А.</w:t>
      </w:r>
    </w:p>
    <w:p w:rsidR="00FE76E2" w:rsidRPr="00EA1733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7"/>
          <w:szCs w:val="28"/>
        </w:rPr>
      </w:pPr>
      <w:r w:rsidRPr="00EA1733">
        <w:rPr>
          <w:sz w:val="27"/>
          <w:szCs w:val="28"/>
        </w:rPr>
        <w:t>Акимов Л.Ю.</w:t>
      </w:r>
    </w:p>
    <w:p w:rsidR="00FE76E2" w:rsidRPr="00EA1733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7"/>
          <w:szCs w:val="28"/>
        </w:rPr>
      </w:pPr>
      <w:r w:rsidRPr="00EA1733">
        <w:rPr>
          <w:sz w:val="27"/>
          <w:szCs w:val="28"/>
        </w:rPr>
        <w:t>Краинский Д.В.</w:t>
      </w:r>
    </w:p>
    <w:p w:rsidR="00FE76E2" w:rsidRPr="00EA1733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7"/>
          <w:szCs w:val="28"/>
        </w:rPr>
      </w:pPr>
      <w:r w:rsidRPr="00EA1733">
        <w:rPr>
          <w:rFonts w:eastAsiaTheme="minorHAnsi"/>
          <w:sz w:val="27"/>
          <w:szCs w:val="28"/>
        </w:rPr>
        <w:t>Михеев Д.Д.</w:t>
      </w:r>
    </w:p>
    <w:p w:rsidR="00FE76E2" w:rsidRPr="00EA1733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7"/>
          <w:szCs w:val="28"/>
        </w:rPr>
      </w:pPr>
      <w:r w:rsidRPr="00EA1733">
        <w:rPr>
          <w:rFonts w:eastAsiaTheme="minorHAnsi"/>
          <w:sz w:val="27"/>
          <w:szCs w:val="28"/>
        </w:rPr>
        <w:t>Парамонова Н.В.</w:t>
      </w:r>
    </w:p>
    <w:p w:rsidR="00FE76E2" w:rsidRPr="00EA1733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7"/>
          <w:szCs w:val="28"/>
        </w:rPr>
      </w:pPr>
      <w:r w:rsidRPr="00EA1733">
        <w:rPr>
          <w:rFonts w:eastAsiaTheme="minorHAnsi"/>
          <w:sz w:val="27"/>
          <w:szCs w:val="28"/>
        </w:rPr>
        <w:t>Пидник А.Ю.</w:t>
      </w:r>
    </w:p>
    <w:p w:rsidR="00FE76E2" w:rsidRPr="00EA1733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7"/>
          <w:szCs w:val="28"/>
        </w:rPr>
      </w:pPr>
      <w:r w:rsidRPr="00EA1733">
        <w:rPr>
          <w:rFonts w:eastAsiaTheme="minorHAnsi"/>
          <w:sz w:val="27"/>
          <w:szCs w:val="28"/>
        </w:rPr>
        <w:t>Тихонова М.Г.</w:t>
      </w:r>
    </w:p>
    <w:p w:rsidR="00FE76E2" w:rsidRPr="00EA1733" w:rsidRDefault="00FE76E2" w:rsidP="00FE76E2">
      <w:pPr>
        <w:ind w:firstLine="709"/>
        <w:jc w:val="both"/>
        <w:rPr>
          <w:rFonts w:eastAsiaTheme="minorHAnsi"/>
          <w:sz w:val="27"/>
          <w:szCs w:val="28"/>
          <w:lang w:eastAsia="en-US"/>
        </w:rPr>
      </w:pPr>
      <w:r w:rsidRPr="00EA1733">
        <w:rPr>
          <w:rFonts w:eastAsiaTheme="minorHAnsi"/>
          <w:sz w:val="27"/>
          <w:szCs w:val="28"/>
          <w:lang w:eastAsia="en-US"/>
        </w:rPr>
        <w:t xml:space="preserve">Число членов Совета директоров, принявших участие в заседании (голосовании), составляет 7 из 7 избранных членов Совета директоров. </w:t>
      </w:r>
    </w:p>
    <w:p w:rsidR="00FE76E2" w:rsidRPr="00EA1733" w:rsidRDefault="00FE76E2" w:rsidP="00FE76E2">
      <w:pPr>
        <w:ind w:firstLine="709"/>
        <w:jc w:val="both"/>
        <w:rPr>
          <w:rFonts w:eastAsiaTheme="minorHAnsi"/>
          <w:sz w:val="27"/>
          <w:szCs w:val="28"/>
          <w:lang w:eastAsia="en-US"/>
        </w:rPr>
      </w:pPr>
      <w:r w:rsidRPr="00EA1733">
        <w:rPr>
          <w:rFonts w:eastAsiaTheme="minorHAnsi"/>
          <w:sz w:val="27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EA1733">
        <w:rPr>
          <w:rFonts w:eastAsiaTheme="minorHAnsi"/>
          <w:sz w:val="27"/>
          <w:szCs w:val="28"/>
          <w:lang w:eastAsia="en-US"/>
        </w:rPr>
        <w:t>Россети Янтарь</w:t>
      </w:r>
      <w:r w:rsidRPr="00EA1733">
        <w:rPr>
          <w:rFonts w:eastAsiaTheme="minorHAnsi"/>
          <w:sz w:val="27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EA1733" w:rsidRDefault="00FE76E2" w:rsidP="00FE76E2">
      <w:pPr>
        <w:ind w:firstLine="709"/>
        <w:jc w:val="both"/>
        <w:rPr>
          <w:rFonts w:eastAsiaTheme="minorHAnsi"/>
          <w:sz w:val="27"/>
          <w:szCs w:val="28"/>
          <w:lang w:eastAsia="en-US"/>
        </w:rPr>
      </w:pPr>
    </w:p>
    <w:p w:rsidR="00FE76E2" w:rsidRPr="00EA1733" w:rsidRDefault="00FE76E2" w:rsidP="00FE76E2">
      <w:pPr>
        <w:jc w:val="center"/>
        <w:rPr>
          <w:rFonts w:eastAsiaTheme="minorHAnsi"/>
          <w:b/>
          <w:sz w:val="27"/>
          <w:szCs w:val="28"/>
          <w:lang w:eastAsia="en-US"/>
        </w:rPr>
      </w:pPr>
      <w:r w:rsidRPr="00EA1733">
        <w:rPr>
          <w:rFonts w:eastAsiaTheme="minorHAnsi"/>
          <w:b/>
          <w:sz w:val="27"/>
          <w:szCs w:val="28"/>
          <w:lang w:eastAsia="en-US"/>
        </w:rPr>
        <w:t>Повестка дня:</w:t>
      </w:r>
    </w:p>
    <w:p w:rsidR="00BB04AA" w:rsidRPr="00EA1733" w:rsidRDefault="00BB04AA" w:rsidP="00BB21DA">
      <w:pPr>
        <w:numPr>
          <w:ilvl w:val="0"/>
          <w:numId w:val="37"/>
        </w:numPr>
        <w:shd w:val="clear" w:color="auto" w:fill="FFFFFF"/>
        <w:tabs>
          <w:tab w:val="left" w:pos="992"/>
        </w:tabs>
        <w:ind w:left="0" w:firstLine="709"/>
        <w:contextualSpacing/>
        <w:jc w:val="both"/>
        <w:rPr>
          <w:color w:val="000000"/>
          <w:spacing w:val="-3"/>
          <w:w w:val="102"/>
          <w:sz w:val="27"/>
          <w:szCs w:val="28"/>
        </w:rPr>
      </w:pPr>
      <w:r w:rsidRPr="00EA1733">
        <w:rPr>
          <w:bCs/>
          <w:sz w:val="27"/>
          <w:szCs w:val="28"/>
        </w:rPr>
        <w:t>Об утверждении предпочтительного риска (риск-</w:t>
      </w:r>
      <w:proofErr w:type="gramStart"/>
      <w:r w:rsidRPr="00EA1733">
        <w:rPr>
          <w:bCs/>
          <w:sz w:val="27"/>
          <w:szCs w:val="28"/>
        </w:rPr>
        <w:t xml:space="preserve">аппетита)   </w:t>
      </w:r>
      <w:proofErr w:type="gramEnd"/>
      <w:r w:rsidRPr="00EA1733">
        <w:rPr>
          <w:bCs/>
          <w:sz w:val="27"/>
          <w:szCs w:val="28"/>
        </w:rPr>
        <w:t xml:space="preserve">                           АО «Россети Янтарь».</w:t>
      </w:r>
    </w:p>
    <w:p w:rsidR="00BB04AA" w:rsidRPr="00EA1733" w:rsidRDefault="00BB04AA" w:rsidP="00BB21DA">
      <w:pPr>
        <w:numPr>
          <w:ilvl w:val="0"/>
          <w:numId w:val="37"/>
        </w:numPr>
        <w:shd w:val="clear" w:color="auto" w:fill="FFFFFF"/>
        <w:tabs>
          <w:tab w:val="left" w:pos="992"/>
        </w:tabs>
        <w:ind w:left="0" w:firstLine="709"/>
        <w:contextualSpacing/>
        <w:jc w:val="both"/>
        <w:rPr>
          <w:color w:val="000000"/>
          <w:spacing w:val="-3"/>
          <w:w w:val="102"/>
          <w:sz w:val="27"/>
          <w:szCs w:val="28"/>
        </w:rPr>
      </w:pPr>
      <w:r w:rsidRPr="00EA1733">
        <w:rPr>
          <w:sz w:val="27"/>
          <w:szCs w:val="28"/>
        </w:rPr>
        <w:t xml:space="preserve">О предварительном одобрении решения о возможности заключения Соглашения о компенсации в имущественной форме между                                                АО «Россети Янтарь» и Государственным казенным учреждением Калининградской области «Управление дорожного хозяйства Калининградской области» по объекту строительства: «Реконструкция II очереди кольцевого маршрута в районе Приморской рекреационной зоны (Северный обход города Калининграда с реконструкцией транспортной развязки с Московским проспектом). I этап строительства - от транспортной развязки на Московском проспекте до транспортной развязки на Зеленоградск включительно с устройством подъезда к г. Гурьевску (III </w:t>
      </w:r>
      <w:proofErr w:type="spellStart"/>
      <w:r w:rsidRPr="00EA1733">
        <w:rPr>
          <w:sz w:val="27"/>
          <w:szCs w:val="28"/>
        </w:rPr>
        <w:t>подэтап</w:t>
      </w:r>
      <w:proofErr w:type="spellEnd"/>
      <w:r w:rsidRPr="00EA1733">
        <w:rPr>
          <w:sz w:val="27"/>
          <w:szCs w:val="28"/>
        </w:rPr>
        <w:t>).</w:t>
      </w:r>
    </w:p>
    <w:p w:rsidR="00BB04AA" w:rsidRPr="00EA1733" w:rsidRDefault="00BB04AA" w:rsidP="00BB21DA">
      <w:pPr>
        <w:numPr>
          <w:ilvl w:val="0"/>
          <w:numId w:val="37"/>
        </w:numPr>
        <w:shd w:val="clear" w:color="auto" w:fill="FFFFFF"/>
        <w:tabs>
          <w:tab w:val="left" w:pos="992"/>
        </w:tabs>
        <w:ind w:left="0" w:firstLine="709"/>
        <w:contextualSpacing/>
        <w:jc w:val="both"/>
        <w:rPr>
          <w:sz w:val="27"/>
          <w:szCs w:val="28"/>
        </w:rPr>
      </w:pPr>
      <w:r w:rsidRPr="00EA1733">
        <w:rPr>
          <w:sz w:val="27"/>
          <w:szCs w:val="28"/>
        </w:rPr>
        <w:t>О рассмотрении отчета внутреннего аудита о выполнении плана работы и результатах деятельности внутреннего аудита, включая результаты самооценки качества деятельности внутреннего аудита по итогам 2021 года, а также исполнения плана мероприятий по развитию и совершенствованию деятельности внутреннего аудита Общества.</w:t>
      </w:r>
    </w:p>
    <w:p w:rsidR="00BB04AA" w:rsidRPr="00EA1733" w:rsidRDefault="00BB04AA" w:rsidP="00BB21DA">
      <w:pPr>
        <w:numPr>
          <w:ilvl w:val="0"/>
          <w:numId w:val="37"/>
        </w:numPr>
        <w:shd w:val="clear" w:color="auto" w:fill="FFFFFF"/>
        <w:tabs>
          <w:tab w:val="left" w:pos="992"/>
        </w:tabs>
        <w:ind w:left="0" w:firstLine="709"/>
        <w:contextualSpacing/>
        <w:jc w:val="both"/>
        <w:rPr>
          <w:sz w:val="27"/>
          <w:szCs w:val="28"/>
        </w:rPr>
      </w:pPr>
      <w:r w:rsidRPr="00EA1733">
        <w:rPr>
          <w:sz w:val="27"/>
          <w:szCs w:val="28"/>
        </w:rPr>
        <w:lastRenderedPageBreak/>
        <w:t xml:space="preserve">О рассмотрении информации внутреннего аудита о результатах аудита выявления и реализации непрофильных активов Общества в 2021 году. </w:t>
      </w:r>
    </w:p>
    <w:p w:rsidR="00BB04AA" w:rsidRPr="00EA1733" w:rsidRDefault="00BB04AA" w:rsidP="00BB21DA">
      <w:pPr>
        <w:numPr>
          <w:ilvl w:val="0"/>
          <w:numId w:val="37"/>
        </w:numPr>
        <w:shd w:val="clear" w:color="auto" w:fill="FFFFFF"/>
        <w:tabs>
          <w:tab w:val="left" w:pos="992"/>
        </w:tabs>
        <w:ind w:left="0" w:firstLine="709"/>
        <w:contextualSpacing/>
        <w:jc w:val="both"/>
        <w:rPr>
          <w:sz w:val="27"/>
          <w:szCs w:val="28"/>
        </w:rPr>
      </w:pPr>
      <w:r w:rsidRPr="00EA1733">
        <w:rPr>
          <w:bCs/>
          <w:sz w:val="27"/>
          <w:szCs w:val="28"/>
        </w:rPr>
        <w:t>О рассмотрении отчета о ходе реализации инвестиционных проектов АО «Россети Янтарь», включенных в перечень приоритетных объектов, за 4 квартал 2021 года.</w:t>
      </w:r>
    </w:p>
    <w:p w:rsidR="00FE76E2" w:rsidRPr="00EA1733" w:rsidRDefault="00FE76E2" w:rsidP="001E5C78">
      <w:pPr>
        <w:shd w:val="clear" w:color="auto" w:fill="FFFFFF"/>
        <w:ind w:firstLine="709"/>
        <w:jc w:val="both"/>
        <w:rPr>
          <w:rFonts w:eastAsiaTheme="minorHAnsi"/>
          <w:b/>
          <w:sz w:val="27"/>
          <w:szCs w:val="28"/>
        </w:rPr>
      </w:pPr>
    </w:p>
    <w:p w:rsidR="00FE76E2" w:rsidRPr="00EA1733" w:rsidRDefault="00FE76E2" w:rsidP="0079529D">
      <w:pPr>
        <w:pStyle w:val="a7"/>
        <w:tabs>
          <w:tab w:val="left" w:pos="992"/>
        </w:tabs>
        <w:ind w:left="0" w:firstLine="709"/>
        <w:jc w:val="both"/>
        <w:rPr>
          <w:bCs/>
          <w:sz w:val="27"/>
          <w:szCs w:val="28"/>
        </w:rPr>
      </w:pPr>
      <w:r w:rsidRPr="00EA1733">
        <w:rPr>
          <w:rFonts w:eastAsiaTheme="minorHAnsi"/>
          <w:b/>
          <w:sz w:val="27"/>
          <w:szCs w:val="28"/>
        </w:rPr>
        <w:t>ВОПРОС № 1</w:t>
      </w:r>
      <w:r w:rsidRPr="00EA1733">
        <w:rPr>
          <w:rFonts w:eastAsiaTheme="minorHAnsi"/>
          <w:sz w:val="27"/>
          <w:szCs w:val="28"/>
        </w:rPr>
        <w:t>:</w:t>
      </w:r>
      <w:r w:rsidRPr="00EA1733">
        <w:rPr>
          <w:sz w:val="27"/>
          <w:szCs w:val="28"/>
        </w:rPr>
        <w:t xml:space="preserve"> </w:t>
      </w:r>
      <w:r w:rsidR="00845F34" w:rsidRPr="00EA1733">
        <w:rPr>
          <w:sz w:val="27"/>
          <w:szCs w:val="28"/>
        </w:rPr>
        <w:t>Об утверждении предпочти</w:t>
      </w:r>
      <w:r w:rsidR="00C24397" w:rsidRPr="00EA1733">
        <w:rPr>
          <w:sz w:val="27"/>
          <w:szCs w:val="28"/>
        </w:rPr>
        <w:t xml:space="preserve">тельного риска (риск-аппетита) </w:t>
      </w:r>
      <w:r w:rsidR="00845F34" w:rsidRPr="00EA1733">
        <w:rPr>
          <w:sz w:val="27"/>
          <w:szCs w:val="28"/>
        </w:rPr>
        <w:t>АО «Россети Янтарь».</w:t>
      </w:r>
    </w:p>
    <w:p w:rsidR="00DD36DD" w:rsidRPr="00EA1733" w:rsidRDefault="00DD36DD" w:rsidP="0079529D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7"/>
          <w:szCs w:val="28"/>
          <w:lang w:eastAsia="en-US"/>
        </w:rPr>
      </w:pPr>
    </w:p>
    <w:p w:rsidR="00FE76E2" w:rsidRPr="00EA1733" w:rsidRDefault="00FE76E2" w:rsidP="0079529D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7"/>
          <w:szCs w:val="28"/>
          <w:lang w:eastAsia="en-US"/>
        </w:rPr>
      </w:pPr>
      <w:r w:rsidRPr="00EA1733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2F16FF" w:rsidRPr="00EA1733" w:rsidRDefault="002F16FF" w:rsidP="002F16FF">
      <w:pPr>
        <w:tabs>
          <w:tab w:val="left" w:pos="2977"/>
        </w:tabs>
        <w:ind w:firstLine="709"/>
        <w:jc w:val="both"/>
        <w:rPr>
          <w:bCs/>
          <w:sz w:val="27"/>
          <w:szCs w:val="28"/>
        </w:rPr>
      </w:pPr>
      <w:r w:rsidRPr="00EA1733">
        <w:rPr>
          <w:color w:val="000000"/>
          <w:sz w:val="27"/>
          <w:szCs w:val="28"/>
        </w:rPr>
        <w:t>Утвердить предп</w:t>
      </w:r>
      <w:r w:rsidR="00BB21DA" w:rsidRPr="00EA1733">
        <w:rPr>
          <w:color w:val="000000"/>
          <w:sz w:val="27"/>
          <w:szCs w:val="28"/>
        </w:rPr>
        <w:t xml:space="preserve">очтительный риск (риск-аппетит) </w:t>
      </w:r>
      <w:r w:rsidRPr="00EA1733">
        <w:rPr>
          <w:color w:val="000000"/>
          <w:sz w:val="27"/>
          <w:szCs w:val="28"/>
        </w:rPr>
        <w:t>АО «Россети Янтарь» в соответствии с приложением к настоящему решению Совета директоров Общества.</w:t>
      </w:r>
    </w:p>
    <w:p w:rsidR="00FE76E2" w:rsidRPr="00EA1733" w:rsidRDefault="00FE76E2" w:rsidP="0079529D">
      <w:pPr>
        <w:ind w:firstLine="709"/>
        <w:jc w:val="both"/>
        <w:rPr>
          <w:bCs/>
          <w:sz w:val="27"/>
          <w:szCs w:val="28"/>
        </w:rPr>
      </w:pPr>
    </w:p>
    <w:p w:rsidR="00FE76E2" w:rsidRPr="00EA1733" w:rsidRDefault="00FE76E2" w:rsidP="0079529D">
      <w:pPr>
        <w:ind w:firstLine="709"/>
        <w:jc w:val="both"/>
        <w:rPr>
          <w:bCs/>
          <w:color w:val="000000"/>
          <w:sz w:val="27"/>
          <w:szCs w:val="28"/>
        </w:rPr>
      </w:pPr>
      <w:r w:rsidRPr="00EA1733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E76E2" w:rsidRPr="002420C2" w:rsidRDefault="00FE76E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E76E2" w:rsidTr="00FE76E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FE76E2" w:rsidRPr="002420C2" w:rsidRDefault="00FE76E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FE76E2" w:rsidRPr="002420C2" w:rsidRDefault="00FE76E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FE76E2" w:rsidRPr="002420C2" w:rsidRDefault="00FE76E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Акимов Леонид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2420C2" w:rsidRDefault="00FE76E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rPr>
                <w:color w:val="000000"/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 w:rsidR="00B16450"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Тихонова Мария Геннадьевна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097E" w:rsidRPr="000E3424" w:rsidRDefault="000E097E" w:rsidP="000E097E">
      <w:pPr>
        <w:ind w:firstLine="709"/>
        <w:jc w:val="both"/>
        <w:rPr>
          <w:rFonts w:eastAsiaTheme="minorHAnsi"/>
          <w:bCs/>
          <w:i/>
          <w:color w:val="000000"/>
          <w:sz w:val="27"/>
          <w:szCs w:val="28"/>
          <w:lang w:eastAsia="en-US"/>
        </w:rPr>
      </w:pPr>
      <w:r w:rsidRPr="000E3424">
        <w:rPr>
          <w:rFonts w:eastAsiaTheme="minorHAnsi"/>
          <w:bCs/>
          <w:i/>
          <w:color w:val="000000"/>
          <w:sz w:val="27"/>
          <w:szCs w:val="28"/>
          <w:lang w:eastAsia="en-US"/>
        </w:rPr>
        <w:t>Решение по данному вопросу принимаются большинством голосов членов Совета директоров Общества, принимающих участие в заседании.</w:t>
      </w:r>
    </w:p>
    <w:p w:rsidR="00FE76E2" w:rsidRPr="00D46328" w:rsidRDefault="00FE76E2" w:rsidP="00BB21DA">
      <w:pPr>
        <w:ind w:firstLine="709"/>
        <w:jc w:val="both"/>
        <w:rPr>
          <w:rFonts w:eastAsiaTheme="minorHAnsi"/>
          <w:sz w:val="27"/>
          <w:szCs w:val="28"/>
          <w:lang w:eastAsia="en-US"/>
        </w:rPr>
      </w:pPr>
      <w:r w:rsidRPr="00D46328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673DF1" w:rsidRPr="00D46328" w:rsidRDefault="00673DF1" w:rsidP="00BB21DA">
      <w:pPr>
        <w:shd w:val="clear" w:color="auto" w:fill="FFFFFF"/>
        <w:ind w:firstLine="709"/>
        <w:jc w:val="both"/>
        <w:rPr>
          <w:rFonts w:eastAsiaTheme="minorHAnsi"/>
          <w:b/>
          <w:sz w:val="27"/>
          <w:szCs w:val="28"/>
        </w:rPr>
      </w:pPr>
    </w:p>
    <w:p w:rsidR="00673DF1" w:rsidRPr="00D46328" w:rsidRDefault="00673DF1" w:rsidP="00BB21DA">
      <w:pPr>
        <w:shd w:val="clear" w:color="auto" w:fill="FFFFFF"/>
        <w:ind w:firstLine="709"/>
        <w:jc w:val="both"/>
        <w:rPr>
          <w:rFonts w:eastAsia="NSimSun"/>
          <w:sz w:val="27"/>
          <w:szCs w:val="28"/>
        </w:rPr>
      </w:pPr>
      <w:r w:rsidRPr="00D46328">
        <w:rPr>
          <w:rFonts w:eastAsiaTheme="minorHAnsi"/>
          <w:b/>
          <w:sz w:val="27"/>
          <w:szCs w:val="28"/>
        </w:rPr>
        <w:t>ВОПРОС № 2</w:t>
      </w:r>
      <w:r w:rsidRPr="00D46328">
        <w:rPr>
          <w:rFonts w:eastAsiaTheme="minorHAnsi"/>
          <w:sz w:val="27"/>
          <w:szCs w:val="28"/>
        </w:rPr>
        <w:t>:</w:t>
      </w:r>
      <w:r w:rsidRPr="00D46328">
        <w:rPr>
          <w:sz w:val="27"/>
          <w:szCs w:val="28"/>
        </w:rPr>
        <w:t xml:space="preserve"> </w:t>
      </w:r>
      <w:r w:rsidR="00845F34" w:rsidRPr="00D46328">
        <w:rPr>
          <w:sz w:val="27"/>
          <w:szCs w:val="28"/>
        </w:rPr>
        <w:t xml:space="preserve">О предварительном одобрении решения о возможности заключения Соглашения о компенсации в имущественной форме между                                                АО «Россети Янтарь» и Государственным казенным учреждением Калининградской области «Управление дорожного хозяйства Калининградской области» по объекту строительства: «Реконструкция II очереди кольцевого маршрута в районе Приморской рекреационной зоны (Северный обход города Калининграда с реконструкцией транспортной развязки с Московским проспектом). I этап строительства - от транспортной развязки на Московском проспекте до транспортной развязки на Зеленоградск включительно с устройством подъезда к г. Гурьевску (III </w:t>
      </w:r>
      <w:proofErr w:type="spellStart"/>
      <w:r w:rsidR="00845F34" w:rsidRPr="00D46328">
        <w:rPr>
          <w:sz w:val="27"/>
          <w:szCs w:val="28"/>
        </w:rPr>
        <w:t>подэтап</w:t>
      </w:r>
      <w:proofErr w:type="spellEnd"/>
      <w:r w:rsidR="00845F34" w:rsidRPr="00D46328">
        <w:rPr>
          <w:sz w:val="27"/>
          <w:szCs w:val="28"/>
        </w:rPr>
        <w:t>).</w:t>
      </w:r>
    </w:p>
    <w:p w:rsidR="00673DF1" w:rsidRPr="00D46328" w:rsidRDefault="00673DF1" w:rsidP="00BB21DA">
      <w:pPr>
        <w:pStyle w:val="a7"/>
        <w:tabs>
          <w:tab w:val="left" w:pos="992"/>
        </w:tabs>
        <w:ind w:left="0" w:firstLine="709"/>
        <w:jc w:val="both"/>
        <w:rPr>
          <w:bCs/>
          <w:sz w:val="27"/>
          <w:szCs w:val="28"/>
        </w:rPr>
      </w:pPr>
    </w:p>
    <w:p w:rsidR="00673DF1" w:rsidRPr="00D46328" w:rsidRDefault="00673DF1" w:rsidP="00BB21DA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7"/>
          <w:szCs w:val="28"/>
          <w:lang w:eastAsia="en-US"/>
        </w:rPr>
      </w:pPr>
      <w:r w:rsidRPr="00D46328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2F16FF" w:rsidRPr="00D46328" w:rsidRDefault="002F16FF" w:rsidP="00BB21DA">
      <w:pPr>
        <w:ind w:firstLine="709"/>
        <w:jc w:val="both"/>
        <w:rPr>
          <w:b/>
          <w:sz w:val="27"/>
          <w:szCs w:val="28"/>
        </w:rPr>
      </w:pPr>
      <w:r w:rsidRPr="00D46328">
        <w:rPr>
          <w:rFonts w:eastAsia="Calibri"/>
          <w:sz w:val="27"/>
          <w:szCs w:val="28"/>
          <w:lang w:eastAsia="en-US"/>
        </w:rPr>
        <w:t xml:space="preserve">Предварительно одобрить заключение Соглашения о компенсации в имущественной форме между АО «Россети Янтарь» и Государственным казенным учреждением Калининградской области «Управление дорожного хозяйства Калининградской области» по объекту строительства: «Реконструкция II очереди кольцевого маршрута в районе Приморской рекреационной зоны (Северный обход города Калининграда с реконструкцией </w:t>
      </w:r>
      <w:r w:rsidRPr="00D46328">
        <w:rPr>
          <w:rFonts w:eastAsia="Calibri"/>
          <w:sz w:val="27"/>
          <w:szCs w:val="28"/>
          <w:lang w:eastAsia="en-US"/>
        </w:rPr>
        <w:lastRenderedPageBreak/>
        <w:t xml:space="preserve">транспортной развязки с Московским проспектом). I этап строительства – от транспортной развязки на Московском проспекте до транспортной развязки на Зеленоградск включительно с устройством подъезда к г. Гурьевску (III </w:t>
      </w:r>
      <w:proofErr w:type="spellStart"/>
      <w:r w:rsidRPr="00D46328">
        <w:rPr>
          <w:rFonts w:eastAsia="Calibri"/>
          <w:sz w:val="27"/>
          <w:szCs w:val="28"/>
          <w:lang w:eastAsia="en-US"/>
        </w:rPr>
        <w:t>подэтап</w:t>
      </w:r>
      <w:proofErr w:type="spellEnd"/>
      <w:r w:rsidRPr="00D46328">
        <w:rPr>
          <w:rFonts w:eastAsia="Calibri"/>
          <w:sz w:val="27"/>
          <w:szCs w:val="28"/>
          <w:lang w:eastAsia="en-US"/>
        </w:rPr>
        <w:t>).</w:t>
      </w:r>
    </w:p>
    <w:p w:rsidR="0079529D" w:rsidRPr="00D46328" w:rsidRDefault="0079529D" w:rsidP="00BB21DA">
      <w:pPr>
        <w:ind w:firstLine="709"/>
        <w:jc w:val="both"/>
        <w:rPr>
          <w:bCs/>
          <w:sz w:val="27"/>
          <w:szCs w:val="28"/>
        </w:rPr>
      </w:pPr>
    </w:p>
    <w:p w:rsidR="00673DF1" w:rsidRPr="00D46328" w:rsidRDefault="00673DF1" w:rsidP="00BB21DA">
      <w:pPr>
        <w:ind w:firstLine="709"/>
        <w:jc w:val="both"/>
        <w:rPr>
          <w:bCs/>
          <w:color w:val="000000"/>
          <w:sz w:val="27"/>
          <w:szCs w:val="28"/>
        </w:rPr>
      </w:pPr>
      <w:r w:rsidRPr="00D46328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73DF1" w:rsidTr="00B16450">
        <w:trPr>
          <w:tblHeader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73DF1" w:rsidRPr="002420C2" w:rsidRDefault="00673DF1" w:rsidP="0049580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73DF1" w:rsidTr="00B16450">
        <w:trPr>
          <w:tblHeader/>
        </w:trPr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49580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49580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Акимов Леонид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color w:val="000000"/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 w:rsidR="00B16450"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Тихонова Мария Геннадьевна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96E7F" w:rsidRPr="000E3424" w:rsidRDefault="00A96E7F" w:rsidP="00A96E7F">
      <w:pPr>
        <w:ind w:firstLine="709"/>
        <w:jc w:val="both"/>
        <w:rPr>
          <w:rFonts w:eastAsiaTheme="minorHAnsi"/>
          <w:bCs/>
          <w:i/>
          <w:color w:val="000000"/>
          <w:sz w:val="27"/>
          <w:szCs w:val="28"/>
          <w:lang w:eastAsia="en-US"/>
        </w:rPr>
      </w:pPr>
      <w:r w:rsidRPr="000E3424">
        <w:rPr>
          <w:rFonts w:eastAsiaTheme="minorHAnsi"/>
          <w:bCs/>
          <w:i/>
          <w:color w:val="000000"/>
          <w:sz w:val="27"/>
          <w:szCs w:val="28"/>
          <w:lang w:eastAsia="en-US"/>
        </w:rPr>
        <w:t>Решение по данному вопросу принимаются большинством голосов членов Совета директоров Общества, принимающих участие в заседании.</w:t>
      </w:r>
    </w:p>
    <w:p w:rsidR="00673DF1" w:rsidRPr="00D46328" w:rsidRDefault="00673DF1" w:rsidP="009972F0">
      <w:pPr>
        <w:ind w:firstLine="709"/>
        <w:jc w:val="both"/>
        <w:rPr>
          <w:rFonts w:eastAsiaTheme="minorHAnsi"/>
          <w:sz w:val="27"/>
          <w:szCs w:val="28"/>
          <w:lang w:eastAsia="en-US"/>
        </w:rPr>
      </w:pPr>
      <w:r w:rsidRPr="00D46328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673DF1" w:rsidRPr="00D46328" w:rsidRDefault="00673DF1" w:rsidP="009972F0">
      <w:pPr>
        <w:shd w:val="clear" w:color="auto" w:fill="FFFFFF"/>
        <w:ind w:firstLine="709"/>
        <w:jc w:val="both"/>
        <w:rPr>
          <w:rFonts w:eastAsiaTheme="minorHAnsi"/>
          <w:b/>
          <w:sz w:val="27"/>
          <w:szCs w:val="28"/>
        </w:rPr>
      </w:pPr>
    </w:p>
    <w:p w:rsidR="00673DF1" w:rsidRPr="00D46328" w:rsidRDefault="00673DF1" w:rsidP="009972F0">
      <w:pPr>
        <w:pStyle w:val="a7"/>
        <w:tabs>
          <w:tab w:val="left" w:pos="992"/>
        </w:tabs>
        <w:ind w:left="0" w:firstLine="709"/>
        <w:jc w:val="both"/>
        <w:rPr>
          <w:sz w:val="27"/>
          <w:szCs w:val="28"/>
        </w:rPr>
      </w:pPr>
      <w:r w:rsidRPr="00D46328">
        <w:rPr>
          <w:rFonts w:eastAsiaTheme="minorHAnsi"/>
          <w:b/>
          <w:sz w:val="27"/>
          <w:szCs w:val="28"/>
        </w:rPr>
        <w:t>ВОПРОС № 3</w:t>
      </w:r>
      <w:r w:rsidRPr="00D46328">
        <w:rPr>
          <w:rFonts w:eastAsiaTheme="minorHAnsi"/>
          <w:sz w:val="27"/>
          <w:szCs w:val="28"/>
        </w:rPr>
        <w:t>:</w:t>
      </w:r>
      <w:r w:rsidRPr="00D46328">
        <w:rPr>
          <w:sz w:val="27"/>
          <w:szCs w:val="28"/>
        </w:rPr>
        <w:t xml:space="preserve"> </w:t>
      </w:r>
      <w:r w:rsidR="00845F34" w:rsidRPr="00D46328">
        <w:rPr>
          <w:sz w:val="27"/>
          <w:szCs w:val="28"/>
        </w:rPr>
        <w:t>О рассмотрении отчета внутреннего аудита о выполнении плана работы и результатах деятельности внутреннего аудита, включая результаты самооценки качества деятельности внутреннего аудита по итогам 2021 года, а также исполнения плана мероприятий по развитию и совершенствованию деятельности внутреннего аудита Общества.</w:t>
      </w:r>
    </w:p>
    <w:p w:rsidR="006A12AA" w:rsidRPr="00D46328" w:rsidRDefault="006A12AA" w:rsidP="009972F0">
      <w:pPr>
        <w:pStyle w:val="a7"/>
        <w:tabs>
          <w:tab w:val="left" w:pos="992"/>
        </w:tabs>
        <w:ind w:left="0" w:firstLine="709"/>
        <w:jc w:val="both"/>
        <w:rPr>
          <w:bCs/>
          <w:sz w:val="27"/>
          <w:szCs w:val="28"/>
        </w:rPr>
      </w:pPr>
    </w:p>
    <w:p w:rsidR="00673DF1" w:rsidRPr="00D46328" w:rsidRDefault="00673DF1" w:rsidP="009972F0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7"/>
          <w:szCs w:val="28"/>
          <w:lang w:eastAsia="en-US"/>
        </w:rPr>
      </w:pPr>
      <w:r w:rsidRPr="00D46328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2F16FF" w:rsidRPr="00D46328" w:rsidRDefault="002F16FF" w:rsidP="009972F0">
      <w:pPr>
        <w:ind w:firstLine="709"/>
        <w:jc w:val="both"/>
        <w:rPr>
          <w:b/>
          <w:sz w:val="27"/>
          <w:szCs w:val="28"/>
        </w:rPr>
      </w:pPr>
      <w:r w:rsidRPr="00D46328">
        <w:rPr>
          <w:bCs/>
          <w:iCs/>
          <w:sz w:val="27"/>
          <w:szCs w:val="28"/>
        </w:rPr>
        <w:t>Утвердить отчет Дирекции внутреннего аудита Общества о выполнении плана работы и результатах деятельности внутреннего аудита за 2021 год, включая результаты самооценки качества деятельности внутреннего аудита по итогам 2021 года, а также, исполнения плана мероприятий по развитию и совершенствованию деятельности внутреннего аудита Общества в 2021 году, и план мероприятий по профессиональному развитию внутренних аудиторов в АО «Россети Янтарь» согласно приложению к настоящему решению Совета директоров Общества.</w:t>
      </w:r>
    </w:p>
    <w:p w:rsidR="009972F0" w:rsidRPr="00D46328" w:rsidRDefault="009972F0" w:rsidP="009972F0">
      <w:pPr>
        <w:ind w:firstLine="709"/>
        <w:jc w:val="both"/>
        <w:rPr>
          <w:bCs/>
          <w:sz w:val="27"/>
          <w:szCs w:val="28"/>
        </w:rPr>
      </w:pPr>
    </w:p>
    <w:p w:rsidR="00673DF1" w:rsidRPr="00D46328" w:rsidRDefault="00673DF1" w:rsidP="009972F0">
      <w:pPr>
        <w:ind w:firstLine="709"/>
        <w:jc w:val="both"/>
        <w:rPr>
          <w:bCs/>
          <w:color w:val="000000"/>
          <w:sz w:val="27"/>
          <w:szCs w:val="28"/>
        </w:rPr>
      </w:pPr>
      <w:r w:rsidRPr="00D46328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73DF1" w:rsidRPr="002420C2" w:rsidRDefault="00673DF1" w:rsidP="0049580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73DF1" w:rsidTr="0049580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49580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49580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Акимов Леонид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color w:val="000000"/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 w:rsidR="00B16450"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Тихонова Мария Геннадьевна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73DF1" w:rsidRPr="000E3424" w:rsidRDefault="00673DF1" w:rsidP="00B54F93">
      <w:pPr>
        <w:ind w:firstLine="709"/>
        <w:jc w:val="both"/>
        <w:rPr>
          <w:rFonts w:eastAsiaTheme="minorHAnsi"/>
          <w:bCs/>
          <w:i/>
          <w:color w:val="000000"/>
          <w:kern w:val="2"/>
          <w:sz w:val="27"/>
          <w:szCs w:val="28"/>
          <w:lang w:eastAsia="en-US" w:bidi="hi-IN"/>
        </w:rPr>
      </w:pPr>
      <w:r w:rsidRPr="000E3424">
        <w:rPr>
          <w:rFonts w:eastAsiaTheme="minorHAnsi"/>
          <w:bCs/>
          <w:i/>
          <w:color w:val="000000"/>
          <w:sz w:val="27"/>
          <w:szCs w:val="28"/>
          <w:lang w:eastAsia="en-US"/>
        </w:rPr>
        <w:lastRenderedPageBreak/>
        <w:t xml:space="preserve">Решение по данному вопросу принимаются </w:t>
      </w:r>
      <w:proofErr w:type="spellStart"/>
      <w:r w:rsidR="004529AF" w:rsidRPr="000E3424">
        <w:rPr>
          <w:rFonts w:eastAsiaTheme="minorHAnsi"/>
          <w:bCs/>
          <w:i/>
          <w:color w:val="000000"/>
          <w:sz w:val="27"/>
          <w:szCs w:val="28"/>
          <w:lang w:eastAsia="en-US"/>
        </w:rPr>
        <w:t>принимаются</w:t>
      </w:r>
      <w:proofErr w:type="spellEnd"/>
      <w:r w:rsidR="004529AF" w:rsidRPr="000E3424">
        <w:rPr>
          <w:rFonts w:eastAsiaTheme="minorHAnsi"/>
          <w:bCs/>
          <w:i/>
          <w:color w:val="000000"/>
          <w:sz w:val="27"/>
          <w:szCs w:val="28"/>
          <w:lang w:eastAsia="en-US"/>
        </w:rPr>
        <w:t xml:space="preserve"> большинством голосов всех избранных членов Совета директоров Общества, не являющихся выбывшими</w:t>
      </w:r>
      <w:r w:rsidRPr="000E3424">
        <w:rPr>
          <w:rFonts w:eastAsiaTheme="minorHAnsi"/>
          <w:bCs/>
          <w:i/>
          <w:color w:val="000000"/>
          <w:sz w:val="27"/>
          <w:szCs w:val="28"/>
          <w:lang w:eastAsia="en-US"/>
        </w:rPr>
        <w:t>.</w:t>
      </w:r>
    </w:p>
    <w:p w:rsidR="00673DF1" w:rsidRPr="000E3424" w:rsidRDefault="00673DF1" w:rsidP="00B54F93">
      <w:pPr>
        <w:ind w:firstLine="709"/>
        <w:jc w:val="both"/>
        <w:rPr>
          <w:rFonts w:eastAsiaTheme="minorHAnsi"/>
          <w:sz w:val="27"/>
          <w:szCs w:val="28"/>
          <w:lang w:eastAsia="en-US"/>
        </w:rPr>
      </w:pPr>
      <w:r w:rsidRPr="000E3424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673DF1" w:rsidRPr="000E3424" w:rsidRDefault="00673DF1" w:rsidP="00B54F93">
      <w:pPr>
        <w:shd w:val="clear" w:color="auto" w:fill="FFFFFF"/>
        <w:ind w:firstLine="709"/>
        <w:jc w:val="both"/>
        <w:rPr>
          <w:rFonts w:eastAsiaTheme="minorHAnsi"/>
          <w:b/>
          <w:sz w:val="27"/>
          <w:szCs w:val="28"/>
        </w:rPr>
      </w:pPr>
    </w:p>
    <w:p w:rsidR="00673DF1" w:rsidRPr="000E3424" w:rsidRDefault="00673DF1" w:rsidP="00B54F93">
      <w:pPr>
        <w:shd w:val="clear" w:color="auto" w:fill="FFFFFF"/>
        <w:ind w:firstLine="709"/>
        <w:jc w:val="both"/>
        <w:rPr>
          <w:rFonts w:eastAsia="NSimSun"/>
          <w:sz w:val="27"/>
          <w:szCs w:val="28"/>
        </w:rPr>
      </w:pPr>
      <w:r w:rsidRPr="000E3424">
        <w:rPr>
          <w:rFonts w:eastAsiaTheme="minorHAnsi"/>
          <w:b/>
          <w:sz w:val="27"/>
          <w:szCs w:val="28"/>
        </w:rPr>
        <w:t>ВОПРОС № 4</w:t>
      </w:r>
      <w:r w:rsidRPr="000E3424">
        <w:rPr>
          <w:rFonts w:eastAsiaTheme="minorHAnsi"/>
          <w:sz w:val="27"/>
          <w:szCs w:val="28"/>
        </w:rPr>
        <w:t>:</w:t>
      </w:r>
      <w:r w:rsidRPr="000E3424">
        <w:rPr>
          <w:sz w:val="27"/>
          <w:szCs w:val="28"/>
        </w:rPr>
        <w:t xml:space="preserve"> </w:t>
      </w:r>
      <w:r w:rsidR="00845F34" w:rsidRPr="000E3424">
        <w:rPr>
          <w:sz w:val="27"/>
          <w:szCs w:val="28"/>
        </w:rPr>
        <w:t>О рассмотрении информации внутреннего аудита о результатах аудита выявления и реализации непрофильных активов Общества в 2021 году.</w:t>
      </w:r>
    </w:p>
    <w:p w:rsidR="00976F76" w:rsidRPr="000E3424" w:rsidRDefault="00976F76" w:rsidP="00B54F93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7"/>
          <w:szCs w:val="28"/>
          <w:lang w:eastAsia="en-US"/>
        </w:rPr>
      </w:pPr>
    </w:p>
    <w:p w:rsidR="00673DF1" w:rsidRPr="000E3424" w:rsidRDefault="00673DF1" w:rsidP="00B54F93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7"/>
          <w:szCs w:val="28"/>
          <w:lang w:eastAsia="en-US"/>
        </w:rPr>
      </w:pPr>
      <w:r w:rsidRPr="000E3424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2F16FF" w:rsidRPr="000E3424" w:rsidRDefault="002F16FF" w:rsidP="002F16FF">
      <w:pPr>
        <w:ind w:firstLine="709"/>
        <w:jc w:val="both"/>
        <w:rPr>
          <w:b/>
          <w:sz w:val="27"/>
          <w:szCs w:val="28"/>
        </w:rPr>
      </w:pPr>
      <w:r w:rsidRPr="000E3424">
        <w:rPr>
          <w:color w:val="000000"/>
          <w:sz w:val="27"/>
          <w:szCs w:val="28"/>
        </w:rPr>
        <w:t>П</w:t>
      </w:r>
      <w:r w:rsidRPr="000E3424">
        <w:rPr>
          <w:bCs/>
          <w:sz w:val="27"/>
          <w:szCs w:val="28"/>
        </w:rPr>
        <w:t>ринять к сведению Аудиторский отчет № 1 по проверке «Оценка реализации программы по управлению непрофильными активами в               Общества в 2021 году» в соответствии с приложением к настоящему решению.</w:t>
      </w:r>
    </w:p>
    <w:p w:rsidR="00673DF1" w:rsidRPr="000E3424" w:rsidRDefault="00673DF1" w:rsidP="00B54F93">
      <w:pPr>
        <w:ind w:firstLine="709"/>
        <w:jc w:val="both"/>
        <w:rPr>
          <w:bCs/>
          <w:sz w:val="27"/>
          <w:szCs w:val="28"/>
        </w:rPr>
      </w:pPr>
    </w:p>
    <w:p w:rsidR="00673DF1" w:rsidRPr="000E3424" w:rsidRDefault="00673DF1" w:rsidP="00B54F93">
      <w:pPr>
        <w:ind w:firstLine="709"/>
        <w:jc w:val="both"/>
        <w:rPr>
          <w:bCs/>
          <w:color w:val="000000"/>
          <w:sz w:val="27"/>
          <w:szCs w:val="28"/>
        </w:rPr>
      </w:pPr>
      <w:r w:rsidRPr="000E3424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73DF1" w:rsidRPr="002420C2" w:rsidRDefault="00673DF1" w:rsidP="0049580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73DF1" w:rsidTr="0049580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49580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49580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Акимов Леонид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color w:val="000000"/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 w:rsidR="00B16450"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Тихонова Мария Геннадьевна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420BA" w:rsidRPr="000E3424" w:rsidRDefault="00673DF1" w:rsidP="009972F0">
      <w:pPr>
        <w:ind w:firstLine="709"/>
        <w:jc w:val="both"/>
        <w:rPr>
          <w:rFonts w:eastAsiaTheme="minorHAnsi"/>
          <w:bCs/>
          <w:i/>
          <w:color w:val="000000"/>
          <w:sz w:val="27"/>
          <w:szCs w:val="28"/>
          <w:lang w:eastAsia="en-US"/>
        </w:rPr>
      </w:pPr>
      <w:r w:rsidRPr="000E3424">
        <w:rPr>
          <w:rFonts w:eastAsiaTheme="minorHAnsi"/>
          <w:bCs/>
          <w:i/>
          <w:color w:val="000000"/>
          <w:sz w:val="27"/>
          <w:szCs w:val="28"/>
          <w:lang w:eastAsia="en-US"/>
        </w:rPr>
        <w:t xml:space="preserve">Решение по данному вопросу </w:t>
      </w:r>
      <w:r w:rsidR="00930D30" w:rsidRPr="000E3424">
        <w:rPr>
          <w:rFonts w:eastAsiaTheme="minorHAnsi"/>
          <w:bCs/>
          <w:i/>
          <w:color w:val="000000"/>
          <w:sz w:val="27"/>
          <w:szCs w:val="28"/>
          <w:lang w:eastAsia="en-US"/>
        </w:rPr>
        <w:t>принимаются большинством голосов членов Совета директоров Общества, принимающих участие в заседании</w:t>
      </w:r>
      <w:r w:rsidR="007420BA" w:rsidRPr="000E3424">
        <w:rPr>
          <w:rFonts w:eastAsiaTheme="minorHAnsi"/>
          <w:bCs/>
          <w:i/>
          <w:color w:val="000000"/>
          <w:sz w:val="27"/>
          <w:szCs w:val="28"/>
          <w:lang w:eastAsia="en-US"/>
        </w:rPr>
        <w:t>.</w:t>
      </w:r>
    </w:p>
    <w:p w:rsidR="00673DF1" w:rsidRPr="000E3424" w:rsidRDefault="00930D30" w:rsidP="009972F0">
      <w:pPr>
        <w:ind w:firstLine="709"/>
        <w:jc w:val="both"/>
        <w:rPr>
          <w:rFonts w:eastAsiaTheme="minorHAnsi"/>
          <w:sz w:val="27"/>
          <w:szCs w:val="28"/>
          <w:lang w:eastAsia="en-US"/>
        </w:rPr>
      </w:pPr>
      <w:r w:rsidRPr="000E3424">
        <w:rPr>
          <w:rFonts w:eastAsiaTheme="minorHAnsi"/>
          <w:bCs/>
          <w:i/>
          <w:color w:val="000000"/>
          <w:sz w:val="27"/>
          <w:szCs w:val="28"/>
          <w:lang w:eastAsia="en-US"/>
        </w:rPr>
        <w:t xml:space="preserve"> </w:t>
      </w:r>
      <w:r w:rsidR="00673DF1" w:rsidRPr="000E3424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673DF1" w:rsidRPr="000E3424" w:rsidRDefault="00673DF1" w:rsidP="009972F0">
      <w:pPr>
        <w:shd w:val="clear" w:color="auto" w:fill="FFFFFF"/>
        <w:ind w:firstLine="709"/>
        <w:jc w:val="both"/>
        <w:rPr>
          <w:rFonts w:eastAsiaTheme="minorHAnsi"/>
          <w:b/>
          <w:sz w:val="27"/>
          <w:szCs w:val="28"/>
        </w:rPr>
      </w:pPr>
    </w:p>
    <w:p w:rsidR="002E4B13" w:rsidRPr="000E3424" w:rsidRDefault="00673DF1" w:rsidP="009972F0">
      <w:pPr>
        <w:ind w:firstLine="709"/>
        <w:jc w:val="both"/>
        <w:rPr>
          <w:b/>
          <w:sz w:val="27"/>
          <w:szCs w:val="28"/>
        </w:rPr>
      </w:pPr>
      <w:r w:rsidRPr="000E3424">
        <w:rPr>
          <w:rFonts w:eastAsiaTheme="minorHAnsi"/>
          <w:b/>
          <w:sz w:val="27"/>
          <w:szCs w:val="28"/>
        </w:rPr>
        <w:t>ВОПРОС № 5</w:t>
      </w:r>
      <w:r w:rsidRPr="000E3424">
        <w:rPr>
          <w:rFonts w:eastAsiaTheme="minorHAnsi"/>
          <w:sz w:val="27"/>
          <w:szCs w:val="28"/>
        </w:rPr>
        <w:t>:</w:t>
      </w:r>
      <w:r w:rsidRPr="000E3424">
        <w:rPr>
          <w:sz w:val="27"/>
          <w:szCs w:val="28"/>
        </w:rPr>
        <w:t xml:space="preserve"> </w:t>
      </w:r>
      <w:r w:rsidR="00845F34" w:rsidRPr="000E3424">
        <w:rPr>
          <w:sz w:val="27"/>
          <w:szCs w:val="28"/>
        </w:rPr>
        <w:t>О рассмотрении отчета о ходе реализации инвестиционных проектов АО «Россети Янтарь», включенных в перечень приоритетных объектов, за 4 квартал 2021 года.</w:t>
      </w:r>
    </w:p>
    <w:p w:rsidR="00673DF1" w:rsidRPr="000E3424" w:rsidRDefault="00673DF1" w:rsidP="009972F0">
      <w:pPr>
        <w:pStyle w:val="a7"/>
        <w:tabs>
          <w:tab w:val="left" w:pos="992"/>
        </w:tabs>
        <w:ind w:left="0" w:firstLine="709"/>
        <w:jc w:val="both"/>
        <w:rPr>
          <w:bCs/>
          <w:sz w:val="27"/>
          <w:szCs w:val="28"/>
        </w:rPr>
      </w:pPr>
    </w:p>
    <w:p w:rsidR="00673DF1" w:rsidRPr="000E3424" w:rsidRDefault="00673DF1" w:rsidP="009972F0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7"/>
          <w:szCs w:val="28"/>
          <w:lang w:eastAsia="en-US"/>
        </w:rPr>
      </w:pPr>
      <w:r w:rsidRPr="000E3424">
        <w:rPr>
          <w:rFonts w:eastAsiaTheme="minorHAnsi"/>
          <w:b/>
          <w:sz w:val="27"/>
          <w:szCs w:val="28"/>
          <w:lang w:eastAsia="en-US"/>
        </w:rPr>
        <w:t>Вопрос, поставленный на голосование:</w:t>
      </w:r>
    </w:p>
    <w:p w:rsidR="002F16FF" w:rsidRPr="000E3424" w:rsidRDefault="002F16FF" w:rsidP="009972F0">
      <w:pPr>
        <w:tabs>
          <w:tab w:val="left" w:pos="993"/>
        </w:tabs>
        <w:ind w:firstLine="709"/>
        <w:jc w:val="both"/>
        <w:rPr>
          <w:sz w:val="27"/>
          <w:szCs w:val="28"/>
        </w:rPr>
      </w:pPr>
      <w:r w:rsidRPr="000E3424">
        <w:rPr>
          <w:sz w:val="27"/>
          <w:szCs w:val="28"/>
        </w:rPr>
        <w:t xml:space="preserve">1. Принять к сведению отчет о ходе реализации инвестиционных проектов Общества, включенных в перечень приоритетных объектов, за 4 квартал 2021 года, согласно </w:t>
      </w:r>
      <w:proofErr w:type="gramStart"/>
      <w:r w:rsidRPr="000E3424">
        <w:rPr>
          <w:sz w:val="27"/>
          <w:szCs w:val="28"/>
        </w:rPr>
        <w:t>приложению</w:t>
      </w:r>
      <w:proofErr w:type="gramEnd"/>
      <w:r w:rsidRPr="000E3424">
        <w:rPr>
          <w:sz w:val="27"/>
          <w:szCs w:val="28"/>
        </w:rPr>
        <w:t xml:space="preserve"> к настоящему решению.</w:t>
      </w:r>
    </w:p>
    <w:p w:rsidR="002F16FF" w:rsidRPr="000E3424" w:rsidRDefault="002F16FF" w:rsidP="009972F0">
      <w:pPr>
        <w:tabs>
          <w:tab w:val="left" w:pos="993"/>
        </w:tabs>
        <w:ind w:firstLine="709"/>
        <w:jc w:val="both"/>
        <w:rPr>
          <w:sz w:val="27"/>
          <w:szCs w:val="28"/>
        </w:rPr>
      </w:pPr>
      <w:r w:rsidRPr="000E3424">
        <w:rPr>
          <w:sz w:val="27"/>
          <w:szCs w:val="28"/>
        </w:rPr>
        <w:t>2.</w:t>
      </w:r>
      <w:r w:rsidRPr="000E3424">
        <w:rPr>
          <w:sz w:val="27"/>
          <w:szCs w:val="28"/>
        </w:rPr>
        <w:tab/>
        <w:t>Отметить:</w:t>
      </w:r>
    </w:p>
    <w:p w:rsidR="002F16FF" w:rsidRPr="000E3424" w:rsidRDefault="002F16FF" w:rsidP="009972F0">
      <w:pPr>
        <w:numPr>
          <w:ilvl w:val="0"/>
          <w:numId w:val="3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7"/>
          <w:szCs w:val="28"/>
        </w:rPr>
      </w:pPr>
      <w:r w:rsidRPr="000E3424">
        <w:rPr>
          <w:rFonts w:eastAsia="Calibri"/>
          <w:sz w:val="27"/>
          <w:szCs w:val="28"/>
        </w:rPr>
        <w:t>невыполнение контрольных этапов укрупненных сетевых графиков приоритетных объектов и сроков, установленных утвержденным планом-графиком проектирования и строительства объектов Плана развития                       АО «Россети Янтарь»;</w:t>
      </w:r>
    </w:p>
    <w:p w:rsidR="002F16FF" w:rsidRPr="000E3424" w:rsidRDefault="002F16FF" w:rsidP="009972F0">
      <w:pPr>
        <w:numPr>
          <w:ilvl w:val="0"/>
          <w:numId w:val="3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7"/>
          <w:szCs w:val="28"/>
        </w:rPr>
      </w:pPr>
      <w:r w:rsidRPr="000E3424">
        <w:rPr>
          <w:rFonts w:eastAsia="Calibri"/>
          <w:sz w:val="27"/>
          <w:szCs w:val="28"/>
        </w:rPr>
        <w:t xml:space="preserve">нарушение срока приемки в эксплуатацию приоритетного объекта «Переустройство </w:t>
      </w:r>
      <w:proofErr w:type="spellStart"/>
      <w:r w:rsidRPr="000E3424">
        <w:rPr>
          <w:rFonts w:eastAsia="Calibri"/>
          <w:sz w:val="27"/>
          <w:szCs w:val="28"/>
        </w:rPr>
        <w:t>двухцепного</w:t>
      </w:r>
      <w:proofErr w:type="spellEnd"/>
      <w:r w:rsidRPr="000E3424">
        <w:rPr>
          <w:rFonts w:eastAsia="Calibri"/>
          <w:sz w:val="27"/>
          <w:szCs w:val="28"/>
        </w:rPr>
        <w:t xml:space="preserve"> участка ВЛ 110 </w:t>
      </w:r>
      <w:proofErr w:type="spellStart"/>
      <w:r w:rsidRPr="000E3424">
        <w:rPr>
          <w:rFonts w:eastAsia="Calibri"/>
          <w:sz w:val="27"/>
          <w:szCs w:val="28"/>
        </w:rPr>
        <w:t>кВ</w:t>
      </w:r>
      <w:proofErr w:type="spellEnd"/>
      <w:r w:rsidRPr="000E3424">
        <w:rPr>
          <w:rFonts w:eastAsia="Calibri"/>
          <w:sz w:val="27"/>
          <w:szCs w:val="28"/>
        </w:rPr>
        <w:t xml:space="preserve"> Приморская ТЭС – О-1 Центральная I цепь и ВЛ 110 </w:t>
      </w:r>
      <w:proofErr w:type="spellStart"/>
      <w:r w:rsidRPr="000E3424">
        <w:rPr>
          <w:rFonts w:eastAsia="Calibri"/>
          <w:sz w:val="27"/>
          <w:szCs w:val="28"/>
        </w:rPr>
        <w:t>кВ</w:t>
      </w:r>
      <w:proofErr w:type="spellEnd"/>
      <w:r w:rsidRPr="000E3424">
        <w:rPr>
          <w:rFonts w:eastAsia="Calibri"/>
          <w:sz w:val="27"/>
          <w:szCs w:val="28"/>
        </w:rPr>
        <w:t xml:space="preserve"> Приморская ТЭС – О-1 Центральная II цепь</w:t>
      </w:r>
      <w:r w:rsidRPr="000E3424">
        <w:rPr>
          <w:rFonts w:eastAsia="Calibri"/>
          <w:sz w:val="27"/>
          <w:szCs w:val="28"/>
        </w:rPr>
        <w:br/>
        <w:t>с отпайкой на ПС О-45 Жуковская».</w:t>
      </w:r>
    </w:p>
    <w:p w:rsidR="002F16FF" w:rsidRPr="000E3424" w:rsidRDefault="002F16FF" w:rsidP="009972F0">
      <w:pPr>
        <w:widowControl w:val="0"/>
        <w:tabs>
          <w:tab w:val="left" w:pos="458"/>
          <w:tab w:val="left" w:pos="993"/>
        </w:tabs>
        <w:ind w:firstLine="709"/>
        <w:jc w:val="both"/>
        <w:rPr>
          <w:sz w:val="27"/>
          <w:szCs w:val="28"/>
        </w:rPr>
      </w:pPr>
      <w:r w:rsidRPr="000E3424">
        <w:rPr>
          <w:sz w:val="27"/>
          <w:szCs w:val="28"/>
        </w:rPr>
        <w:t>3.</w:t>
      </w:r>
      <w:r w:rsidRPr="000E3424">
        <w:rPr>
          <w:sz w:val="27"/>
          <w:szCs w:val="28"/>
        </w:rPr>
        <w:tab/>
        <w:t xml:space="preserve">Генеральному директору Общества принять меры и обеспечить в </w:t>
      </w:r>
      <w:r w:rsidRPr="000E3424">
        <w:rPr>
          <w:sz w:val="27"/>
          <w:szCs w:val="28"/>
        </w:rPr>
        <w:lastRenderedPageBreak/>
        <w:t>возможно короткий срок устранение допущенных отставаний от графиков приоритетных объектов.</w:t>
      </w:r>
    </w:p>
    <w:p w:rsidR="00E00741" w:rsidRPr="000E3424" w:rsidRDefault="00E00741" w:rsidP="009972F0">
      <w:pPr>
        <w:ind w:firstLine="709"/>
        <w:jc w:val="both"/>
        <w:rPr>
          <w:bCs/>
          <w:sz w:val="27"/>
          <w:szCs w:val="28"/>
        </w:rPr>
      </w:pPr>
    </w:p>
    <w:p w:rsidR="00673DF1" w:rsidRPr="000E3424" w:rsidRDefault="00673DF1" w:rsidP="009972F0">
      <w:pPr>
        <w:ind w:firstLine="709"/>
        <w:jc w:val="both"/>
        <w:rPr>
          <w:bCs/>
          <w:color w:val="000000"/>
          <w:sz w:val="27"/>
          <w:szCs w:val="28"/>
        </w:rPr>
      </w:pPr>
      <w:r w:rsidRPr="000E3424">
        <w:rPr>
          <w:bCs/>
          <w:color w:val="000000"/>
          <w:sz w:val="27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73DF1" w:rsidTr="00D22856">
        <w:trPr>
          <w:tblHeader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73DF1" w:rsidRPr="002420C2" w:rsidRDefault="00673DF1" w:rsidP="0049580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73DF1" w:rsidTr="00D22856">
        <w:trPr>
          <w:tblHeader/>
        </w:trPr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49580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73DF1" w:rsidRPr="002420C2" w:rsidRDefault="00673DF1" w:rsidP="0049580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73DF1" w:rsidRPr="002420C2" w:rsidRDefault="00673DF1" w:rsidP="0049580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Акимов Леонид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DF1" w:rsidRPr="002420C2" w:rsidRDefault="00673DF1" w:rsidP="0049580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color w:val="000000"/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 w:rsidR="00B16450"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73DF1" w:rsidTr="0049580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F1" w:rsidRPr="002420C2" w:rsidRDefault="00673DF1" w:rsidP="0049580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20C2">
              <w:rPr>
                <w:rFonts w:eastAsia="Calibri"/>
                <w:sz w:val="24"/>
                <w:szCs w:val="24"/>
                <w:lang w:eastAsia="en-US"/>
              </w:rPr>
              <w:t>Тихонова Мария Геннадьевна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DF1" w:rsidRPr="002420C2" w:rsidRDefault="00673DF1" w:rsidP="0049580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D5CB2" w:rsidRPr="000E3424" w:rsidRDefault="00AD5CB2" w:rsidP="00AD5CB2">
      <w:pPr>
        <w:ind w:firstLine="709"/>
        <w:jc w:val="both"/>
        <w:rPr>
          <w:rFonts w:eastAsiaTheme="minorHAnsi"/>
          <w:bCs/>
          <w:i/>
          <w:color w:val="000000"/>
          <w:kern w:val="2"/>
          <w:sz w:val="27"/>
          <w:szCs w:val="28"/>
          <w:lang w:eastAsia="en-US" w:bidi="hi-IN"/>
        </w:rPr>
      </w:pPr>
      <w:r w:rsidRPr="000E3424">
        <w:rPr>
          <w:rFonts w:eastAsiaTheme="minorHAnsi"/>
          <w:bCs/>
          <w:i/>
          <w:color w:val="000000"/>
          <w:sz w:val="27"/>
          <w:szCs w:val="28"/>
          <w:lang w:eastAsia="en-US"/>
        </w:rPr>
        <w:t xml:space="preserve">Решение по данному вопросу принимаются </w:t>
      </w:r>
      <w:proofErr w:type="spellStart"/>
      <w:r w:rsidRPr="000E3424">
        <w:rPr>
          <w:rFonts w:eastAsiaTheme="minorHAnsi"/>
          <w:bCs/>
          <w:i/>
          <w:color w:val="000000"/>
          <w:sz w:val="27"/>
          <w:szCs w:val="28"/>
          <w:lang w:eastAsia="en-US"/>
        </w:rPr>
        <w:t>принимаются</w:t>
      </w:r>
      <w:proofErr w:type="spellEnd"/>
      <w:r w:rsidRPr="000E3424">
        <w:rPr>
          <w:rFonts w:eastAsiaTheme="minorHAnsi"/>
          <w:bCs/>
          <w:i/>
          <w:color w:val="000000"/>
          <w:sz w:val="27"/>
          <w:szCs w:val="28"/>
          <w:lang w:eastAsia="en-US"/>
        </w:rPr>
        <w:t xml:space="preserve"> большинством голосов всех избранных членов Совета д</w:t>
      </w:r>
      <w:bookmarkStart w:id="0" w:name="_GoBack"/>
      <w:bookmarkEnd w:id="0"/>
      <w:r w:rsidRPr="000E3424">
        <w:rPr>
          <w:rFonts w:eastAsiaTheme="minorHAnsi"/>
          <w:bCs/>
          <w:i/>
          <w:color w:val="000000"/>
          <w:sz w:val="27"/>
          <w:szCs w:val="28"/>
          <w:lang w:eastAsia="en-US"/>
        </w:rPr>
        <w:t>иректоров Общества, не являющихся выбывшими.</w:t>
      </w:r>
    </w:p>
    <w:p w:rsidR="00673DF1" w:rsidRPr="000E3424" w:rsidRDefault="00673DF1" w:rsidP="00B54F93">
      <w:pPr>
        <w:ind w:firstLine="709"/>
        <w:jc w:val="both"/>
        <w:rPr>
          <w:rFonts w:eastAsiaTheme="minorHAnsi"/>
          <w:sz w:val="27"/>
          <w:szCs w:val="28"/>
          <w:lang w:eastAsia="en-US"/>
        </w:rPr>
      </w:pPr>
      <w:r w:rsidRPr="000E3424">
        <w:rPr>
          <w:rFonts w:eastAsiaTheme="minorHAnsi"/>
          <w:bCs/>
          <w:color w:val="000000"/>
          <w:sz w:val="27"/>
          <w:szCs w:val="28"/>
          <w:lang w:eastAsia="en-US"/>
        </w:rPr>
        <w:t>Решение принято.</w:t>
      </w:r>
    </w:p>
    <w:p w:rsidR="00B16450" w:rsidRPr="000E3424" w:rsidRDefault="00B16450" w:rsidP="00187D3D">
      <w:pPr>
        <w:widowControl w:val="0"/>
        <w:tabs>
          <w:tab w:val="left" w:pos="567"/>
        </w:tabs>
        <w:ind w:firstLine="709"/>
        <w:jc w:val="both"/>
        <w:rPr>
          <w:rFonts w:eastAsiaTheme="minorHAnsi"/>
          <w:b/>
          <w:kern w:val="2"/>
          <w:sz w:val="27"/>
          <w:szCs w:val="28"/>
          <w:lang w:eastAsia="zh-CN" w:bidi="hi-IN"/>
        </w:rPr>
      </w:pPr>
    </w:p>
    <w:p w:rsidR="00FE76E2" w:rsidRPr="000E3424" w:rsidRDefault="00FE76E2" w:rsidP="00187D3D">
      <w:pPr>
        <w:ind w:firstLine="709"/>
        <w:jc w:val="both"/>
        <w:rPr>
          <w:rFonts w:eastAsia="Calibri"/>
          <w:b/>
          <w:bCs/>
          <w:color w:val="000000"/>
          <w:sz w:val="27"/>
          <w:szCs w:val="28"/>
        </w:rPr>
      </w:pPr>
      <w:r w:rsidRPr="000E3424">
        <w:rPr>
          <w:rFonts w:eastAsia="Calibri"/>
          <w:b/>
          <w:bCs/>
          <w:color w:val="000000"/>
          <w:sz w:val="27"/>
          <w:szCs w:val="28"/>
        </w:rPr>
        <w:t>По результатам голосования Совет директоров                                                 АО «</w:t>
      </w:r>
      <w:r w:rsidR="000131CC" w:rsidRPr="000E3424">
        <w:rPr>
          <w:rFonts w:eastAsia="Calibri"/>
          <w:b/>
          <w:bCs/>
          <w:color w:val="000000"/>
          <w:sz w:val="27"/>
          <w:szCs w:val="28"/>
        </w:rPr>
        <w:t>Россети Янтарь</w:t>
      </w:r>
      <w:r w:rsidRPr="000E3424">
        <w:rPr>
          <w:rFonts w:eastAsia="Calibri"/>
          <w:b/>
          <w:bCs/>
          <w:color w:val="000000"/>
          <w:sz w:val="27"/>
          <w:szCs w:val="28"/>
        </w:rPr>
        <w:t>» принял следующ</w:t>
      </w:r>
      <w:r w:rsidR="001626CD" w:rsidRPr="000E3424">
        <w:rPr>
          <w:rFonts w:eastAsia="Calibri"/>
          <w:b/>
          <w:bCs/>
          <w:color w:val="000000"/>
          <w:sz w:val="27"/>
          <w:szCs w:val="28"/>
        </w:rPr>
        <w:t>и</w:t>
      </w:r>
      <w:r w:rsidRPr="000E3424">
        <w:rPr>
          <w:rFonts w:eastAsia="Calibri"/>
          <w:b/>
          <w:bCs/>
          <w:color w:val="000000"/>
          <w:sz w:val="27"/>
          <w:szCs w:val="28"/>
        </w:rPr>
        <w:t>е решени</w:t>
      </w:r>
      <w:r w:rsidR="001626CD" w:rsidRPr="000E3424">
        <w:rPr>
          <w:rFonts w:eastAsia="Calibri"/>
          <w:b/>
          <w:bCs/>
          <w:color w:val="000000"/>
          <w:sz w:val="27"/>
          <w:szCs w:val="28"/>
        </w:rPr>
        <w:t>я</w:t>
      </w:r>
      <w:r w:rsidRPr="000E3424">
        <w:rPr>
          <w:rFonts w:eastAsia="Calibri"/>
          <w:b/>
          <w:bCs/>
          <w:color w:val="000000"/>
          <w:sz w:val="27"/>
          <w:szCs w:val="28"/>
        </w:rPr>
        <w:t>:</w:t>
      </w:r>
    </w:p>
    <w:p w:rsidR="00FE76E2" w:rsidRPr="000E3424" w:rsidRDefault="00FE76E2" w:rsidP="00187D3D">
      <w:pPr>
        <w:ind w:firstLine="709"/>
        <w:jc w:val="both"/>
        <w:rPr>
          <w:rFonts w:eastAsia="Calibri"/>
          <w:b/>
          <w:bCs/>
          <w:color w:val="000000"/>
          <w:sz w:val="27"/>
          <w:szCs w:val="28"/>
        </w:rPr>
      </w:pPr>
    </w:p>
    <w:p w:rsidR="00FE76E2" w:rsidRPr="000E3424" w:rsidRDefault="00FE76E2" w:rsidP="00187D3D">
      <w:pPr>
        <w:ind w:firstLine="709"/>
        <w:jc w:val="both"/>
        <w:rPr>
          <w:rFonts w:eastAsia="Courier New"/>
          <w:kern w:val="2"/>
          <w:sz w:val="27"/>
          <w:szCs w:val="28"/>
          <w:lang w:eastAsia="zh-CN" w:bidi="hi-IN"/>
        </w:rPr>
      </w:pPr>
      <w:r w:rsidRPr="000E3424">
        <w:rPr>
          <w:rFonts w:eastAsia="Calibri"/>
          <w:b/>
          <w:bCs/>
          <w:color w:val="000000"/>
          <w:sz w:val="27"/>
          <w:szCs w:val="28"/>
        </w:rPr>
        <w:t>По вопросу № 1 повестки дня:</w:t>
      </w:r>
      <w:r w:rsidRPr="000E3424">
        <w:rPr>
          <w:rFonts w:eastAsia="Courier New"/>
          <w:sz w:val="27"/>
          <w:szCs w:val="28"/>
        </w:rPr>
        <w:t xml:space="preserve"> </w:t>
      </w:r>
    </w:p>
    <w:p w:rsidR="002F16FF" w:rsidRPr="000E3424" w:rsidRDefault="002F16FF" w:rsidP="002F16FF">
      <w:pPr>
        <w:tabs>
          <w:tab w:val="left" w:pos="2977"/>
        </w:tabs>
        <w:ind w:firstLine="709"/>
        <w:jc w:val="both"/>
        <w:rPr>
          <w:bCs/>
          <w:sz w:val="27"/>
          <w:szCs w:val="28"/>
        </w:rPr>
      </w:pPr>
      <w:r w:rsidRPr="000E3424">
        <w:rPr>
          <w:color w:val="000000"/>
          <w:sz w:val="27"/>
          <w:szCs w:val="28"/>
        </w:rPr>
        <w:t>Утвердить предпочтительный риск (риск-</w:t>
      </w:r>
      <w:proofErr w:type="gramStart"/>
      <w:r w:rsidRPr="000E3424">
        <w:rPr>
          <w:color w:val="000000"/>
          <w:sz w:val="27"/>
          <w:szCs w:val="28"/>
        </w:rPr>
        <w:t>аппетит)  АО</w:t>
      </w:r>
      <w:proofErr w:type="gramEnd"/>
      <w:r w:rsidRPr="000E3424">
        <w:rPr>
          <w:color w:val="000000"/>
          <w:sz w:val="27"/>
          <w:szCs w:val="28"/>
        </w:rPr>
        <w:t xml:space="preserve"> «Россети Янтарь» в соответствии с приложением к настоящему решению Совета директоров Общества.</w:t>
      </w:r>
    </w:p>
    <w:p w:rsidR="000938AF" w:rsidRPr="000E3424" w:rsidRDefault="000938AF" w:rsidP="00187D3D">
      <w:pPr>
        <w:ind w:firstLine="709"/>
        <w:jc w:val="both"/>
        <w:rPr>
          <w:rFonts w:eastAsia="Calibri"/>
          <w:b/>
          <w:bCs/>
          <w:color w:val="000000"/>
          <w:sz w:val="27"/>
          <w:szCs w:val="28"/>
        </w:rPr>
      </w:pPr>
    </w:p>
    <w:p w:rsidR="00202C6C" w:rsidRPr="000E3424" w:rsidRDefault="00202C6C" w:rsidP="00187D3D">
      <w:pPr>
        <w:ind w:firstLine="709"/>
        <w:jc w:val="both"/>
        <w:rPr>
          <w:rFonts w:eastAsia="Courier New"/>
          <w:sz w:val="27"/>
          <w:szCs w:val="28"/>
        </w:rPr>
      </w:pPr>
      <w:r w:rsidRPr="000E3424">
        <w:rPr>
          <w:rFonts w:eastAsia="Calibri"/>
          <w:b/>
          <w:bCs/>
          <w:color w:val="000000"/>
          <w:sz w:val="27"/>
          <w:szCs w:val="28"/>
        </w:rPr>
        <w:t>По вопросу № 2 повестки дня:</w:t>
      </w:r>
      <w:r w:rsidRPr="000E3424">
        <w:rPr>
          <w:rFonts w:eastAsia="Courier New"/>
          <w:sz w:val="27"/>
          <w:szCs w:val="28"/>
        </w:rPr>
        <w:t xml:space="preserve"> </w:t>
      </w:r>
    </w:p>
    <w:p w:rsidR="002F16FF" w:rsidRPr="000E3424" w:rsidRDefault="002F16FF" w:rsidP="002F16FF">
      <w:pPr>
        <w:ind w:firstLine="709"/>
        <w:jc w:val="both"/>
        <w:rPr>
          <w:b/>
          <w:sz w:val="27"/>
          <w:szCs w:val="28"/>
        </w:rPr>
      </w:pPr>
      <w:r w:rsidRPr="000E3424">
        <w:rPr>
          <w:rFonts w:eastAsia="Calibri"/>
          <w:sz w:val="27"/>
          <w:szCs w:val="28"/>
          <w:lang w:eastAsia="en-US"/>
        </w:rPr>
        <w:t xml:space="preserve">Предварительно одобрить заключение Соглашения о компенсации в имущественной форме между АО «Россети Янтарь» и Государственным казенным учреждением Калининградской области «Управление дорожного хозяйства Калининградской области» по объекту строительства: «Реконструкция II очереди кольцевого маршрута в районе Приморской рекреационной зоны (Северный обход города Калининграда с реконструкцией транспортной развязки с Московским проспектом). I этап строительства – от транспортной развязки на Московском проспекте до транспортной развязки на Зеленоградск включительно с устройством подъезда к г. Гурьевску (III </w:t>
      </w:r>
      <w:proofErr w:type="spellStart"/>
      <w:r w:rsidRPr="000E3424">
        <w:rPr>
          <w:rFonts w:eastAsia="Calibri"/>
          <w:sz w:val="27"/>
          <w:szCs w:val="28"/>
          <w:lang w:eastAsia="en-US"/>
        </w:rPr>
        <w:t>подэтап</w:t>
      </w:r>
      <w:proofErr w:type="spellEnd"/>
      <w:r w:rsidRPr="000E3424">
        <w:rPr>
          <w:rFonts w:eastAsia="Calibri"/>
          <w:sz w:val="27"/>
          <w:szCs w:val="28"/>
          <w:lang w:eastAsia="en-US"/>
        </w:rPr>
        <w:t>).</w:t>
      </w:r>
    </w:p>
    <w:p w:rsidR="000938AF" w:rsidRPr="000E3424" w:rsidRDefault="000938AF" w:rsidP="00187D3D">
      <w:pPr>
        <w:ind w:firstLine="709"/>
        <w:jc w:val="both"/>
        <w:rPr>
          <w:rFonts w:eastAsia="Calibri"/>
          <w:b/>
          <w:bCs/>
          <w:color w:val="000000"/>
          <w:sz w:val="27"/>
          <w:szCs w:val="28"/>
        </w:rPr>
      </w:pPr>
    </w:p>
    <w:p w:rsidR="00202C6C" w:rsidRPr="000E3424" w:rsidRDefault="00202C6C" w:rsidP="00187D3D">
      <w:pPr>
        <w:ind w:firstLine="709"/>
        <w:jc w:val="both"/>
        <w:rPr>
          <w:rFonts w:eastAsia="Courier New"/>
          <w:sz w:val="27"/>
          <w:szCs w:val="28"/>
        </w:rPr>
      </w:pPr>
      <w:r w:rsidRPr="000E3424">
        <w:rPr>
          <w:rFonts w:eastAsia="Calibri"/>
          <w:b/>
          <w:bCs/>
          <w:color w:val="000000"/>
          <w:sz w:val="27"/>
          <w:szCs w:val="28"/>
        </w:rPr>
        <w:t>По вопросу № 3</w:t>
      </w:r>
      <w:r w:rsidR="00B16450" w:rsidRPr="000E3424">
        <w:rPr>
          <w:rFonts w:eastAsia="Calibri"/>
          <w:b/>
          <w:bCs/>
          <w:color w:val="000000"/>
          <w:sz w:val="27"/>
          <w:szCs w:val="28"/>
        </w:rPr>
        <w:t xml:space="preserve"> </w:t>
      </w:r>
      <w:r w:rsidRPr="000E3424">
        <w:rPr>
          <w:rFonts w:eastAsia="Calibri"/>
          <w:b/>
          <w:bCs/>
          <w:color w:val="000000"/>
          <w:sz w:val="27"/>
          <w:szCs w:val="28"/>
        </w:rPr>
        <w:t>повестки дня:</w:t>
      </w:r>
      <w:r w:rsidRPr="000E3424">
        <w:rPr>
          <w:rFonts w:eastAsia="Courier New"/>
          <w:sz w:val="27"/>
          <w:szCs w:val="28"/>
        </w:rPr>
        <w:t xml:space="preserve"> </w:t>
      </w:r>
    </w:p>
    <w:p w:rsidR="002F16FF" w:rsidRPr="000E3424" w:rsidRDefault="002F16FF" w:rsidP="002F16FF">
      <w:pPr>
        <w:ind w:firstLine="709"/>
        <w:jc w:val="both"/>
        <w:rPr>
          <w:b/>
          <w:sz w:val="27"/>
          <w:szCs w:val="28"/>
        </w:rPr>
      </w:pPr>
      <w:r w:rsidRPr="000E3424">
        <w:rPr>
          <w:bCs/>
          <w:iCs/>
          <w:sz w:val="27"/>
          <w:szCs w:val="28"/>
        </w:rPr>
        <w:t>Утвердить отчет Дирекции внутреннего аудита Общества о выполнении плана работы и результатах деятельности внутреннего аудита за 2021 год, включая результаты самооценки качества деятельности внутреннего аудита по итогам 2021 года, а также, исполнения плана мероприятий по развитию и совершенствованию деятельности внутреннего аудита Общества в 2021 году, и план мероприятий по профессиональному развитию внутренних аудиторов в АО «Россети Янтарь» согласно приложению к настоящему решению Совета директоров Общества.</w:t>
      </w:r>
    </w:p>
    <w:p w:rsidR="000938AF" w:rsidRPr="000E3424" w:rsidRDefault="000938AF" w:rsidP="00187D3D">
      <w:pPr>
        <w:ind w:firstLine="709"/>
        <w:jc w:val="both"/>
        <w:rPr>
          <w:rFonts w:eastAsia="Calibri"/>
          <w:b/>
          <w:bCs/>
          <w:color w:val="000000"/>
          <w:sz w:val="27"/>
          <w:szCs w:val="28"/>
        </w:rPr>
      </w:pPr>
    </w:p>
    <w:p w:rsidR="00202C6C" w:rsidRPr="000E3424" w:rsidRDefault="00202C6C" w:rsidP="00187D3D">
      <w:pPr>
        <w:ind w:firstLine="709"/>
        <w:jc w:val="both"/>
        <w:rPr>
          <w:rFonts w:eastAsia="Courier New"/>
          <w:kern w:val="2"/>
          <w:sz w:val="27"/>
          <w:szCs w:val="28"/>
          <w:lang w:eastAsia="zh-CN" w:bidi="hi-IN"/>
        </w:rPr>
      </w:pPr>
      <w:r w:rsidRPr="000E3424">
        <w:rPr>
          <w:rFonts w:eastAsia="Calibri"/>
          <w:b/>
          <w:bCs/>
          <w:color w:val="000000"/>
          <w:sz w:val="27"/>
          <w:szCs w:val="28"/>
        </w:rPr>
        <w:t>По вопросу № 4 повестки дня:</w:t>
      </w:r>
      <w:r w:rsidRPr="000E3424">
        <w:rPr>
          <w:rFonts w:eastAsia="Courier New"/>
          <w:sz w:val="27"/>
          <w:szCs w:val="28"/>
        </w:rPr>
        <w:t xml:space="preserve"> </w:t>
      </w:r>
    </w:p>
    <w:p w:rsidR="002F16FF" w:rsidRPr="000E3424" w:rsidRDefault="002F16FF" w:rsidP="002F16FF">
      <w:pPr>
        <w:ind w:firstLine="709"/>
        <w:jc w:val="both"/>
        <w:rPr>
          <w:b/>
          <w:sz w:val="27"/>
          <w:szCs w:val="28"/>
        </w:rPr>
      </w:pPr>
      <w:r w:rsidRPr="000E3424">
        <w:rPr>
          <w:color w:val="000000"/>
          <w:sz w:val="27"/>
          <w:szCs w:val="28"/>
        </w:rPr>
        <w:t>П</w:t>
      </w:r>
      <w:r w:rsidRPr="000E3424">
        <w:rPr>
          <w:bCs/>
          <w:sz w:val="27"/>
          <w:szCs w:val="28"/>
        </w:rPr>
        <w:t>ринять к сведению Аудиторский отчет № 1 по проверке «Оценка реализации программы по управлению непрофильными активами в               Общества в 2021 году» в соответствии с приложением к настоящему решению.</w:t>
      </w:r>
    </w:p>
    <w:p w:rsidR="000938AF" w:rsidRPr="000E3424" w:rsidRDefault="000938AF" w:rsidP="00187D3D">
      <w:pPr>
        <w:ind w:firstLine="709"/>
        <w:jc w:val="both"/>
        <w:rPr>
          <w:rFonts w:eastAsia="Calibri"/>
          <w:b/>
          <w:bCs/>
          <w:color w:val="000000"/>
          <w:sz w:val="27"/>
          <w:szCs w:val="28"/>
        </w:rPr>
      </w:pPr>
    </w:p>
    <w:p w:rsidR="00202C6C" w:rsidRPr="000E3424" w:rsidRDefault="00202C6C" w:rsidP="00187D3D">
      <w:pPr>
        <w:ind w:firstLine="709"/>
        <w:jc w:val="both"/>
        <w:rPr>
          <w:rFonts w:eastAsia="Courier New"/>
          <w:kern w:val="2"/>
          <w:sz w:val="27"/>
          <w:szCs w:val="28"/>
          <w:lang w:eastAsia="zh-CN" w:bidi="hi-IN"/>
        </w:rPr>
      </w:pPr>
      <w:r w:rsidRPr="000E3424">
        <w:rPr>
          <w:rFonts w:eastAsia="Calibri"/>
          <w:b/>
          <w:bCs/>
          <w:color w:val="000000"/>
          <w:sz w:val="27"/>
          <w:szCs w:val="28"/>
        </w:rPr>
        <w:t>По вопросу № 5 повестки дня:</w:t>
      </w:r>
      <w:r w:rsidRPr="000E3424">
        <w:rPr>
          <w:rFonts w:eastAsia="Courier New"/>
          <w:sz w:val="27"/>
          <w:szCs w:val="28"/>
        </w:rPr>
        <w:t xml:space="preserve"> </w:t>
      </w:r>
    </w:p>
    <w:p w:rsidR="002F16FF" w:rsidRPr="000E3424" w:rsidRDefault="002F16FF" w:rsidP="002F16FF">
      <w:pPr>
        <w:tabs>
          <w:tab w:val="left" w:pos="993"/>
        </w:tabs>
        <w:ind w:firstLine="709"/>
        <w:jc w:val="both"/>
        <w:rPr>
          <w:sz w:val="27"/>
          <w:szCs w:val="28"/>
        </w:rPr>
      </w:pPr>
      <w:r w:rsidRPr="000E3424">
        <w:rPr>
          <w:sz w:val="27"/>
          <w:szCs w:val="28"/>
        </w:rPr>
        <w:t xml:space="preserve">1. Принять к сведению отчет о ходе реализации инвестиционных проектов Общества, включенных в перечень приоритетных объектов, за 4 квартал 2021 года, согласно </w:t>
      </w:r>
      <w:proofErr w:type="gramStart"/>
      <w:r w:rsidRPr="000E3424">
        <w:rPr>
          <w:sz w:val="27"/>
          <w:szCs w:val="28"/>
        </w:rPr>
        <w:t>приложению</w:t>
      </w:r>
      <w:proofErr w:type="gramEnd"/>
      <w:r w:rsidRPr="000E3424">
        <w:rPr>
          <w:sz w:val="27"/>
          <w:szCs w:val="28"/>
        </w:rPr>
        <w:t xml:space="preserve"> к настоящему решению.</w:t>
      </w:r>
    </w:p>
    <w:p w:rsidR="002F16FF" w:rsidRPr="000E3424" w:rsidRDefault="002F16FF" w:rsidP="002F16FF">
      <w:pPr>
        <w:tabs>
          <w:tab w:val="left" w:pos="993"/>
        </w:tabs>
        <w:ind w:firstLine="709"/>
        <w:jc w:val="both"/>
        <w:rPr>
          <w:sz w:val="27"/>
          <w:szCs w:val="28"/>
        </w:rPr>
      </w:pPr>
      <w:r w:rsidRPr="000E3424">
        <w:rPr>
          <w:sz w:val="27"/>
          <w:szCs w:val="28"/>
        </w:rPr>
        <w:t>2.</w:t>
      </w:r>
      <w:r w:rsidRPr="000E3424">
        <w:rPr>
          <w:sz w:val="27"/>
          <w:szCs w:val="28"/>
        </w:rPr>
        <w:tab/>
        <w:t>Отметить:</w:t>
      </w:r>
    </w:p>
    <w:p w:rsidR="002F16FF" w:rsidRPr="000E3424" w:rsidRDefault="002F16FF" w:rsidP="002F16FF">
      <w:pPr>
        <w:numPr>
          <w:ilvl w:val="0"/>
          <w:numId w:val="3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7"/>
          <w:szCs w:val="28"/>
        </w:rPr>
      </w:pPr>
      <w:r w:rsidRPr="000E3424">
        <w:rPr>
          <w:rFonts w:eastAsia="Calibri"/>
          <w:sz w:val="27"/>
          <w:szCs w:val="28"/>
        </w:rPr>
        <w:t>невыполнение контрольных этапов укрупненных сетевых графиков приоритетных объектов и сроков, установленных утвержденным планом-графиком проектирования и строительства объектов Плана развития                       АО «Россети Янтарь»;</w:t>
      </w:r>
    </w:p>
    <w:p w:rsidR="002F16FF" w:rsidRPr="000E3424" w:rsidRDefault="002F16FF" w:rsidP="002F16FF">
      <w:pPr>
        <w:numPr>
          <w:ilvl w:val="0"/>
          <w:numId w:val="3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7"/>
          <w:szCs w:val="28"/>
        </w:rPr>
      </w:pPr>
      <w:r w:rsidRPr="000E3424">
        <w:rPr>
          <w:rFonts w:eastAsia="Calibri"/>
          <w:sz w:val="27"/>
          <w:szCs w:val="28"/>
        </w:rPr>
        <w:t xml:space="preserve">нарушение срока приемки в эксплуатацию приоритетного объекта «Переустройство </w:t>
      </w:r>
      <w:proofErr w:type="spellStart"/>
      <w:r w:rsidRPr="000E3424">
        <w:rPr>
          <w:rFonts w:eastAsia="Calibri"/>
          <w:sz w:val="27"/>
          <w:szCs w:val="28"/>
        </w:rPr>
        <w:t>двухцепного</w:t>
      </w:r>
      <w:proofErr w:type="spellEnd"/>
      <w:r w:rsidRPr="000E3424">
        <w:rPr>
          <w:rFonts w:eastAsia="Calibri"/>
          <w:sz w:val="27"/>
          <w:szCs w:val="28"/>
        </w:rPr>
        <w:t xml:space="preserve"> участка ВЛ 110 </w:t>
      </w:r>
      <w:proofErr w:type="spellStart"/>
      <w:r w:rsidRPr="000E3424">
        <w:rPr>
          <w:rFonts w:eastAsia="Calibri"/>
          <w:sz w:val="27"/>
          <w:szCs w:val="28"/>
        </w:rPr>
        <w:t>кВ</w:t>
      </w:r>
      <w:proofErr w:type="spellEnd"/>
      <w:r w:rsidRPr="000E3424">
        <w:rPr>
          <w:rFonts w:eastAsia="Calibri"/>
          <w:sz w:val="27"/>
          <w:szCs w:val="28"/>
        </w:rPr>
        <w:t xml:space="preserve"> Приморская ТЭС – О-1 Центральная I цепь и ВЛ 110 </w:t>
      </w:r>
      <w:proofErr w:type="spellStart"/>
      <w:r w:rsidRPr="000E3424">
        <w:rPr>
          <w:rFonts w:eastAsia="Calibri"/>
          <w:sz w:val="27"/>
          <w:szCs w:val="28"/>
        </w:rPr>
        <w:t>кВ</w:t>
      </w:r>
      <w:proofErr w:type="spellEnd"/>
      <w:r w:rsidRPr="000E3424">
        <w:rPr>
          <w:rFonts w:eastAsia="Calibri"/>
          <w:sz w:val="27"/>
          <w:szCs w:val="28"/>
        </w:rPr>
        <w:t xml:space="preserve"> Приморская ТЭС – О-1 Центральная II цепь</w:t>
      </w:r>
      <w:r w:rsidRPr="000E3424">
        <w:rPr>
          <w:rFonts w:eastAsia="Calibri"/>
          <w:sz w:val="27"/>
          <w:szCs w:val="28"/>
        </w:rPr>
        <w:br/>
        <w:t>с отпайкой на ПС О-45 Жуковская».</w:t>
      </w:r>
    </w:p>
    <w:p w:rsidR="002F16FF" w:rsidRPr="000E3424" w:rsidRDefault="002F16FF" w:rsidP="002F16FF">
      <w:pPr>
        <w:widowControl w:val="0"/>
        <w:tabs>
          <w:tab w:val="left" w:pos="458"/>
          <w:tab w:val="left" w:pos="993"/>
        </w:tabs>
        <w:ind w:right="19" w:firstLine="709"/>
        <w:jc w:val="both"/>
        <w:rPr>
          <w:sz w:val="27"/>
          <w:szCs w:val="28"/>
        </w:rPr>
      </w:pPr>
      <w:r w:rsidRPr="000E3424">
        <w:rPr>
          <w:sz w:val="27"/>
          <w:szCs w:val="28"/>
        </w:rPr>
        <w:t>3.</w:t>
      </w:r>
      <w:r w:rsidRPr="000E3424">
        <w:rPr>
          <w:sz w:val="27"/>
          <w:szCs w:val="28"/>
        </w:rPr>
        <w:tab/>
        <w:t>Генеральному директору Общества принять меры и обеспечить в возможно короткий срок устранение допущенных отставаний от графиков приоритетных объектов.</w:t>
      </w:r>
    </w:p>
    <w:p w:rsidR="00B0001A" w:rsidRPr="000E3424" w:rsidRDefault="00B0001A" w:rsidP="00187D3D">
      <w:pPr>
        <w:ind w:firstLine="709"/>
        <w:jc w:val="both"/>
        <w:rPr>
          <w:rFonts w:eastAsia="Calibri"/>
          <w:b/>
          <w:bCs/>
          <w:color w:val="000000"/>
          <w:sz w:val="27"/>
          <w:szCs w:val="28"/>
        </w:rPr>
      </w:pPr>
    </w:p>
    <w:p w:rsidR="00FE76E2" w:rsidRPr="000E3424" w:rsidRDefault="00FE76E2" w:rsidP="00187D3D">
      <w:pPr>
        <w:ind w:firstLine="709"/>
        <w:jc w:val="both"/>
        <w:rPr>
          <w:rFonts w:eastAsia="Calibri"/>
          <w:b/>
          <w:bCs/>
          <w:color w:val="000000"/>
          <w:sz w:val="27"/>
          <w:szCs w:val="28"/>
        </w:rPr>
      </w:pPr>
    </w:p>
    <w:p w:rsidR="00FE76E2" w:rsidRPr="000E3424" w:rsidRDefault="001626CD" w:rsidP="00187D3D">
      <w:pPr>
        <w:ind w:firstLine="709"/>
        <w:jc w:val="both"/>
        <w:rPr>
          <w:rFonts w:eastAsia="NSimSun"/>
          <w:i/>
          <w:kern w:val="2"/>
          <w:sz w:val="27"/>
          <w:szCs w:val="28"/>
          <w:lang w:eastAsia="zh-CN" w:bidi="hi-IN"/>
        </w:rPr>
      </w:pPr>
      <w:r w:rsidRPr="000E3424">
        <w:rPr>
          <w:i/>
          <w:sz w:val="27"/>
          <w:szCs w:val="28"/>
        </w:rPr>
        <w:t xml:space="preserve">Дата составления протокола </w:t>
      </w:r>
      <w:r w:rsidR="00032882" w:rsidRPr="000E3424">
        <w:rPr>
          <w:i/>
          <w:sz w:val="27"/>
          <w:szCs w:val="28"/>
        </w:rPr>
        <w:t>1</w:t>
      </w:r>
      <w:r w:rsidR="00354A0F" w:rsidRPr="000E3424">
        <w:rPr>
          <w:i/>
          <w:sz w:val="27"/>
          <w:szCs w:val="28"/>
        </w:rPr>
        <w:t>6</w:t>
      </w:r>
      <w:r w:rsidR="00FE76E2" w:rsidRPr="000E3424">
        <w:rPr>
          <w:i/>
          <w:sz w:val="27"/>
          <w:szCs w:val="28"/>
        </w:rPr>
        <w:t>.0</w:t>
      </w:r>
      <w:r w:rsidRPr="000E3424">
        <w:rPr>
          <w:i/>
          <w:sz w:val="27"/>
          <w:szCs w:val="28"/>
        </w:rPr>
        <w:t>6</w:t>
      </w:r>
      <w:r w:rsidR="00FE76E2" w:rsidRPr="000E3424">
        <w:rPr>
          <w:i/>
          <w:sz w:val="27"/>
          <w:szCs w:val="28"/>
        </w:rPr>
        <w:t>.2022.</w:t>
      </w:r>
    </w:p>
    <w:p w:rsidR="00FE76E2" w:rsidRPr="000E3424" w:rsidRDefault="00FE76E2" w:rsidP="00FE76E2">
      <w:pPr>
        <w:jc w:val="both"/>
        <w:rPr>
          <w:rFonts w:eastAsiaTheme="minorHAnsi"/>
          <w:sz w:val="27"/>
          <w:szCs w:val="28"/>
          <w:lang w:eastAsia="en-US"/>
        </w:rPr>
      </w:pPr>
    </w:p>
    <w:p w:rsidR="00E8506C" w:rsidRPr="000E3424" w:rsidRDefault="00E8506C" w:rsidP="00FE76E2">
      <w:pPr>
        <w:jc w:val="both"/>
        <w:rPr>
          <w:rFonts w:eastAsiaTheme="minorHAnsi"/>
          <w:sz w:val="27"/>
          <w:szCs w:val="28"/>
          <w:lang w:eastAsia="en-US"/>
        </w:rPr>
      </w:pPr>
    </w:p>
    <w:p w:rsidR="00FE76E2" w:rsidRPr="000E3424" w:rsidRDefault="00FE76E2" w:rsidP="00FE76E2">
      <w:pPr>
        <w:jc w:val="both"/>
        <w:rPr>
          <w:rFonts w:eastAsiaTheme="minorHAnsi"/>
          <w:sz w:val="27"/>
          <w:szCs w:val="28"/>
          <w:lang w:eastAsia="en-US"/>
        </w:rPr>
      </w:pPr>
      <w:r w:rsidRPr="000E3424">
        <w:rPr>
          <w:rFonts w:eastAsiaTheme="minorHAnsi"/>
          <w:sz w:val="27"/>
          <w:szCs w:val="28"/>
          <w:lang w:eastAsia="en-US"/>
        </w:rPr>
        <w:t>Председатель Совета директоров                                                       А.А. Полинов</w:t>
      </w:r>
    </w:p>
    <w:p w:rsidR="00FE76E2" w:rsidRPr="000E3424" w:rsidRDefault="00FE76E2" w:rsidP="00FE76E2">
      <w:pPr>
        <w:jc w:val="both"/>
        <w:rPr>
          <w:rFonts w:eastAsiaTheme="minorHAnsi"/>
          <w:sz w:val="27"/>
          <w:szCs w:val="28"/>
          <w:lang w:eastAsia="en-US"/>
        </w:rPr>
      </w:pPr>
    </w:p>
    <w:p w:rsidR="00FE76E2" w:rsidRPr="000E3424" w:rsidRDefault="00FE76E2" w:rsidP="00FE76E2">
      <w:pPr>
        <w:jc w:val="both"/>
        <w:rPr>
          <w:rFonts w:eastAsiaTheme="minorHAnsi"/>
          <w:sz w:val="27"/>
          <w:szCs w:val="28"/>
          <w:lang w:eastAsia="en-US"/>
        </w:rPr>
      </w:pPr>
    </w:p>
    <w:p w:rsidR="004741D2" w:rsidRPr="000E3424" w:rsidRDefault="004741D2" w:rsidP="000131CC">
      <w:pPr>
        <w:jc w:val="both"/>
        <w:rPr>
          <w:rFonts w:eastAsiaTheme="minorHAnsi"/>
          <w:sz w:val="27"/>
          <w:szCs w:val="28"/>
          <w:lang w:eastAsia="en-US"/>
        </w:rPr>
      </w:pPr>
    </w:p>
    <w:p w:rsidR="004741D2" w:rsidRPr="000E3424" w:rsidRDefault="004741D2" w:rsidP="000131CC">
      <w:pPr>
        <w:jc w:val="both"/>
        <w:rPr>
          <w:rFonts w:eastAsiaTheme="minorHAnsi"/>
          <w:sz w:val="27"/>
          <w:szCs w:val="28"/>
          <w:lang w:eastAsia="en-US"/>
        </w:rPr>
      </w:pPr>
    </w:p>
    <w:p w:rsidR="00F5766E" w:rsidRPr="00E05E97" w:rsidRDefault="00FE76E2" w:rsidP="000131CC">
      <w:pPr>
        <w:jc w:val="both"/>
        <w:rPr>
          <w:rFonts w:eastAsiaTheme="minorHAnsi"/>
          <w:b/>
          <w:bCs/>
          <w:color w:val="000000"/>
          <w:sz w:val="27"/>
          <w:szCs w:val="28"/>
          <w:lang w:eastAsia="en-US"/>
        </w:rPr>
      </w:pPr>
      <w:r w:rsidRPr="000E3424">
        <w:rPr>
          <w:rFonts w:eastAsiaTheme="minorHAnsi"/>
          <w:sz w:val="27"/>
          <w:szCs w:val="28"/>
          <w:lang w:eastAsia="en-US"/>
        </w:rPr>
        <w:t>Корпоративный секретарь                                                                 А.А. Темнышев</w:t>
      </w:r>
    </w:p>
    <w:sectPr w:rsidR="00F5766E" w:rsidRPr="00E05E97" w:rsidSect="00193694">
      <w:footerReference w:type="default" r:id="rId9"/>
      <w:pgSz w:w="11907" w:h="16840"/>
      <w:pgMar w:top="1134" w:right="992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67E" w:rsidRDefault="00B5267E" w:rsidP="004C638C">
      <w:r>
        <w:separator/>
      </w:r>
    </w:p>
  </w:endnote>
  <w:endnote w:type="continuationSeparator" w:id="0">
    <w:p w:rsidR="00B5267E" w:rsidRDefault="00B5267E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998271591"/>
      <w:docPartObj>
        <w:docPartGallery w:val="Page Numbers (Bottom of Page)"/>
        <w:docPartUnique/>
      </w:docPartObj>
    </w:sdtPr>
    <w:sdtEndPr/>
    <w:sdtContent>
      <w:p w:rsidR="00D22856" w:rsidRPr="00E66F62" w:rsidRDefault="00D22856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AD5CB2">
          <w:rPr>
            <w:rFonts w:ascii="Times New Roman" w:hAnsi="Times New Roman" w:cs="Times New Roman"/>
            <w:noProof/>
          </w:rPr>
          <w:t>6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67E" w:rsidRDefault="00B5267E" w:rsidP="004C638C">
      <w:r>
        <w:separator/>
      </w:r>
    </w:p>
  </w:footnote>
  <w:footnote w:type="continuationSeparator" w:id="0">
    <w:p w:rsidR="00B5267E" w:rsidRDefault="00B5267E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960"/>
    <w:multiLevelType w:val="hybridMultilevel"/>
    <w:tmpl w:val="301E4AB4"/>
    <w:lvl w:ilvl="0" w:tplc="943EB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C906AB"/>
    <w:multiLevelType w:val="hybridMultilevel"/>
    <w:tmpl w:val="75EE9762"/>
    <w:lvl w:ilvl="0" w:tplc="9F646D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D4E9E"/>
    <w:multiLevelType w:val="multilevel"/>
    <w:tmpl w:val="2E32B4EC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4619C8"/>
    <w:multiLevelType w:val="hybridMultilevel"/>
    <w:tmpl w:val="A8065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432D8F"/>
    <w:multiLevelType w:val="hybridMultilevel"/>
    <w:tmpl w:val="E6281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C1E94"/>
    <w:multiLevelType w:val="multilevel"/>
    <w:tmpl w:val="4AF0662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7CF26DD"/>
    <w:multiLevelType w:val="multilevel"/>
    <w:tmpl w:val="3A0A1F9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92" w:hanging="2160"/>
      </w:pPr>
      <w:rPr>
        <w:rFonts w:hint="default"/>
      </w:rPr>
    </w:lvl>
  </w:abstractNum>
  <w:abstractNum w:abstractNumId="7" w15:restartNumberingAfterBreak="0">
    <w:nsid w:val="17D74233"/>
    <w:multiLevelType w:val="hybridMultilevel"/>
    <w:tmpl w:val="F13AD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02703"/>
    <w:multiLevelType w:val="hybridMultilevel"/>
    <w:tmpl w:val="9D1E24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9440A15"/>
    <w:multiLevelType w:val="hybridMultilevel"/>
    <w:tmpl w:val="E25CA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464EE1"/>
    <w:multiLevelType w:val="hybridMultilevel"/>
    <w:tmpl w:val="C096C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15A81"/>
    <w:multiLevelType w:val="hybridMultilevel"/>
    <w:tmpl w:val="A47A6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C3710"/>
    <w:multiLevelType w:val="hybridMultilevel"/>
    <w:tmpl w:val="E39A2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CB0625"/>
    <w:multiLevelType w:val="hybridMultilevel"/>
    <w:tmpl w:val="AFC21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C4A9B"/>
    <w:multiLevelType w:val="hybridMultilevel"/>
    <w:tmpl w:val="C51415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5A7275"/>
    <w:multiLevelType w:val="hybridMultilevel"/>
    <w:tmpl w:val="F09418F4"/>
    <w:lvl w:ilvl="0" w:tplc="E8968580">
      <w:start w:val="1"/>
      <w:numFmt w:val="decimal"/>
      <w:lvlText w:val="%1."/>
      <w:lvlJc w:val="left"/>
      <w:pPr>
        <w:ind w:left="709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D6D2C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3E3EFB"/>
    <w:multiLevelType w:val="hybridMultilevel"/>
    <w:tmpl w:val="D3B09BEC"/>
    <w:lvl w:ilvl="0" w:tplc="5114F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2335B"/>
    <w:multiLevelType w:val="hybridMultilevel"/>
    <w:tmpl w:val="B2C0DD20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C275667"/>
    <w:multiLevelType w:val="multilevel"/>
    <w:tmpl w:val="3A0A1F9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92" w:hanging="2160"/>
      </w:pPr>
      <w:rPr>
        <w:rFonts w:hint="default"/>
      </w:rPr>
    </w:lvl>
  </w:abstractNum>
  <w:abstractNum w:abstractNumId="20" w15:restartNumberingAfterBreak="0">
    <w:nsid w:val="3D1B7012"/>
    <w:multiLevelType w:val="hybridMultilevel"/>
    <w:tmpl w:val="747E6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B658F"/>
    <w:multiLevelType w:val="multilevel"/>
    <w:tmpl w:val="4AF0662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2F61B40"/>
    <w:multiLevelType w:val="hybridMultilevel"/>
    <w:tmpl w:val="734A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46D42"/>
    <w:multiLevelType w:val="hybridMultilevel"/>
    <w:tmpl w:val="98C689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9E0941"/>
    <w:multiLevelType w:val="hybridMultilevel"/>
    <w:tmpl w:val="CAE413EC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DE102EF"/>
    <w:multiLevelType w:val="hybridMultilevel"/>
    <w:tmpl w:val="8298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A68E7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59373D"/>
    <w:multiLevelType w:val="hybridMultilevel"/>
    <w:tmpl w:val="E0164366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D512C"/>
    <w:multiLevelType w:val="hybridMultilevel"/>
    <w:tmpl w:val="B2C0DD20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B3130D9"/>
    <w:multiLevelType w:val="hybridMultilevel"/>
    <w:tmpl w:val="9D1E24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A661488"/>
    <w:multiLevelType w:val="hybridMultilevel"/>
    <w:tmpl w:val="91224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304E6"/>
    <w:multiLevelType w:val="hybridMultilevel"/>
    <w:tmpl w:val="09D8F2B8"/>
    <w:lvl w:ilvl="0" w:tplc="80F0F76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7E0B90"/>
    <w:multiLevelType w:val="hybridMultilevel"/>
    <w:tmpl w:val="734A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334D1"/>
    <w:multiLevelType w:val="hybridMultilevel"/>
    <w:tmpl w:val="06D0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F3241"/>
    <w:multiLevelType w:val="hybridMultilevel"/>
    <w:tmpl w:val="80466F68"/>
    <w:lvl w:ilvl="0" w:tplc="8F9CF88C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95A4F08"/>
    <w:multiLevelType w:val="hybridMultilevel"/>
    <w:tmpl w:val="3D56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96912"/>
    <w:multiLevelType w:val="hybridMultilevel"/>
    <w:tmpl w:val="09D8F2B8"/>
    <w:lvl w:ilvl="0" w:tplc="80F0F76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26"/>
  </w:num>
  <w:num w:numId="3">
    <w:abstractNumId w:val="22"/>
  </w:num>
  <w:num w:numId="4">
    <w:abstractNumId w:val="21"/>
  </w:num>
  <w:num w:numId="5">
    <w:abstractNumId w:val="5"/>
  </w:num>
  <w:num w:numId="6">
    <w:abstractNumId w:val="17"/>
  </w:num>
  <w:num w:numId="7">
    <w:abstractNumId w:val="24"/>
  </w:num>
  <w:num w:numId="8">
    <w:abstractNumId w:val="37"/>
  </w:num>
  <w:num w:numId="9">
    <w:abstractNumId w:val="0"/>
  </w:num>
  <w:num w:numId="10">
    <w:abstractNumId w:val="3"/>
  </w:num>
  <w:num w:numId="11">
    <w:abstractNumId w:val="31"/>
  </w:num>
  <w:num w:numId="12">
    <w:abstractNumId w:val="20"/>
  </w:num>
  <w:num w:numId="13">
    <w:abstractNumId w:val="27"/>
  </w:num>
  <w:num w:numId="14">
    <w:abstractNumId w:val="32"/>
  </w:num>
  <w:num w:numId="15">
    <w:abstractNumId w:val="10"/>
  </w:num>
  <w:num w:numId="16">
    <w:abstractNumId w:val="19"/>
  </w:num>
  <w:num w:numId="17">
    <w:abstractNumId w:val="6"/>
  </w:num>
  <w:num w:numId="18">
    <w:abstractNumId w:val="15"/>
  </w:num>
  <w:num w:numId="19">
    <w:abstractNumId w:val="3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16"/>
  </w:num>
  <w:num w:numId="24">
    <w:abstractNumId w:val="4"/>
  </w:num>
  <w:num w:numId="25">
    <w:abstractNumId w:val="29"/>
  </w:num>
  <w:num w:numId="26">
    <w:abstractNumId w:val="23"/>
  </w:num>
  <w:num w:numId="27">
    <w:abstractNumId w:val="25"/>
  </w:num>
  <w:num w:numId="28">
    <w:abstractNumId w:val="36"/>
  </w:num>
  <w:num w:numId="29">
    <w:abstractNumId w:val="35"/>
  </w:num>
  <w:num w:numId="30">
    <w:abstractNumId w:val="9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8"/>
  </w:num>
  <w:num w:numId="35">
    <w:abstractNumId w:val="30"/>
  </w:num>
  <w:num w:numId="36">
    <w:abstractNumId w:val="8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3B1D"/>
    <w:rsid w:val="000351C4"/>
    <w:rsid w:val="000409B2"/>
    <w:rsid w:val="000428B1"/>
    <w:rsid w:val="000438DD"/>
    <w:rsid w:val="00045F79"/>
    <w:rsid w:val="00050BB4"/>
    <w:rsid w:val="00051228"/>
    <w:rsid w:val="00053198"/>
    <w:rsid w:val="0005320F"/>
    <w:rsid w:val="0005666C"/>
    <w:rsid w:val="00062BDD"/>
    <w:rsid w:val="0006649D"/>
    <w:rsid w:val="00067581"/>
    <w:rsid w:val="00067613"/>
    <w:rsid w:val="00070139"/>
    <w:rsid w:val="0007125F"/>
    <w:rsid w:val="00072E76"/>
    <w:rsid w:val="00073208"/>
    <w:rsid w:val="000747F6"/>
    <w:rsid w:val="000757D6"/>
    <w:rsid w:val="0008280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F82"/>
    <w:rsid w:val="000E1A5D"/>
    <w:rsid w:val="000E1CA2"/>
    <w:rsid w:val="000E290F"/>
    <w:rsid w:val="000E3424"/>
    <w:rsid w:val="000E39F0"/>
    <w:rsid w:val="000E5275"/>
    <w:rsid w:val="000E610A"/>
    <w:rsid w:val="000E6C0C"/>
    <w:rsid w:val="000F3EA3"/>
    <w:rsid w:val="000F5836"/>
    <w:rsid w:val="000F5A12"/>
    <w:rsid w:val="000F6148"/>
    <w:rsid w:val="001004DB"/>
    <w:rsid w:val="0010389D"/>
    <w:rsid w:val="00106051"/>
    <w:rsid w:val="00106448"/>
    <w:rsid w:val="00107AD8"/>
    <w:rsid w:val="00107C67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31156"/>
    <w:rsid w:val="0013126C"/>
    <w:rsid w:val="001320EE"/>
    <w:rsid w:val="00132672"/>
    <w:rsid w:val="001350B4"/>
    <w:rsid w:val="00135D9F"/>
    <w:rsid w:val="00141775"/>
    <w:rsid w:val="00141E3A"/>
    <w:rsid w:val="0014344A"/>
    <w:rsid w:val="00146D42"/>
    <w:rsid w:val="001471EE"/>
    <w:rsid w:val="00153831"/>
    <w:rsid w:val="0015391E"/>
    <w:rsid w:val="0016079D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6FF4"/>
    <w:rsid w:val="00181722"/>
    <w:rsid w:val="0018324A"/>
    <w:rsid w:val="00186507"/>
    <w:rsid w:val="00186733"/>
    <w:rsid w:val="001868C9"/>
    <w:rsid w:val="00187D3D"/>
    <w:rsid w:val="00190037"/>
    <w:rsid w:val="001900E5"/>
    <w:rsid w:val="001907A8"/>
    <w:rsid w:val="00193694"/>
    <w:rsid w:val="00194CE2"/>
    <w:rsid w:val="00195732"/>
    <w:rsid w:val="00196491"/>
    <w:rsid w:val="001964D9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B06B4"/>
    <w:rsid w:val="001B0BF4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BD5"/>
    <w:rsid w:val="001F5AD3"/>
    <w:rsid w:val="002007E3"/>
    <w:rsid w:val="00200D4A"/>
    <w:rsid w:val="00202C6C"/>
    <w:rsid w:val="00203AC7"/>
    <w:rsid w:val="00203E34"/>
    <w:rsid w:val="00204888"/>
    <w:rsid w:val="00207791"/>
    <w:rsid w:val="002106A3"/>
    <w:rsid w:val="00211653"/>
    <w:rsid w:val="002131C2"/>
    <w:rsid w:val="00213B10"/>
    <w:rsid w:val="00214153"/>
    <w:rsid w:val="00215994"/>
    <w:rsid w:val="00215CD6"/>
    <w:rsid w:val="00216BE4"/>
    <w:rsid w:val="00221387"/>
    <w:rsid w:val="002243A7"/>
    <w:rsid w:val="002248A2"/>
    <w:rsid w:val="00230070"/>
    <w:rsid w:val="00230213"/>
    <w:rsid w:val="002314DC"/>
    <w:rsid w:val="002318CC"/>
    <w:rsid w:val="00231E18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7E42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4B57"/>
    <w:rsid w:val="002650F9"/>
    <w:rsid w:val="0027127C"/>
    <w:rsid w:val="0027139B"/>
    <w:rsid w:val="00273017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D84"/>
    <w:rsid w:val="00284881"/>
    <w:rsid w:val="00287254"/>
    <w:rsid w:val="00291FC7"/>
    <w:rsid w:val="002950C6"/>
    <w:rsid w:val="00297680"/>
    <w:rsid w:val="002A102A"/>
    <w:rsid w:val="002A16A7"/>
    <w:rsid w:val="002A1D19"/>
    <w:rsid w:val="002A1DA8"/>
    <w:rsid w:val="002A22DC"/>
    <w:rsid w:val="002A42CA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C21"/>
    <w:rsid w:val="002D0D04"/>
    <w:rsid w:val="002D168E"/>
    <w:rsid w:val="002D1AAB"/>
    <w:rsid w:val="002D21B7"/>
    <w:rsid w:val="002D58F7"/>
    <w:rsid w:val="002E18B7"/>
    <w:rsid w:val="002E1CE7"/>
    <w:rsid w:val="002E23D5"/>
    <w:rsid w:val="002E2AAE"/>
    <w:rsid w:val="002E49E7"/>
    <w:rsid w:val="002E4B13"/>
    <w:rsid w:val="002E525D"/>
    <w:rsid w:val="002F0B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6248"/>
    <w:rsid w:val="00306641"/>
    <w:rsid w:val="00307E2E"/>
    <w:rsid w:val="003113A4"/>
    <w:rsid w:val="00311FF9"/>
    <w:rsid w:val="0031210A"/>
    <w:rsid w:val="00312B7F"/>
    <w:rsid w:val="00313226"/>
    <w:rsid w:val="00317862"/>
    <w:rsid w:val="0032151C"/>
    <w:rsid w:val="00321921"/>
    <w:rsid w:val="003222B2"/>
    <w:rsid w:val="00322A07"/>
    <w:rsid w:val="00323A5A"/>
    <w:rsid w:val="0032526B"/>
    <w:rsid w:val="00327A2B"/>
    <w:rsid w:val="003330F9"/>
    <w:rsid w:val="00333BBE"/>
    <w:rsid w:val="00333FAB"/>
    <w:rsid w:val="00334D33"/>
    <w:rsid w:val="00334E93"/>
    <w:rsid w:val="003374C8"/>
    <w:rsid w:val="00340218"/>
    <w:rsid w:val="00340692"/>
    <w:rsid w:val="003424D8"/>
    <w:rsid w:val="0034304F"/>
    <w:rsid w:val="00344D53"/>
    <w:rsid w:val="003505FE"/>
    <w:rsid w:val="0035210A"/>
    <w:rsid w:val="00352603"/>
    <w:rsid w:val="003526AC"/>
    <w:rsid w:val="00354A0F"/>
    <w:rsid w:val="003563F8"/>
    <w:rsid w:val="00357910"/>
    <w:rsid w:val="00357EB3"/>
    <w:rsid w:val="0036291B"/>
    <w:rsid w:val="003633B9"/>
    <w:rsid w:val="0036478C"/>
    <w:rsid w:val="00365C4B"/>
    <w:rsid w:val="00366755"/>
    <w:rsid w:val="00366C82"/>
    <w:rsid w:val="00370B06"/>
    <w:rsid w:val="00373274"/>
    <w:rsid w:val="00377204"/>
    <w:rsid w:val="00380AE7"/>
    <w:rsid w:val="0038103E"/>
    <w:rsid w:val="0038528D"/>
    <w:rsid w:val="00385C55"/>
    <w:rsid w:val="0038756D"/>
    <w:rsid w:val="0038781C"/>
    <w:rsid w:val="00390186"/>
    <w:rsid w:val="00392FC2"/>
    <w:rsid w:val="00395AE8"/>
    <w:rsid w:val="0039676F"/>
    <w:rsid w:val="003A2076"/>
    <w:rsid w:val="003A4F31"/>
    <w:rsid w:val="003B018C"/>
    <w:rsid w:val="003B0B09"/>
    <w:rsid w:val="003B0B98"/>
    <w:rsid w:val="003B2FB2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D69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48C6"/>
    <w:rsid w:val="003F6744"/>
    <w:rsid w:val="003F743D"/>
    <w:rsid w:val="004005D2"/>
    <w:rsid w:val="00403477"/>
    <w:rsid w:val="00404D50"/>
    <w:rsid w:val="00405088"/>
    <w:rsid w:val="00405A87"/>
    <w:rsid w:val="00405F2D"/>
    <w:rsid w:val="0040797D"/>
    <w:rsid w:val="004113AC"/>
    <w:rsid w:val="004148A3"/>
    <w:rsid w:val="00414C0D"/>
    <w:rsid w:val="00416AF1"/>
    <w:rsid w:val="00420866"/>
    <w:rsid w:val="00421347"/>
    <w:rsid w:val="00423F56"/>
    <w:rsid w:val="004275AC"/>
    <w:rsid w:val="004279E8"/>
    <w:rsid w:val="00427FC7"/>
    <w:rsid w:val="004310A7"/>
    <w:rsid w:val="00433E9C"/>
    <w:rsid w:val="004350A9"/>
    <w:rsid w:val="004358F7"/>
    <w:rsid w:val="00437123"/>
    <w:rsid w:val="00437A17"/>
    <w:rsid w:val="00437FDD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D92"/>
    <w:rsid w:val="004956FE"/>
    <w:rsid w:val="00495802"/>
    <w:rsid w:val="00497422"/>
    <w:rsid w:val="004975E8"/>
    <w:rsid w:val="004A20D7"/>
    <w:rsid w:val="004A2E8D"/>
    <w:rsid w:val="004A3E5E"/>
    <w:rsid w:val="004A4305"/>
    <w:rsid w:val="004A4AB9"/>
    <w:rsid w:val="004B18A9"/>
    <w:rsid w:val="004B3BA4"/>
    <w:rsid w:val="004B434F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3E02"/>
    <w:rsid w:val="004E4D92"/>
    <w:rsid w:val="004F1182"/>
    <w:rsid w:val="004F17BE"/>
    <w:rsid w:val="004F4D06"/>
    <w:rsid w:val="004F4F27"/>
    <w:rsid w:val="004F75A5"/>
    <w:rsid w:val="004F7A19"/>
    <w:rsid w:val="004F7E5A"/>
    <w:rsid w:val="005004C1"/>
    <w:rsid w:val="00501225"/>
    <w:rsid w:val="00501394"/>
    <w:rsid w:val="00504578"/>
    <w:rsid w:val="00505927"/>
    <w:rsid w:val="005073F6"/>
    <w:rsid w:val="00507B3C"/>
    <w:rsid w:val="005142A2"/>
    <w:rsid w:val="005145F5"/>
    <w:rsid w:val="00515D00"/>
    <w:rsid w:val="0051607D"/>
    <w:rsid w:val="00517674"/>
    <w:rsid w:val="00517967"/>
    <w:rsid w:val="00517BA8"/>
    <w:rsid w:val="0052314B"/>
    <w:rsid w:val="00524BAB"/>
    <w:rsid w:val="005250BC"/>
    <w:rsid w:val="00527A25"/>
    <w:rsid w:val="0053052B"/>
    <w:rsid w:val="0053431D"/>
    <w:rsid w:val="005343A5"/>
    <w:rsid w:val="005350FA"/>
    <w:rsid w:val="00535939"/>
    <w:rsid w:val="00535A15"/>
    <w:rsid w:val="00536C4E"/>
    <w:rsid w:val="00537E6B"/>
    <w:rsid w:val="00542005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6A5"/>
    <w:rsid w:val="00565DDD"/>
    <w:rsid w:val="00565EF4"/>
    <w:rsid w:val="0056731A"/>
    <w:rsid w:val="0056793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61F8"/>
    <w:rsid w:val="006063CD"/>
    <w:rsid w:val="00612210"/>
    <w:rsid w:val="006132A2"/>
    <w:rsid w:val="0061339C"/>
    <w:rsid w:val="00613B21"/>
    <w:rsid w:val="0061515D"/>
    <w:rsid w:val="00620C8A"/>
    <w:rsid w:val="00621525"/>
    <w:rsid w:val="00621801"/>
    <w:rsid w:val="0062250A"/>
    <w:rsid w:val="00624580"/>
    <w:rsid w:val="00624963"/>
    <w:rsid w:val="00626CAD"/>
    <w:rsid w:val="00627288"/>
    <w:rsid w:val="006274CD"/>
    <w:rsid w:val="00627FAB"/>
    <w:rsid w:val="00631E92"/>
    <w:rsid w:val="0063333A"/>
    <w:rsid w:val="006346E5"/>
    <w:rsid w:val="0064141E"/>
    <w:rsid w:val="00641A01"/>
    <w:rsid w:val="00643B21"/>
    <w:rsid w:val="0064470A"/>
    <w:rsid w:val="00644919"/>
    <w:rsid w:val="006452F2"/>
    <w:rsid w:val="00646A13"/>
    <w:rsid w:val="00650A73"/>
    <w:rsid w:val="00652721"/>
    <w:rsid w:val="006533AA"/>
    <w:rsid w:val="0065520F"/>
    <w:rsid w:val="00657670"/>
    <w:rsid w:val="00661941"/>
    <w:rsid w:val="00664DE4"/>
    <w:rsid w:val="006674C6"/>
    <w:rsid w:val="00667CF6"/>
    <w:rsid w:val="006701F0"/>
    <w:rsid w:val="00673DF1"/>
    <w:rsid w:val="00675B7A"/>
    <w:rsid w:val="00677679"/>
    <w:rsid w:val="006807A7"/>
    <w:rsid w:val="00680999"/>
    <w:rsid w:val="0068198C"/>
    <w:rsid w:val="00682311"/>
    <w:rsid w:val="00682731"/>
    <w:rsid w:val="00685379"/>
    <w:rsid w:val="00685FB9"/>
    <w:rsid w:val="00686DB2"/>
    <w:rsid w:val="00690C5B"/>
    <w:rsid w:val="00696012"/>
    <w:rsid w:val="006961EC"/>
    <w:rsid w:val="00697D61"/>
    <w:rsid w:val="006A027E"/>
    <w:rsid w:val="006A12AA"/>
    <w:rsid w:val="006A1342"/>
    <w:rsid w:val="006A2688"/>
    <w:rsid w:val="006A2CAA"/>
    <w:rsid w:val="006A4F3F"/>
    <w:rsid w:val="006A61C7"/>
    <w:rsid w:val="006B1715"/>
    <w:rsid w:val="006B1F0F"/>
    <w:rsid w:val="006B1F1C"/>
    <w:rsid w:val="006B2167"/>
    <w:rsid w:val="006B3251"/>
    <w:rsid w:val="006B4061"/>
    <w:rsid w:val="006B6AD8"/>
    <w:rsid w:val="006C00C3"/>
    <w:rsid w:val="006C1EC5"/>
    <w:rsid w:val="006C27FD"/>
    <w:rsid w:val="006C4A01"/>
    <w:rsid w:val="006C73AE"/>
    <w:rsid w:val="006C7428"/>
    <w:rsid w:val="006D213B"/>
    <w:rsid w:val="006D33EC"/>
    <w:rsid w:val="006D3B0C"/>
    <w:rsid w:val="006D3E72"/>
    <w:rsid w:val="006D6646"/>
    <w:rsid w:val="006E0B20"/>
    <w:rsid w:val="006E3A0D"/>
    <w:rsid w:val="006E66D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62CB7"/>
    <w:rsid w:val="00762EAE"/>
    <w:rsid w:val="00762F2A"/>
    <w:rsid w:val="00763045"/>
    <w:rsid w:val="00766299"/>
    <w:rsid w:val="00770074"/>
    <w:rsid w:val="00771219"/>
    <w:rsid w:val="00773B72"/>
    <w:rsid w:val="00773EB1"/>
    <w:rsid w:val="007760C8"/>
    <w:rsid w:val="0077767A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2A9E"/>
    <w:rsid w:val="007C2FA6"/>
    <w:rsid w:val="007C7BDA"/>
    <w:rsid w:val="007D0478"/>
    <w:rsid w:val="007D2549"/>
    <w:rsid w:val="007D5CF2"/>
    <w:rsid w:val="007E033F"/>
    <w:rsid w:val="007E1206"/>
    <w:rsid w:val="007E1404"/>
    <w:rsid w:val="007E17F8"/>
    <w:rsid w:val="007E2A20"/>
    <w:rsid w:val="007E382C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10F4"/>
    <w:rsid w:val="00803651"/>
    <w:rsid w:val="00811ABD"/>
    <w:rsid w:val="0081253F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1E97"/>
    <w:rsid w:val="008329B7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414F"/>
    <w:rsid w:val="008558D7"/>
    <w:rsid w:val="0085624F"/>
    <w:rsid w:val="00857601"/>
    <w:rsid w:val="008611E0"/>
    <w:rsid w:val="00865915"/>
    <w:rsid w:val="00867811"/>
    <w:rsid w:val="00870BFA"/>
    <w:rsid w:val="008765ED"/>
    <w:rsid w:val="00880D70"/>
    <w:rsid w:val="008833C4"/>
    <w:rsid w:val="00883C42"/>
    <w:rsid w:val="008840E6"/>
    <w:rsid w:val="0088464B"/>
    <w:rsid w:val="0088503B"/>
    <w:rsid w:val="0088588F"/>
    <w:rsid w:val="0088629E"/>
    <w:rsid w:val="00887D4F"/>
    <w:rsid w:val="008906FF"/>
    <w:rsid w:val="0089131C"/>
    <w:rsid w:val="00891C7D"/>
    <w:rsid w:val="00891FC1"/>
    <w:rsid w:val="0089523D"/>
    <w:rsid w:val="008953EF"/>
    <w:rsid w:val="008953F3"/>
    <w:rsid w:val="0089651D"/>
    <w:rsid w:val="00896F9D"/>
    <w:rsid w:val="008A0186"/>
    <w:rsid w:val="008A2BF0"/>
    <w:rsid w:val="008A312F"/>
    <w:rsid w:val="008A3D18"/>
    <w:rsid w:val="008A6403"/>
    <w:rsid w:val="008A6C91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4D1E"/>
    <w:rsid w:val="008E5A15"/>
    <w:rsid w:val="008E5EAB"/>
    <w:rsid w:val="008E6BAB"/>
    <w:rsid w:val="008E6DD1"/>
    <w:rsid w:val="008F0041"/>
    <w:rsid w:val="008F350F"/>
    <w:rsid w:val="008F4559"/>
    <w:rsid w:val="008F5068"/>
    <w:rsid w:val="008F5C99"/>
    <w:rsid w:val="008F61AD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EB8"/>
    <w:rsid w:val="0093254E"/>
    <w:rsid w:val="0093451C"/>
    <w:rsid w:val="00935668"/>
    <w:rsid w:val="00937E22"/>
    <w:rsid w:val="00940726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5477"/>
    <w:rsid w:val="00956678"/>
    <w:rsid w:val="00956EEC"/>
    <w:rsid w:val="00962F6E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B5E"/>
    <w:rsid w:val="0099290C"/>
    <w:rsid w:val="00993CAD"/>
    <w:rsid w:val="00993F85"/>
    <w:rsid w:val="00996745"/>
    <w:rsid w:val="009972F0"/>
    <w:rsid w:val="009A3080"/>
    <w:rsid w:val="009A3578"/>
    <w:rsid w:val="009A35FA"/>
    <w:rsid w:val="009A3E49"/>
    <w:rsid w:val="009A4D36"/>
    <w:rsid w:val="009A550F"/>
    <w:rsid w:val="009B1037"/>
    <w:rsid w:val="009B3175"/>
    <w:rsid w:val="009B3BB2"/>
    <w:rsid w:val="009B3FDB"/>
    <w:rsid w:val="009B4644"/>
    <w:rsid w:val="009B5212"/>
    <w:rsid w:val="009B6B92"/>
    <w:rsid w:val="009C09D5"/>
    <w:rsid w:val="009C1344"/>
    <w:rsid w:val="009C2EA3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F2EA0"/>
    <w:rsid w:val="009F4F1D"/>
    <w:rsid w:val="009F5597"/>
    <w:rsid w:val="009F6F11"/>
    <w:rsid w:val="009F7BD3"/>
    <w:rsid w:val="00A00C40"/>
    <w:rsid w:val="00A00D36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D3B"/>
    <w:rsid w:val="00A16A29"/>
    <w:rsid w:val="00A175A7"/>
    <w:rsid w:val="00A210EA"/>
    <w:rsid w:val="00A2242A"/>
    <w:rsid w:val="00A23459"/>
    <w:rsid w:val="00A24185"/>
    <w:rsid w:val="00A2682D"/>
    <w:rsid w:val="00A26902"/>
    <w:rsid w:val="00A32890"/>
    <w:rsid w:val="00A338D9"/>
    <w:rsid w:val="00A3521E"/>
    <w:rsid w:val="00A35CBC"/>
    <w:rsid w:val="00A44CE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7AF8"/>
    <w:rsid w:val="00A57F05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90AEE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B1187"/>
    <w:rsid w:val="00AB18BB"/>
    <w:rsid w:val="00AB25CB"/>
    <w:rsid w:val="00AB3B2F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6450"/>
    <w:rsid w:val="00B17765"/>
    <w:rsid w:val="00B2060A"/>
    <w:rsid w:val="00B22B0A"/>
    <w:rsid w:val="00B2301C"/>
    <w:rsid w:val="00B241D4"/>
    <w:rsid w:val="00B2591E"/>
    <w:rsid w:val="00B25E13"/>
    <w:rsid w:val="00B275E0"/>
    <w:rsid w:val="00B27A7D"/>
    <w:rsid w:val="00B30E5B"/>
    <w:rsid w:val="00B30F92"/>
    <w:rsid w:val="00B31C8E"/>
    <w:rsid w:val="00B32536"/>
    <w:rsid w:val="00B32FD5"/>
    <w:rsid w:val="00B34BEE"/>
    <w:rsid w:val="00B34F54"/>
    <w:rsid w:val="00B351F1"/>
    <w:rsid w:val="00B36AE3"/>
    <w:rsid w:val="00B36B4F"/>
    <w:rsid w:val="00B37324"/>
    <w:rsid w:val="00B40DFA"/>
    <w:rsid w:val="00B4526B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6368"/>
    <w:rsid w:val="00B903BF"/>
    <w:rsid w:val="00B91B46"/>
    <w:rsid w:val="00B943B9"/>
    <w:rsid w:val="00BA02AD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7F48"/>
    <w:rsid w:val="00BD15F6"/>
    <w:rsid w:val="00BD2246"/>
    <w:rsid w:val="00BD336E"/>
    <w:rsid w:val="00BD5CB4"/>
    <w:rsid w:val="00BE06B3"/>
    <w:rsid w:val="00BE21A7"/>
    <w:rsid w:val="00BE2439"/>
    <w:rsid w:val="00BE35F4"/>
    <w:rsid w:val="00BE4710"/>
    <w:rsid w:val="00BE4C7A"/>
    <w:rsid w:val="00BE77DA"/>
    <w:rsid w:val="00BF2571"/>
    <w:rsid w:val="00BF370A"/>
    <w:rsid w:val="00BF42BA"/>
    <w:rsid w:val="00BF5922"/>
    <w:rsid w:val="00BF5A94"/>
    <w:rsid w:val="00BF6A03"/>
    <w:rsid w:val="00BF794C"/>
    <w:rsid w:val="00C01FB1"/>
    <w:rsid w:val="00C031E3"/>
    <w:rsid w:val="00C050D7"/>
    <w:rsid w:val="00C106C2"/>
    <w:rsid w:val="00C10B4E"/>
    <w:rsid w:val="00C13F1E"/>
    <w:rsid w:val="00C161D1"/>
    <w:rsid w:val="00C202B3"/>
    <w:rsid w:val="00C221AD"/>
    <w:rsid w:val="00C24397"/>
    <w:rsid w:val="00C26D90"/>
    <w:rsid w:val="00C27828"/>
    <w:rsid w:val="00C30527"/>
    <w:rsid w:val="00C32228"/>
    <w:rsid w:val="00C33C5A"/>
    <w:rsid w:val="00C40BA4"/>
    <w:rsid w:val="00C419BC"/>
    <w:rsid w:val="00C4222C"/>
    <w:rsid w:val="00C436B2"/>
    <w:rsid w:val="00C445A4"/>
    <w:rsid w:val="00C44655"/>
    <w:rsid w:val="00C46D7D"/>
    <w:rsid w:val="00C471A7"/>
    <w:rsid w:val="00C47DDA"/>
    <w:rsid w:val="00C505F0"/>
    <w:rsid w:val="00C52DF4"/>
    <w:rsid w:val="00C55B06"/>
    <w:rsid w:val="00C57D44"/>
    <w:rsid w:val="00C60819"/>
    <w:rsid w:val="00C60B72"/>
    <w:rsid w:val="00C63608"/>
    <w:rsid w:val="00C638DF"/>
    <w:rsid w:val="00C63D45"/>
    <w:rsid w:val="00C663B8"/>
    <w:rsid w:val="00C67181"/>
    <w:rsid w:val="00C71657"/>
    <w:rsid w:val="00C739F3"/>
    <w:rsid w:val="00C74033"/>
    <w:rsid w:val="00C76AD3"/>
    <w:rsid w:val="00C806D8"/>
    <w:rsid w:val="00C816D3"/>
    <w:rsid w:val="00C85DE6"/>
    <w:rsid w:val="00C86663"/>
    <w:rsid w:val="00C87341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5309"/>
    <w:rsid w:val="00CB58E7"/>
    <w:rsid w:val="00CB59CF"/>
    <w:rsid w:val="00CB62FA"/>
    <w:rsid w:val="00CB6C96"/>
    <w:rsid w:val="00CB7A00"/>
    <w:rsid w:val="00CC3621"/>
    <w:rsid w:val="00CC4003"/>
    <w:rsid w:val="00CC5B39"/>
    <w:rsid w:val="00CC5C7F"/>
    <w:rsid w:val="00CC6BC5"/>
    <w:rsid w:val="00CC7573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2563"/>
    <w:rsid w:val="00CF2960"/>
    <w:rsid w:val="00CF5968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83"/>
    <w:rsid w:val="00D1649A"/>
    <w:rsid w:val="00D2195A"/>
    <w:rsid w:val="00D22856"/>
    <w:rsid w:val="00D232F9"/>
    <w:rsid w:val="00D242BD"/>
    <w:rsid w:val="00D2527A"/>
    <w:rsid w:val="00D31523"/>
    <w:rsid w:val="00D359A3"/>
    <w:rsid w:val="00D400DE"/>
    <w:rsid w:val="00D4034A"/>
    <w:rsid w:val="00D46328"/>
    <w:rsid w:val="00D46F71"/>
    <w:rsid w:val="00D47026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DB8"/>
    <w:rsid w:val="00D7669C"/>
    <w:rsid w:val="00D76E3C"/>
    <w:rsid w:val="00D8026A"/>
    <w:rsid w:val="00D81F9B"/>
    <w:rsid w:val="00D82822"/>
    <w:rsid w:val="00D833A8"/>
    <w:rsid w:val="00D87637"/>
    <w:rsid w:val="00D9078A"/>
    <w:rsid w:val="00D965F6"/>
    <w:rsid w:val="00D96EEF"/>
    <w:rsid w:val="00DA1E06"/>
    <w:rsid w:val="00DA273E"/>
    <w:rsid w:val="00DA3BD7"/>
    <w:rsid w:val="00DA646B"/>
    <w:rsid w:val="00DB191F"/>
    <w:rsid w:val="00DB21F5"/>
    <w:rsid w:val="00DB364B"/>
    <w:rsid w:val="00DB4772"/>
    <w:rsid w:val="00DB53DA"/>
    <w:rsid w:val="00DB7776"/>
    <w:rsid w:val="00DC0892"/>
    <w:rsid w:val="00DC0950"/>
    <w:rsid w:val="00DC2344"/>
    <w:rsid w:val="00DC2B22"/>
    <w:rsid w:val="00DC4FC9"/>
    <w:rsid w:val="00DC7BD0"/>
    <w:rsid w:val="00DD0F26"/>
    <w:rsid w:val="00DD280E"/>
    <w:rsid w:val="00DD3214"/>
    <w:rsid w:val="00DD33DC"/>
    <w:rsid w:val="00DD36DD"/>
    <w:rsid w:val="00DD669A"/>
    <w:rsid w:val="00DE109A"/>
    <w:rsid w:val="00DE1AD1"/>
    <w:rsid w:val="00DE25B9"/>
    <w:rsid w:val="00DE2A7E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28C"/>
    <w:rsid w:val="00E42E67"/>
    <w:rsid w:val="00E4527F"/>
    <w:rsid w:val="00E4663E"/>
    <w:rsid w:val="00E51841"/>
    <w:rsid w:val="00E51D15"/>
    <w:rsid w:val="00E52DCC"/>
    <w:rsid w:val="00E53C5F"/>
    <w:rsid w:val="00E548CC"/>
    <w:rsid w:val="00E54BE6"/>
    <w:rsid w:val="00E568F8"/>
    <w:rsid w:val="00E56FAE"/>
    <w:rsid w:val="00E624BE"/>
    <w:rsid w:val="00E65760"/>
    <w:rsid w:val="00E66284"/>
    <w:rsid w:val="00E66D3E"/>
    <w:rsid w:val="00E66F62"/>
    <w:rsid w:val="00E679F5"/>
    <w:rsid w:val="00E71E34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90698"/>
    <w:rsid w:val="00E90746"/>
    <w:rsid w:val="00E90C41"/>
    <w:rsid w:val="00E9120C"/>
    <w:rsid w:val="00E927DE"/>
    <w:rsid w:val="00E92FA1"/>
    <w:rsid w:val="00E93D70"/>
    <w:rsid w:val="00E94A4F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235B"/>
    <w:rsid w:val="00EC3860"/>
    <w:rsid w:val="00EC43AF"/>
    <w:rsid w:val="00EC6721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1597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65EB"/>
    <w:rsid w:val="00F20938"/>
    <w:rsid w:val="00F21241"/>
    <w:rsid w:val="00F2237D"/>
    <w:rsid w:val="00F23A47"/>
    <w:rsid w:val="00F23F7D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522A1"/>
    <w:rsid w:val="00F529D1"/>
    <w:rsid w:val="00F52A25"/>
    <w:rsid w:val="00F531F7"/>
    <w:rsid w:val="00F53815"/>
    <w:rsid w:val="00F54B7A"/>
    <w:rsid w:val="00F54CEE"/>
    <w:rsid w:val="00F55390"/>
    <w:rsid w:val="00F5766E"/>
    <w:rsid w:val="00F60152"/>
    <w:rsid w:val="00F608CE"/>
    <w:rsid w:val="00F610E2"/>
    <w:rsid w:val="00F62B72"/>
    <w:rsid w:val="00F63071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E53"/>
    <w:rsid w:val="00F854AB"/>
    <w:rsid w:val="00F8695D"/>
    <w:rsid w:val="00F86CBE"/>
    <w:rsid w:val="00F90395"/>
    <w:rsid w:val="00F90757"/>
    <w:rsid w:val="00F93182"/>
    <w:rsid w:val="00F94CD7"/>
    <w:rsid w:val="00F97B49"/>
    <w:rsid w:val="00FA0CD1"/>
    <w:rsid w:val="00FA1793"/>
    <w:rsid w:val="00FA4723"/>
    <w:rsid w:val="00FA5594"/>
    <w:rsid w:val="00FB0752"/>
    <w:rsid w:val="00FB0B41"/>
    <w:rsid w:val="00FB0C18"/>
    <w:rsid w:val="00FB4AE7"/>
    <w:rsid w:val="00FB6875"/>
    <w:rsid w:val="00FB7382"/>
    <w:rsid w:val="00FC0A0F"/>
    <w:rsid w:val="00FC2290"/>
    <w:rsid w:val="00FC37A9"/>
    <w:rsid w:val="00FC42F6"/>
    <w:rsid w:val="00FC7047"/>
    <w:rsid w:val="00FC772B"/>
    <w:rsid w:val="00FD04AD"/>
    <w:rsid w:val="00FD15A6"/>
    <w:rsid w:val="00FE0CA7"/>
    <w:rsid w:val="00FE29CF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6B3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5071B-D8CD-47F6-8A51-197A7003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19</cp:revision>
  <cp:lastPrinted>2022-06-17T08:05:00Z</cp:lastPrinted>
  <dcterms:created xsi:type="dcterms:W3CDTF">2022-06-17T13:21:00Z</dcterms:created>
  <dcterms:modified xsi:type="dcterms:W3CDTF">2022-06-24T14:27:00Z</dcterms:modified>
</cp:coreProperties>
</file>