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D06D09" w:rsidP="006909F9">
      <w:pPr>
        <w:jc w:val="center"/>
        <w:rPr>
          <w:rFonts w:eastAsiaTheme="minorHAnsi"/>
          <w:b/>
          <w:bCs/>
          <w:sz w:val="28"/>
          <w:szCs w:val="28"/>
          <w:lang w:eastAsia="en-US"/>
        </w:rPr>
      </w:pPr>
      <w:r>
        <w:rPr>
          <w:rFonts w:eastAsiaTheme="minorHAnsi"/>
          <w:b/>
          <w:bCs/>
          <w:sz w:val="28"/>
          <w:szCs w:val="28"/>
          <w:lang w:eastAsia="en-US"/>
        </w:rPr>
        <w:t>1</w:t>
      </w:r>
      <w:r w:rsidR="0029713A">
        <w:rPr>
          <w:rFonts w:eastAsiaTheme="minorHAnsi"/>
          <w:b/>
          <w:bCs/>
          <w:sz w:val="28"/>
          <w:szCs w:val="28"/>
          <w:lang w:eastAsia="en-US"/>
        </w:rPr>
        <w:t>7</w:t>
      </w:r>
      <w:r w:rsidR="006909F9" w:rsidRPr="0088629E">
        <w:rPr>
          <w:rFonts w:eastAsiaTheme="minorHAnsi"/>
          <w:b/>
          <w:bCs/>
          <w:sz w:val="28"/>
          <w:szCs w:val="28"/>
          <w:lang w:eastAsia="en-US"/>
        </w:rPr>
        <w:t>.</w:t>
      </w:r>
      <w:r w:rsidR="00DE58F0">
        <w:rPr>
          <w:rFonts w:eastAsiaTheme="minorHAnsi"/>
          <w:b/>
          <w:bCs/>
          <w:sz w:val="28"/>
          <w:szCs w:val="28"/>
          <w:lang w:eastAsia="en-US"/>
        </w:rPr>
        <w:t>1</w:t>
      </w:r>
      <w:r w:rsidR="00F578FE">
        <w:rPr>
          <w:rFonts w:eastAsiaTheme="minorHAnsi"/>
          <w:b/>
          <w:bCs/>
          <w:sz w:val="28"/>
          <w:szCs w:val="28"/>
          <w:lang w:eastAsia="en-US"/>
        </w:rPr>
        <w:t>1</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AB4209">
        <w:rPr>
          <w:rFonts w:eastAsiaTheme="minorHAnsi"/>
          <w:b/>
          <w:bCs/>
          <w:sz w:val="28"/>
          <w:szCs w:val="28"/>
          <w:lang w:eastAsia="en-US"/>
        </w:rPr>
        <w:t>2</w:t>
      </w:r>
      <w:r w:rsidR="0029713A">
        <w:rPr>
          <w:rFonts w:eastAsiaTheme="minorHAnsi"/>
          <w:b/>
          <w:bCs/>
          <w:sz w:val="28"/>
          <w:szCs w:val="28"/>
          <w:lang w:eastAsia="en-US"/>
        </w:rPr>
        <w:t>9</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CD69BB" w:rsidRDefault="00CD69BB" w:rsidP="00CD69BB">
      <w:pPr>
        <w:pStyle w:val="21"/>
        <w:numPr>
          <w:ilvl w:val="0"/>
          <w:numId w:val="21"/>
        </w:numPr>
        <w:spacing w:after="0" w:line="240" w:lineRule="auto"/>
        <w:jc w:val="both"/>
        <w:rPr>
          <w:rFonts w:hint="eastAsia"/>
          <w:sz w:val="28"/>
          <w:szCs w:val="28"/>
        </w:rPr>
      </w:pPr>
      <w:r w:rsidRPr="00924E36">
        <w:rPr>
          <w:sz w:val="28"/>
          <w:szCs w:val="28"/>
        </w:rPr>
        <w:t>О внесении изменений в ранее утвержденные Советом директоров (протокол от 16</w:t>
      </w:r>
      <w:r>
        <w:rPr>
          <w:sz w:val="28"/>
          <w:szCs w:val="28"/>
        </w:rPr>
        <w:t xml:space="preserve"> декабря </w:t>
      </w:r>
      <w:r w:rsidRPr="00924E36">
        <w:rPr>
          <w:sz w:val="28"/>
          <w:szCs w:val="28"/>
        </w:rPr>
        <w:t>2016</w:t>
      </w:r>
      <w:r>
        <w:rPr>
          <w:sz w:val="28"/>
          <w:szCs w:val="28"/>
        </w:rPr>
        <w:t xml:space="preserve"> г.</w:t>
      </w:r>
      <w:r w:rsidRPr="00924E36">
        <w:rPr>
          <w:sz w:val="28"/>
          <w:szCs w:val="28"/>
        </w:rPr>
        <w:t xml:space="preserve"> №</w:t>
      </w:r>
      <w:r>
        <w:rPr>
          <w:sz w:val="28"/>
          <w:szCs w:val="28"/>
        </w:rPr>
        <w:t xml:space="preserve"> </w:t>
      </w:r>
      <w:r w:rsidRPr="00924E36">
        <w:rPr>
          <w:sz w:val="28"/>
          <w:szCs w:val="28"/>
        </w:rPr>
        <w:t>15) «Принципы, применяемые при принятии решений ПАО «Россети» и АО «Янтарьэнерго» в рамках реализации инвестиционных проектов на территории Калининградской области в 2016</w:t>
      </w:r>
      <w:r>
        <w:rPr>
          <w:sz w:val="28"/>
          <w:szCs w:val="28"/>
        </w:rPr>
        <w:t>-</w:t>
      </w:r>
      <w:r w:rsidRPr="00924E36">
        <w:rPr>
          <w:sz w:val="28"/>
          <w:szCs w:val="28"/>
        </w:rPr>
        <w:t>2020 гг</w:t>
      </w:r>
      <w:r>
        <w:rPr>
          <w:sz w:val="28"/>
          <w:szCs w:val="28"/>
        </w:rPr>
        <w:t>.».</w:t>
      </w:r>
    </w:p>
    <w:p w:rsidR="00CD69BB" w:rsidRPr="00E31087" w:rsidRDefault="00CD69BB" w:rsidP="00CD69BB">
      <w:pPr>
        <w:pStyle w:val="21"/>
        <w:numPr>
          <w:ilvl w:val="0"/>
          <w:numId w:val="21"/>
        </w:numPr>
        <w:spacing w:after="0" w:line="240" w:lineRule="auto"/>
        <w:jc w:val="both"/>
        <w:rPr>
          <w:rFonts w:hint="eastAsia"/>
          <w:sz w:val="28"/>
          <w:szCs w:val="28"/>
        </w:rPr>
      </w:pPr>
      <w:r w:rsidRPr="00D57487">
        <w:rPr>
          <w:bCs/>
          <w:sz w:val="28"/>
          <w:szCs w:val="28"/>
        </w:rPr>
        <w:t xml:space="preserve">Об определении позиции Общества по вопросу повестки дня заседания Совета директоров АО «Калининградская генерирующая компания» «О назначении исполняющего обязанности генерального директора </w:t>
      </w:r>
      <w:r>
        <w:rPr>
          <w:bCs/>
          <w:sz w:val="28"/>
          <w:szCs w:val="28"/>
        </w:rPr>
        <w:br/>
      </w:r>
      <w:r w:rsidRPr="00D57487">
        <w:rPr>
          <w:bCs/>
          <w:sz w:val="28"/>
          <w:szCs w:val="28"/>
        </w:rPr>
        <w:t>АО «Калининградская генерирующая компания»</w:t>
      </w:r>
      <w:r>
        <w:rPr>
          <w:sz w:val="28"/>
          <w:szCs w:val="28"/>
        </w:rPr>
        <w:t>.</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CD69BB" w:rsidRPr="00E31087" w:rsidRDefault="008E5ECB" w:rsidP="00CD69BB">
      <w:pPr>
        <w:pStyle w:val="21"/>
        <w:spacing w:after="0" w:line="240" w:lineRule="auto"/>
        <w:ind w:left="0"/>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CD69BB" w:rsidRPr="00924E36">
        <w:rPr>
          <w:sz w:val="28"/>
          <w:szCs w:val="28"/>
        </w:rPr>
        <w:t>О внесении изменений в ранее утвержденные Советом директоров (протокол от 16</w:t>
      </w:r>
      <w:r w:rsidR="00CD69BB">
        <w:rPr>
          <w:sz w:val="28"/>
          <w:szCs w:val="28"/>
        </w:rPr>
        <w:t xml:space="preserve"> декабря </w:t>
      </w:r>
      <w:r w:rsidR="00CD69BB" w:rsidRPr="00924E36">
        <w:rPr>
          <w:sz w:val="28"/>
          <w:szCs w:val="28"/>
        </w:rPr>
        <w:t>2016</w:t>
      </w:r>
      <w:r w:rsidR="00CD69BB">
        <w:rPr>
          <w:sz w:val="28"/>
          <w:szCs w:val="28"/>
        </w:rPr>
        <w:t xml:space="preserve"> г.</w:t>
      </w:r>
      <w:r w:rsidR="00CD69BB" w:rsidRPr="00924E36">
        <w:rPr>
          <w:sz w:val="28"/>
          <w:szCs w:val="28"/>
        </w:rPr>
        <w:t xml:space="preserve"> №</w:t>
      </w:r>
      <w:r w:rsidR="00CD69BB">
        <w:rPr>
          <w:sz w:val="28"/>
          <w:szCs w:val="28"/>
        </w:rPr>
        <w:t xml:space="preserve"> </w:t>
      </w:r>
      <w:r w:rsidR="00CD69BB" w:rsidRPr="00924E36">
        <w:rPr>
          <w:sz w:val="28"/>
          <w:szCs w:val="28"/>
        </w:rPr>
        <w:t>15) «Принципы, применяемые при принятии решений ПАО «Россети» и АО «Янтарьэнерго» в рамках реализации инвестиционных проектов на территории Калининградской области в 2016</w:t>
      </w:r>
      <w:r w:rsidR="00CD69BB">
        <w:rPr>
          <w:sz w:val="28"/>
          <w:szCs w:val="28"/>
        </w:rPr>
        <w:t>-</w:t>
      </w:r>
      <w:r w:rsidR="00CD69BB" w:rsidRPr="00924E36">
        <w:rPr>
          <w:sz w:val="28"/>
          <w:szCs w:val="28"/>
        </w:rPr>
        <w:t>2020 гг</w:t>
      </w:r>
      <w:r w:rsidR="00CD69BB">
        <w:rPr>
          <w:sz w:val="28"/>
          <w:szCs w:val="28"/>
        </w:rPr>
        <w:t>.».</w:t>
      </w:r>
    </w:p>
    <w:p w:rsidR="00AB07DA" w:rsidRDefault="008E5ECB" w:rsidP="00AB07DA">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D69BB" w:rsidRPr="00924E36" w:rsidRDefault="00CD69BB" w:rsidP="00CD69BB">
      <w:pPr>
        <w:ind w:firstLine="709"/>
        <w:jc w:val="both"/>
        <w:rPr>
          <w:rFonts w:hint="eastAsia"/>
          <w:sz w:val="28"/>
          <w:szCs w:val="28"/>
        </w:rPr>
      </w:pPr>
      <w:r>
        <w:rPr>
          <w:sz w:val="28"/>
          <w:szCs w:val="28"/>
        </w:rPr>
        <w:t>«</w:t>
      </w:r>
      <w:r w:rsidRPr="00924E36">
        <w:rPr>
          <w:sz w:val="28"/>
          <w:szCs w:val="28"/>
        </w:rPr>
        <w:t>Изложить п</w:t>
      </w:r>
      <w:r>
        <w:rPr>
          <w:sz w:val="28"/>
          <w:szCs w:val="28"/>
        </w:rPr>
        <w:t>ункт</w:t>
      </w:r>
      <w:r w:rsidRPr="00924E36">
        <w:rPr>
          <w:sz w:val="28"/>
          <w:szCs w:val="28"/>
        </w:rPr>
        <w:t xml:space="preserve"> 2.1.1.3 Принципов, применяемых при принятии решений ПАО «Россети» и АО «Янтарьэнерго» в рамках реализации инвестиционных проектов на территории Калининградской области в 2016</w:t>
      </w:r>
      <w:r>
        <w:rPr>
          <w:sz w:val="28"/>
          <w:szCs w:val="28"/>
        </w:rPr>
        <w:t>-</w:t>
      </w:r>
      <w:r w:rsidRPr="00924E36">
        <w:rPr>
          <w:sz w:val="28"/>
          <w:szCs w:val="28"/>
        </w:rPr>
        <w:t>2020 гг., в следующей редакции:</w:t>
      </w:r>
    </w:p>
    <w:p w:rsidR="00CD69BB" w:rsidRDefault="00CD69BB" w:rsidP="00CD69BB">
      <w:pPr>
        <w:ind w:firstLine="709"/>
        <w:jc w:val="both"/>
        <w:rPr>
          <w:rFonts w:hint="eastAsia"/>
          <w:sz w:val="28"/>
          <w:szCs w:val="26"/>
        </w:rPr>
      </w:pPr>
      <w:r w:rsidRPr="00924E36">
        <w:rPr>
          <w:sz w:val="28"/>
          <w:szCs w:val="28"/>
        </w:rPr>
        <w:lastRenderedPageBreak/>
        <w:t xml:space="preserve">2.1.1.3.   </w:t>
      </w:r>
      <w:r>
        <w:rPr>
          <w:sz w:val="28"/>
          <w:szCs w:val="28"/>
        </w:rPr>
        <w:t>П</w:t>
      </w:r>
      <w:r w:rsidRPr="00924E36">
        <w:rPr>
          <w:sz w:val="28"/>
          <w:szCs w:val="28"/>
        </w:rPr>
        <w:t>о инвестиционным проектам, реализуемым в рамках Программы финансовой помощи АО «Янтарьэнерго» в соответствии с решением Совета директоров ПАО «Россети» от 9</w:t>
      </w:r>
      <w:r>
        <w:rPr>
          <w:sz w:val="28"/>
          <w:szCs w:val="28"/>
        </w:rPr>
        <w:t xml:space="preserve"> июня </w:t>
      </w:r>
      <w:r w:rsidRPr="00924E36">
        <w:rPr>
          <w:sz w:val="28"/>
          <w:szCs w:val="28"/>
        </w:rPr>
        <w:t>2016</w:t>
      </w:r>
      <w:r>
        <w:rPr>
          <w:sz w:val="28"/>
          <w:szCs w:val="28"/>
        </w:rPr>
        <w:t xml:space="preserve"> г.</w:t>
      </w:r>
      <w:r w:rsidRPr="00924E36">
        <w:rPr>
          <w:sz w:val="28"/>
          <w:szCs w:val="28"/>
        </w:rPr>
        <w:t xml:space="preserve"> № 232, обеспечить прохождение проверки достоверности определения сметной стоимости в ходе проведения государственной экспертизы проектной документации в случае, если стоимость проекта превышает десять миллионов рублей. В случае, если указанная сметная стоимость строительства не превышает десять миллионов рублей, исключить положение о проверке достоверности определения </w:t>
      </w:r>
      <w:r w:rsidRPr="00BC40C4">
        <w:rPr>
          <w:sz w:val="28"/>
          <w:szCs w:val="28"/>
        </w:rPr>
        <w:t>сметной стоимости государственной экспертизы проектной документации из соотве</w:t>
      </w:r>
      <w:r w:rsidRPr="00924E36">
        <w:rPr>
          <w:sz w:val="28"/>
          <w:szCs w:val="28"/>
        </w:rPr>
        <w:t>тствующих договоров.</w:t>
      </w:r>
      <w:r>
        <w:rPr>
          <w:sz w:val="28"/>
          <w:szCs w:val="26"/>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hint="eastAsia"/>
              </w:rPr>
            </w:pPr>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774AD9" w:rsidRPr="006601E6" w:rsidRDefault="00615701" w:rsidP="00774AD9">
      <w:pPr>
        <w:pStyle w:val="21"/>
        <w:widowControl w:val="0"/>
        <w:spacing w:after="0" w:line="240" w:lineRule="auto"/>
        <w:ind w:left="0"/>
        <w:jc w:val="both"/>
        <w:rPr>
          <w:rFonts w:hint="eastAsia"/>
          <w:bCs/>
          <w:sz w:val="26"/>
          <w:szCs w:val="28"/>
        </w:rPr>
      </w:pPr>
      <w:r>
        <w:rPr>
          <w:rFonts w:ascii="Times New Roman" w:eastAsiaTheme="minorHAnsi" w:hAnsi="Times New Roman"/>
          <w:b/>
          <w:sz w:val="28"/>
          <w:szCs w:val="28"/>
        </w:rPr>
        <w:t>ВОПРОС № 2</w:t>
      </w:r>
      <w:r w:rsidRPr="00BE1849">
        <w:rPr>
          <w:rFonts w:ascii="Times New Roman" w:eastAsiaTheme="minorHAnsi" w:hAnsi="Times New Roman"/>
          <w:sz w:val="28"/>
          <w:szCs w:val="28"/>
        </w:rPr>
        <w:t>:</w:t>
      </w:r>
      <w:r w:rsidRPr="00AB07DA">
        <w:rPr>
          <w:sz w:val="28"/>
          <w:szCs w:val="28"/>
        </w:rPr>
        <w:t xml:space="preserve"> </w:t>
      </w:r>
      <w:r w:rsidR="00CD69BB" w:rsidRPr="00D57487">
        <w:rPr>
          <w:bCs/>
          <w:sz w:val="28"/>
          <w:szCs w:val="28"/>
        </w:rPr>
        <w:t xml:space="preserve">Об определении позиции Общества по вопросу повестки дня заседания Совета директоров АО «Калининградская генерирующая компания» «О назначении исполняющего обязанности генерального директора </w:t>
      </w:r>
      <w:r w:rsidR="00CD69BB">
        <w:rPr>
          <w:bCs/>
          <w:sz w:val="28"/>
          <w:szCs w:val="28"/>
        </w:rPr>
        <w:br/>
      </w:r>
      <w:r w:rsidR="00CD69BB" w:rsidRPr="00D57487">
        <w:rPr>
          <w:bCs/>
          <w:sz w:val="28"/>
          <w:szCs w:val="28"/>
        </w:rPr>
        <w:t>АО «Калининградская генерирующая компания»</w:t>
      </w:r>
      <w:r w:rsidR="00CD69BB">
        <w:rPr>
          <w:sz w:val="28"/>
          <w:szCs w:val="28"/>
        </w:rPr>
        <w:t>.</w:t>
      </w:r>
    </w:p>
    <w:p w:rsidR="00615701" w:rsidRDefault="00615701" w:rsidP="00615701">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D69BB" w:rsidRPr="008905DD" w:rsidRDefault="00CD69BB" w:rsidP="00CD69BB">
      <w:pPr>
        <w:ind w:firstLine="709"/>
        <w:jc w:val="both"/>
        <w:rPr>
          <w:rFonts w:hint="eastAsia"/>
          <w:sz w:val="28"/>
          <w:szCs w:val="28"/>
        </w:rPr>
      </w:pPr>
      <w:r w:rsidRPr="008905DD">
        <w:rPr>
          <w:sz w:val="28"/>
          <w:szCs w:val="28"/>
        </w:rPr>
        <w:t>Поручить представителям АО «Янтарьэнерго» в Совете директоров</w:t>
      </w:r>
      <w:r>
        <w:rPr>
          <w:sz w:val="28"/>
          <w:szCs w:val="28"/>
        </w:rPr>
        <w:t xml:space="preserve"> </w:t>
      </w:r>
      <w:r>
        <w:rPr>
          <w:sz w:val="28"/>
          <w:szCs w:val="28"/>
        </w:rPr>
        <w:br/>
      </w:r>
      <w:r w:rsidRPr="008905DD">
        <w:rPr>
          <w:sz w:val="28"/>
          <w:szCs w:val="28"/>
        </w:rPr>
        <w:t>АО «Калининградская генерирующая компания» по вопросу: «О назначении исполняющего обязанности Генерального директора АО «Калининградская генерирующая компания» голосовать «ЗА» принятие следующего решения:</w:t>
      </w:r>
    </w:p>
    <w:p w:rsidR="00CD69BB" w:rsidRPr="0090797D" w:rsidRDefault="00CD69BB" w:rsidP="00CD69BB">
      <w:pPr>
        <w:ind w:firstLine="709"/>
        <w:jc w:val="both"/>
        <w:rPr>
          <w:rFonts w:hint="eastAsia"/>
          <w:sz w:val="28"/>
          <w:szCs w:val="28"/>
        </w:rPr>
      </w:pPr>
      <w:r>
        <w:rPr>
          <w:sz w:val="28"/>
          <w:szCs w:val="28"/>
        </w:rPr>
        <w:t>«</w:t>
      </w:r>
      <w:r w:rsidRPr="008905DD">
        <w:rPr>
          <w:sz w:val="28"/>
          <w:szCs w:val="28"/>
        </w:rPr>
        <w:t xml:space="preserve">Назначить исполняющим обязанности </w:t>
      </w:r>
      <w:r>
        <w:rPr>
          <w:sz w:val="28"/>
          <w:szCs w:val="28"/>
        </w:rPr>
        <w:t>г</w:t>
      </w:r>
      <w:r w:rsidRPr="008905DD">
        <w:rPr>
          <w:sz w:val="28"/>
          <w:szCs w:val="28"/>
        </w:rPr>
        <w:t xml:space="preserve">енерального директора </w:t>
      </w:r>
      <w:r>
        <w:rPr>
          <w:sz w:val="28"/>
          <w:szCs w:val="28"/>
        </w:rPr>
        <w:br/>
      </w:r>
      <w:r w:rsidRPr="008905DD">
        <w:rPr>
          <w:sz w:val="28"/>
          <w:szCs w:val="28"/>
        </w:rPr>
        <w:t xml:space="preserve">АО «Калининградская генерирующая компания» </w:t>
      </w:r>
      <w:proofErr w:type="spellStart"/>
      <w:r w:rsidRPr="008905DD">
        <w:rPr>
          <w:sz w:val="28"/>
          <w:szCs w:val="28"/>
        </w:rPr>
        <w:t>Котивца</w:t>
      </w:r>
      <w:proofErr w:type="spellEnd"/>
      <w:r w:rsidRPr="008905DD">
        <w:rPr>
          <w:sz w:val="28"/>
          <w:szCs w:val="28"/>
        </w:rPr>
        <w:t xml:space="preserve"> Дмитрия Владимировича сроком на один год</w:t>
      </w:r>
      <w:r>
        <w:rPr>
          <w:sz w:val="28"/>
          <w:szCs w:val="28"/>
        </w:rPr>
        <w:t>»</w:t>
      </w:r>
      <w:r>
        <w:rPr>
          <w:sz w:val="28"/>
          <w:szCs w:val="26"/>
        </w:rPr>
        <w:t>.</w:t>
      </w:r>
    </w:p>
    <w:p w:rsidR="00615701" w:rsidRDefault="00615701" w:rsidP="00615701">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15701" w:rsidRPr="008E5ECB" w:rsidTr="009D7FCE">
        <w:tc>
          <w:tcPr>
            <w:tcW w:w="4583" w:type="dxa"/>
            <w:tcBorders>
              <w:bottom w:val="nil"/>
            </w:tcBorders>
            <w:shd w:val="pct30" w:color="auto" w:fill="FFFFFF"/>
          </w:tcPr>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Ф.И.О.</w:t>
            </w:r>
          </w:p>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15701" w:rsidRPr="008E5ECB" w:rsidRDefault="00615701" w:rsidP="009D7FC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15701" w:rsidRPr="008E5ECB" w:rsidTr="009D7FCE">
        <w:tc>
          <w:tcPr>
            <w:tcW w:w="4583" w:type="dxa"/>
            <w:tcBorders>
              <w:top w:val="nil"/>
            </w:tcBorders>
            <w:shd w:val="pct30" w:color="auto" w:fill="FFFFFF"/>
          </w:tcPr>
          <w:p w:rsidR="00615701" w:rsidRPr="008E5ECB" w:rsidRDefault="00615701" w:rsidP="009D7FCE">
            <w:pPr>
              <w:ind w:firstLine="709"/>
              <w:jc w:val="center"/>
              <w:rPr>
                <w:rFonts w:eastAsiaTheme="minorHAnsi"/>
                <w:color w:val="000000"/>
                <w:lang w:eastAsia="en-US"/>
              </w:rPr>
            </w:pPr>
          </w:p>
        </w:tc>
        <w:tc>
          <w:tcPr>
            <w:tcW w:w="1680" w:type="dxa"/>
            <w:shd w:val="pct30" w:color="auto" w:fill="FFFFFF"/>
            <w:vAlign w:val="center"/>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15701" w:rsidRPr="008E5ECB" w:rsidRDefault="00615701" w:rsidP="009D7FCE">
            <w:pPr>
              <w:ind w:firstLine="709"/>
              <w:jc w:val="both"/>
              <w:rPr>
                <w:rFonts w:eastAsiaTheme="minorHAnsi"/>
                <w:color w:val="000000"/>
                <w:lang w:eastAsia="en-US"/>
              </w:rPr>
            </w:pPr>
            <w:r w:rsidRPr="008E5ECB">
              <w:rPr>
                <w:rFonts w:eastAsiaTheme="minorHAnsi"/>
                <w:color w:val="000000"/>
                <w:lang w:eastAsia="en-US"/>
              </w:rPr>
              <w:t xml:space="preserve"> -</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Borders>
              <w:right w:val="single" w:sz="4" w:space="0" w:color="auto"/>
            </w:tcBorders>
          </w:tcPr>
          <w:p w:rsidR="00615701" w:rsidRPr="008E5ECB" w:rsidRDefault="00615701" w:rsidP="009D7FC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15701" w:rsidRPr="008E5ECB" w:rsidRDefault="006E478E" w:rsidP="009D7FCE">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15701" w:rsidRPr="008E5ECB" w:rsidRDefault="006E478E" w:rsidP="009D7FCE">
            <w:pPr>
              <w:jc w:val="center"/>
              <w:rPr>
                <w:rFonts w:eastAsiaTheme="minorHAnsi"/>
                <w:bCs/>
                <w:iCs/>
                <w:color w:val="000000"/>
                <w:lang w:eastAsia="en-US"/>
              </w:rPr>
            </w:pPr>
            <w:r w:rsidRPr="008E5ECB">
              <w:rPr>
                <w:rFonts w:eastAsiaTheme="majorEastAsia"/>
                <w:color w:val="000000"/>
                <w:lang w:eastAsia="en-US"/>
              </w:rPr>
              <w:t>“Воздержался”</w:t>
            </w:r>
          </w:p>
        </w:tc>
      </w:tr>
      <w:tr w:rsidR="00615701" w:rsidRPr="008E5ECB" w:rsidTr="009D7FCE">
        <w:tc>
          <w:tcPr>
            <w:tcW w:w="4583" w:type="dxa"/>
          </w:tcPr>
          <w:p w:rsidR="00615701" w:rsidRPr="008E5ECB" w:rsidRDefault="00615701" w:rsidP="009D7FC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rPr>
          <w:trHeight w:val="310"/>
        </w:trPr>
        <w:tc>
          <w:tcPr>
            <w:tcW w:w="4583" w:type="dxa"/>
          </w:tcPr>
          <w:p w:rsidR="00615701" w:rsidRPr="008E5ECB" w:rsidRDefault="00615701" w:rsidP="009D7FCE">
            <w:pPr>
              <w:rPr>
                <w:rFonts w:hint="eastAsia"/>
              </w:rPr>
            </w:pPr>
            <w:r w:rsidRPr="008E5ECB">
              <w:t>Парамонова Наталья Владимировна</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Pr>
          <w:p w:rsidR="00615701" w:rsidRPr="008E5ECB" w:rsidRDefault="00615701" w:rsidP="009D7FCE">
            <w:pPr>
              <w:rPr>
                <w:rFonts w:eastAsia="Calibri"/>
                <w:lang w:eastAsia="en-US"/>
              </w:rPr>
            </w:pPr>
            <w:r>
              <w:rPr>
                <w:rFonts w:eastAsia="Calibri"/>
                <w:lang w:eastAsia="en-US"/>
              </w:rPr>
              <w:t>Чевкин Дмитрий Александрович</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r>
      <w:tr w:rsidR="00615701" w:rsidRPr="008E5ECB" w:rsidTr="009D7FCE">
        <w:tc>
          <w:tcPr>
            <w:tcW w:w="4583" w:type="dxa"/>
          </w:tcPr>
          <w:p w:rsidR="00615701" w:rsidRPr="008E5ECB" w:rsidRDefault="00615701" w:rsidP="009D7FCE">
            <w:pPr>
              <w:rPr>
                <w:rFonts w:hint="eastAsia"/>
              </w:rPr>
            </w:pPr>
            <w:r w:rsidRPr="008E5ECB">
              <w:rPr>
                <w:rFonts w:eastAsia="Calibri"/>
                <w:lang w:eastAsia="en-US"/>
              </w:rPr>
              <w:t>Юткин Кирилл Александрович</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bl>
    <w:p w:rsidR="00615701" w:rsidRPr="00542859" w:rsidRDefault="00615701" w:rsidP="00615701">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r w:rsidR="00323FCE" w:rsidRPr="00323FCE">
        <w:rPr>
          <w:rFonts w:hint="eastAsia"/>
          <w:noProof/>
          <w:sz w:val="26"/>
          <w:szCs w:val="28"/>
          <w:lang w:eastAsia="ru-RU" w:bidi="ar-SA"/>
        </w:rPr>
        <w:t xml:space="preserve"> </w:t>
      </w:r>
    </w:p>
    <w:p w:rsidR="00615701"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15701">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15701">
        <w:rPr>
          <w:rFonts w:ascii="Times New Roman" w:eastAsia="Calibri" w:hAnsi="Times New Roman" w:cs="Times New Roman"/>
          <w:b/>
          <w:bCs/>
          <w:color w:val="000000"/>
          <w:kern w:val="0"/>
          <w:sz w:val="28"/>
          <w:szCs w:val="28"/>
          <w:lang w:eastAsia="ru-RU" w:bidi="ar-SA"/>
        </w:rPr>
        <w:t>я:</w:t>
      </w:r>
    </w:p>
    <w:p w:rsidR="00AD5D64" w:rsidRDefault="00615701"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lastRenderedPageBreak/>
        <w:t>П</w:t>
      </w:r>
      <w:r w:rsidR="00542859">
        <w:rPr>
          <w:rFonts w:ascii="Times New Roman" w:eastAsia="Calibri" w:hAnsi="Times New Roman" w:cs="Times New Roman"/>
          <w:b/>
          <w:bCs/>
          <w:color w:val="000000"/>
          <w:kern w:val="0"/>
          <w:sz w:val="28"/>
          <w:szCs w:val="28"/>
          <w:lang w:eastAsia="ru-RU" w:bidi="ar-SA"/>
        </w:rPr>
        <w:t>о вопросу № 1 повестки дня:</w:t>
      </w:r>
    </w:p>
    <w:p w:rsidR="00CD69BB" w:rsidRPr="00924E36" w:rsidRDefault="00CD69BB" w:rsidP="00CD69BB">
      <w:pPr>
        <w:ind w:firstLine="709"/>
        <w:jc w:val="both"/>
        <w:rPr>
          <w:rFonts w:hint="eastAsia"/>
          <w:sz w:val="28"/>
          <w:szCs w:val="28"/>
        </w:rPr>
      </w:pPr>
      <w:r>
        <w:rPr>
          <w:sz w:val="28"/>
          <w:szCs w:val="28"/>
        </w:rPr>
        <w:t>«</w:t>
      </w:r>
      <w:r w:rsidRPr="00924E36">
        <w:rPr>
          <w:sz w:val="28"/>
          <w:szCs w:val="28"/>
        </w:rPr>
        <w:t>Изложить п</w:t>
      </w:r>
      <w:r>
        <w:rPr>
          <w:sz w:val="28"/>
          <w:szCs w:val="28"/>
        </w:rPr>
        <w:t>ункт</w:t>
      </w:r>
      <w:r w:rsidRPr="00924E36">
        <w:rPr>
          <w:sz w:val="28"/>
          <w:szCs w:val="28"/>
        </w:rPr>
        <w:t xml:space="preserve"> 2.1.1.3 Принципов, применяемых при принятии решений ПАО «Россети» и АО «Янтарьэнерго» в рамках реализации инвестиционных проектов на территории Калининградской области в 2016</w:t>
      </w:r>
      <w:r>
        <w:rPr>
          <w:sz w:val="28"/>
          <w:szCs w:val="28"/>
        </w:rPr>
        <w:t>-</w:t>
      </w:r>
      <w:r w:rsidRPr="00924E36">
        <w:rPr>
          <w:sz w:val="28"/>
          <w:szCs w:val="28"/>
        </w:rPr>
        <w:t>2020 гг., в следующей редакции:</w:t>
      </w:r>
    </w:p>
    <w:p w:rsidR="00CD69BB" w:rsidRDefault="00CD69BB" w:rsidP="00CD69BB">
      <w:pPr>
        <w:ind w:firstLine="709"/>
        <w:jc w:val="both"/>
        <w:rPr>
          <w:rFonts w:hint="eastAsia"/>
          <w:sz w:val="28"/>
          <w:szCs w:val="26"/>
        </w:rPr>
      </w:pPr>
      <w:r w:rsidRPr="00924E36">
        <w:rPr>
          <w:sz w:val="28"/>
          <w:szCs w:val="28"/>
        </w:rPr>
        <w:t xml:space="preserve">2.1.1.3.   </w:t>
      </w:r>
      <w:r>
        <w:rPr>
          <w:sz w:val="28"/>
          <w:szCs w:val="28"/>
        </w:rPr>
        <w:t>П</w:t>
      </w:r>
      <w:r w:rsidRPr="00924E36">
        <w:rPr>
          <w:sz w:val="28"/>
          <w:szCs w:val="28"/>
        </w:rPr>
        <w:t>о инвестиционным проектам, реализуемым в рамках Программы финансовой помощи АО «Янтарьэнерго» в соответствии с решением Совета директоров ПАО «Россети» от 9</w:t>
      </w:r>
      <w:r>
        <w:rPr>
          <w:sz w:val="28"/>
          <w:szCs w:val="28"/>
        </w:rPr>
        <w:t xml:space="preserve"> июня </w:t>
      </w:r>
      <w:r w:rsidRPr="00924E36">
        <w:rPr>
          <w:sz w:val="28"/>
          <w:szCs w:val="28"/>
        </w:rPr>
        <w:t>2016</w:t>
      </w:r>
      <w:r>
        <w:rPr>
          <w:sz w:val="28"/>
          <w:szCs w:val="28"/>
        </w:rPr>
        <w:t xml:space="preserve"> г.</w:t>
      </w:r>
      <w:r w:rsidRPr="00924E36">
        <w:rPr>
          <w:sz w:val="28"/>
          <w:szCs w:val="28"/>
        </w:rPr>
        <w:t xml:space="preserve"> № 232, обеспечить прохождение проверки достоверности определения сметной стоимости в ходе проведения государственной экспертизы проектной документации в случае, если стоимость проекта превышает десять миллионов рублей. В случае, если указанная сметная стоимость строительства не превышает десять миллионов рублей, исключить положение о проверке достоверности определения </w:t>
      </w:r>
      <w:r w:rsidRPr="00BC40C4">
        <w:rPr>
          <w:sz w:val="28"/>
          <w:szCs w:val="28"/>
        </w:rPr>
        <w:t>сметной стоимости государственной экспертизы проектной документации из соотве</w:t>
      </w:r>
      <w:r w:rsidRPr="00924E36">
        <w:rPr>
          <w:sz w:val="28"/>
          <w:szCs w:val="28"/>
        </w:rPr>
        <w:t>тствующих договоров.</w:t>
      </w:r>
      <w:r>
        <w:rPr>
          <w:sz w:val="28"/>
          <w:szCs w:val="26"/>
        </w:rPr>
        <w:t>».</w:t>
      </w:r>
    </w:p>
    <w:p w:rsidR="00323FCE" w:rsidRDefault="00323FCE" w:rsidP="00615701">
      <w:pPr>
        <w:widowControl w:val="0"/>
        <w:tabs>
          <w:tab w:val="left" w:pos="2977"/>
        </w:tabs>
        <w:jc w:val="both"/>
        <w:rPr>
          <w:rFonts w:ascii="Times New Roman" w:eastAsia="Calibri" w:hAnsi="Times New Roman" w:cs="Times New Roman"/>
          <w:b/>
          <w:bCs/>
          <w:color w:val="000000"/>
          <w:kern w:val="0"/>
          <w:sz w:val="28"/>
          <w:szCs w:val="28"/>
          <w:lang w:eastAsia="ru-RU" w:bidi="ar-SA"/>
        </w:rPr>
      </w:pPr>
    </w:p>
    <w:p w:rsidR="008561F9" w:rsidRDefault="00615701" w:rsidP="00615701">
      <w:pPr>
        <w:widowControl w:val="0"/>
        <w:tabs>
          <w:tab w:val="left" w:pos="2977"/>
        </w:tabs>
        <w:jc w:val="both"/>
        <w:rPr>
          <w:rFonts w:hint="eastAsia"/>
          <w:sz w:val="26"/>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00774AD9" w:rsidRPr="00774AD9">
        <w:rPr>
          <w:sz w:val="26"/>
          <w:szCs w:val="28"/>
        </w:rPr>
        <w:t xml:space="preserve"> </w:t>
      </w:r>
    </w:p>
    <w:p w:rsidR="00CD69BB" w:rsidRPr="008905DD" w:rsidRDefault="00CD69BB" w:rsidP="00CD69BB">
      <w:pPr>
        <w:ind w:firstLine="709"/>
        <w:jc w:val="both"/>
        <w:rPr>
          <w:rFonts w:hint="eastAsia"/>
          <w:sz w:val="28"/>
          <w:szCs w:val="28"/>
        </w:rPr>
      </w:pPr>
      <w:r w:rsidRPr="008905DD">
        <w:rPr>
          <w:sz w:val="28"/>
          <w:szCs w:val="28"/>
        </w:rPr>
        <w:t>Поручить представителям АО «Янтарьэнерго» в Совете директоров</w:t>
      </w:r>
      <w:r>
        <w:rPr>
          <w:sz w:val="28"/>
          <w:szCs w:val="28"/>
        </w:rPr>
        <w:t xml:space="preserve"> </w:t>
      </w:r>
      <w:r>
        <w:rPr>
          <w:sz w:val="28"/>
          <w:szCs w:val="28"/>
        </w:rPr>
        <w:br/>
      </w:r>
      <w:r w:rsidRPr="008905DD">
        <w:rPr>
          <w:sz w:val="28"/>
          <w:szCs w:val="28"/>
        </w:rPr>
        <w:t>АО «Калининградская генерирующая компания» по вопросу: «О назначении исполняющего обязанности Генерального директора АО «Калининградская генерирующая компания» голосовать «ЗА» принятие следующего решения:</w:t>
      </w:r>
    </w:p>
    <w:p w:rsidR="00CD69BB" w:rsidRPr="0090797D" w:rsidRDefault="00CD69BB" w:rsidP="00CD69BB">
      <w:pPr>
        <w:ind w:firstLine="709"/>
        <w:jc w:val="both"/>
        <w:rPr>
          <w:rFonts w:hint="eastAsia"/>
          <w:sz w:val="28"/>
          <w:szCs w:val="28"/>
        </w:rPr>
      </w:pPr>
      <w:r>
        <w:rPr>
          <w:sz w:val="28"/>
          <w:szCs w:val="28"/>
        </w:rPr>
        <w:t>«</w:t>
      </w:r>
      <w:r w:rsidRPr="008905DD">
        <w:rPr>
          <w:sz w:val="28"/>
          <w:szCs w:val="28"/>
        </w:rPr>
        <w:t xml:space="preserve">Назначить исполняющим обязанности </w:t>
      </w:r>
      <w:r>
        <w:rPr>
          <w:sz w:val="28"/>
          <w:szCs w:val="28"/>
        </w:rPr>
        <w:t>г</w:t>
      </w:r>
      <w:r w:rsidRPr="008905DD">
        <w:rPr>
          <w:sz w:val="28"/>
          <w:szCs w:val="28"/>
        </w:rPr>
        <w:t xml:space="preserve">енерального директора </w:t>
      </w:r>
      <w:r>
        <w:rPr>
          <w:sz w:val="28"/>
          <w:szCs w:val="28"/>
        </w:rPr>
        <w:br/>
      </w:r>
      <w:r w:rsidRPr="008905DD">
        <w:rPr>
          <w:sz w:val="28"/>
          <w:szCs w:val="28"/>
        </w:rPr>
        <w:t xml:space="preserve">АО «Калининградская генерирующая компания» </w:t>
      </w:r>
      <w:proofErr w:type="spellStart"/>
      <w:r w:rsidRPr="008905DD">
        <w:rPr>
          <w:sz w:val="28"/>
          <w:szCs w:val="28"/>
        </w:rPr>
        <w:t>Котивца</w:t>
      </w:r>
      <w:proofErr w:type="spellEnd"/>
      <w:r w:rsidRPr="008905DD">
        <w:rPr>
          <w:sz w:val="28"/>
          <w:szCs w:val="28"/>
        </w:rPr>
        <w:t xml:space="preserve"> Дмитрия Владимировича сроком на один год</w:t>
      </w:r>
      <w:r>
        <w:rPr>
          <w:sz w:val="28"/>
          <w:szCs w:val="28"/>
        </w:rPr>
        <w:t>»</w:t>
      </w:r>
      <w:r>
        <w:rPr>
          <w:sz w:val="28"/>
          <w:szCs w:val="26"/>
        </w:rPr>
        <w:t>.</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D06D09">
        <w:rPr>
          <w:rFonts w:eastAsiaTheme="minorHAnsi"/>
          <w:bCs/>
          <w:color w:val="000000"/>
          <w:sz w:val="28"/>
          <w:szCs w:val="28"/>
          <w:lang w:eastAsia="en-US"/>
        </w:rPr>
        <w:t xml:space="preserve"> 1</w:t>
      </w:r>
      <w:r w:rsidR="0029713A">
        <w:rPr>
          <w:rFonts w:eastAsiaTheme="minorHAnsi"/>
          <w:bCs/>
          <w:color w:val="000000"/>
          <w:sz w:val="28"/>
          <w:szCs w:val="28"/>
          <w:lang w:eastAsia="en-US"/>
        </w:rPr>
        <w:t>7</w:t>
      </w:r>
      <w:r w:rsidR="00F578FE">
        <w:rPr>
          <w:rFonts w:eastAsiaTheme="minorHAnsi"/>
          <w:bCs/>
          <w:color w:val="000000"/>
          <w:sz w:val="28"/>
          <w:szCs w:val="28"/>
          <w:lang w:eastAsia="en-US"/>
        </w:rPr>
        <w:t xml:space="preserve"> ноября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bookmarkStart w:id="0" w:name="_GoBack"/>
    <w:p w:rsidR="001E28AB" w:rsidRDefault="001E28AB" w:rsidP="001E28AB">
      <w:pPr>
        <w:framePr w:wrap="none" w:vAnchor="page" w:hAnchor="page" w:x="5536" w:y="10591"/>
        <w:rPr>
          <w:rFonts w:hint="eastAsia"/>
          <w:sz w:val="2"/>
          <w:szCs w:val="2"/>
        </w:rPr>
      </w:pPr>
      <w:r>
        <w:fldChar w:fldCharType="begin"/>
      </w:r>
      <w:r>
        <w:instrText xml:space="preserve"> INCLUDEPICTURE  "D:\\Arhiv\\Совет директоров\\2020\\26-09.11.2020\\media\\image12.jpeg"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\\2020\\26-09.11.2020\\media\\image12.jpeg" \* MERGEFORMATINET </w:instrText>
      </w:r>
      <w:r>
        <w:rPr>
          <w:rFonts w:hint="eastAsia"/>
        </w:rP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\\2020\\26-09.11.2020\\media\\image12.jpeg" \* MERGEFORMATINET </w:instrText>
      </w:r>
      <w:r>
        <w:rPr>
          <w:rFonts w:hint="eastAsia"/>
        </w:rP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\\2020\\26-09.11.2020\\media\\image12.jpeg" \* MERGEFORMATINET </w:instrText>
      </w:r>
      <w:r>
        <w:rPr>
          <w:rFonts w:hint="eastAsia"/>
        </w:rP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3pt">
            <v:imagedata r:id="rId9" r:href="rId10"/>
          </v:shape>
        </w:pict>
      </w:r>
      <w:r>
        <w:rPr>
          <w:rFonts w:hint="eastAsia"/>
        </w:rPr>
        <w:fldChar w:fldCharType="end"/>
      </w:r>
      <w:r>
        <w:rPr>
          <w:rFonts w:hint="eastAsia"/>
        </w:rPr>
        <w:fldChar w:fldCharType="end"/>
      </w:r>
      <w:r>
        <w:rPr>
          <w:rFonts w:hint="eastAsia"/>
        </w:rPr>
        <w:fldChar w:fldCharType="end"/>
      </w:r>
      <w:r>
        <w:fldChar w:fldCharType="end"/>
      </w:r>
      <w:bookmarkEnd w:id="0"/>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11"/>
      <w:footerReference w:type="first" r:id="rId12"/>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892" w:rsidRDefault="00D32892" w:rsidP="00DC7A02">
      <w:pPr>
        <w:rPr>
          <w:rFonts w:hint="eastAsia"/>
        </w:rPr>
      </w:pPr>
      <w:r>
        <w:separator/>
      </w:r>
    </w:p>
  </w:endnote>
  <w:endnote w:type="continuationSeparator" w:id="0">
    <w:p w:rsidR="00D32892" w:rsidRDefault="00D32892"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B2C29" w:rsidP="00DC7A02">
    <w:pPr>
      <w:pStyle w:val="af"/>
      <w:jc w:val="right"/>
      <w:rPr>
        <w:rFonts w:hint="eastAsia"/>
      </w:rPr>
    </w:pPr>
    <w:r>
      <w:fldChar w:fldCharType="begin"/>
    </w:r>
    <w:r>
      <w:instrText xml:space="preserve"> INCLUDEPICTURE  "D:\\Arhiv\\Совет директоров\\2020\\26-09.11.2020\\media\\image12.jpeg"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\\2020\\26-09.11.2020\\media\\image12.jpeg" \* MERGEFORMATINET </w:instrText>
    </w:r>
    <w:r>
      <w:rPr>
        <w:rFonts w:hint="eastAsia"/>
      </w:rP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\\2020\\26-09.11.2020\\media\\image12.jpeg" \* MERGEFORMATINET </w:instrText>
    </w:r>
    <w:r>
      <w:rPr>
        <w:rFonts w:hint="eastAsia"/>
      </w:rPr>
      <w:fldChar w:fldCharType="separate"/>
    </w:r>
    <w:r w:rsidR="00C22C7F">
      <w:rPr>
        <w:rFonts w:hint="eastAsia"/>
      </w:rPr>
      <w:fldChar w:fldCharType="begin"/>
    </w:r>
    <w:r w:rsidR="00C22C7F">
      <w:rPr>
        <w:rFonts w:hint="eastAsia"/>
      </w:rPr>
      <w:instrText xml:space="preserve"> INCLUDEPICTURE  "D:\\Arhiv\\</w:instrText>
    </w:r>
    <w:r w:rsidR="00C22C7F">
      <w:rPr>
        <w:rFonts w:hint="eastAsia"/>
      </w:rPr>
      <w:instrText>Совет</w:instrText>
    </w:r>
    <w:r w:rsidR="00C22C7F">
      <w:rPr>
        <w:rFonts w:hint="eastAsia"/>
      </w:rPr>
      <w:instrText xml:space="preserve"> </w:instrText>
    </w:r>
    <w:r w:rsidR="00C22C7F">
      <w:rPr>
        <w:rFonts w:hint="eastAsia"/>
      </w:rPr>
      <w:instrText>директоров</w:instrText>
    </w:r>
    <w:r w:rsidR="00C22C7F">
      <w:rPr>
        <w:rFonts w:hint="eastAsia"/>
      </w:rPr>
      <w:instrText xml:space="preserve">\\2020\\26-09.11.2020\\media\\image12.jpeg" \* MERGEFORMATINET </w:instrText>
    </w:r>
    <w:r w:rsidR="00C22C7F">
      <w:rPr>
        <w:rFonts w:hint="eastAsia"/>
      </w:rPr>
      <w:fldChar w:fldCharType="separate"/>
    </w:r>
    <w:r w:rsidR="00D32892">
      <w:rPr>
        <w:rFonts w:hint="eastAsia"/>
      </w:rPr>
      <w:fldChar w:fldCharType="begin"/>
    </w:r>
    <w:r w:rsidR="00D32892">
      <w:rPr>
        <w:rFonts w:hint="eastAsia"/>
      </w:rPr>
      <w:instrText xml:space="preserve"> </w:instrText>
    </w:r>
    <w:r w:rsidR="00D32892">
      <w:rPr>
        <w:rFonts w:hint="eastAsia"/>
      </w:rPr>
      <w:instrText>INCLUDEPICTURE  "D:\\Arhiv\\</w:instrText>
    </w:r>
    <w:r w:rsidR="00D32892">
      <w:rPr>
        <w:rFonts w:hint="eastAsia"/>
      </w:rPr>
      <w:instrText>Совет</w:instrText>
    </w:r>
    <w:r w:rsidR="00D32892">
      <w:rPr>
        <w:rFonts w:hint="eastAsia"/>
      </w:rPr>
      <w:instrText xml:space="preserve"> </w:instrText>
    </w:r>
    <w:r w:rsidR="00D32892">
      <w:rPr>
        <w:rFonts w:hint="eastAsia"/>
      </w:rPr>
      <w:instrText>директо</w:instrText>
    </w:r>
    <w:r w:rsidR="00D32892">
      <w:rPr>
        <w:rFonts w:hint="eastAsia"/>
      </w:rPr>
      <w:instrText>ров</w:instrText>
    </w:r>
    <w:r w:rsidR="00D32892">
      <w:rPr>
        <w:rFonts w:hint="eastAsia"/>
      </w:rPr>
      <w:instrText>\\2020\\26-09.11.2020\\media\\image12.jpeg" \* MERGEFORMATINET</w:instrText>
    </w:r>
    <w:r w:rsidR="00D32892">
      <w:rPr>
        <w:rFonts w:hint="eastAsia"/>
      </w:rPr>
      <w:instrText xml:space="preserve"> </w:instrText>
    </w:r>
    <w:r w:rsidR="00D32892">
      <w:rPr>
        <w:rFonts w:hint="eastAsia"/>
      </w:rPr>
      <w:fldChar w:fldCharType="separate"/>
    </w:r>
    <w:r w:rsidR="006E47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68.25pt">
          <v:imagedata r:id="rId2" r:href="rId1"/>
        </v:shape>
      </w:pict>
    </w:r>
    <w:r w:rsidR="00D32892">
      <w:rPr>
        <w:rFonts w:hint="eastAsia"/>
      </w:rPr>
      <w:fldChar w:fldCharType="end"/>
    </w:r>
    <w:r w:rsidR="00C22C7F">
      <w:rPr>
        <w:rFonts w:hint="eastAsia"/>
      </w:rPr>
      <w:fldChar w:fldCharType="end"/>
    </w:r>
    <w:r>
      <w:rPr>
        <w:rFonts w:hint="eastAsia"/>
      </w:rPr>
      <w:fldChar w:fldCharType="end"/>
    </w:r>
    <w:r>
      <w:rPr>
        <w:rFonts w:hint="eastAsia"/>
      </w:rPr>
      <w:fldChar w:fldCharType="end"/>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892" w:rsidRDefault="00D32892" w:rsidP="00DC7A02">
      <w:pPr>
        <w:rPr>
          <w:rFonts w:hint="eastAsia"/>
        </w:rPr>
      </w:pPr>
      <w:r>
        <w:separator/>
      </w:r>
    </w:p>
  </w:footnote>
  <w:footnote w:type="continuationSeparator" w:id="0">
    <w:p w:rsidR="00D32892" w:rsidRDefault="00D32892"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6"/>
  </w:num>
  <w:num w:numId="4">
    <w:abstractNumId w:val="9"/>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1"/>
  </w:num>
  <w:num w:numId="14">
    <w:abstractNumId w:val="17"/>
  </w:num>
  <w:num w:numId="15">
    <w:abstractNumId w:val="0"/>
  </w:num>
  <w:num w:numId="16">
    <w:abstractNumId w:val="14"/>
  </w:num>
  <w:num w:numId="17">
    <w:abstractNumId w:val="7"/>
  </w:num>
  <w:num w:numId="18">
    <w:abstractNumId w:val="15"/>
  </w:num>
  <w:num w:numId="19">
    <w:abstractNumId w:val="19"/>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713A"/>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0578"/>
    <w:rsid w:val="004C343B"/>
    <w:rsid w:val="004C4D96"/>
    <w:rsid w:val="004D2D98"/>
    <w:rsid w:val="004D3722"/>
    <w:rsid w:val="004D38F0"/>
    <w:rsid w:val="004D5C79"/>
    <w:rsid w:val="004E14D9"/>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8607B"/>
    <w:rsid w:val="006909F9"/>
    <w:rsid w:val="006A02E5"/>
    <w:rsid w:val="006C0FF8"/>
    <w:rsid w:val="006D1EF9"/>
    <w:rsid w:val="006D7078"/>
    <w:rsid w:val="006E478E"/>
    <w:rsid w:val="006F0A6E"/>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B3883"/>
    <w:rsid w:val="009C1B3E"/>
    <w:rsid w:val="009E1CC2"/>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22C7F"/>
    <w:rsid w:val="00C35AB2"/>
    <w:rsid w:val="00C44238"/>
    <w:rsid w:val="00C51CCF"/>
    <w:rsid w:val="00C61C1E"/>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5407"/>
    <w:rsid w:val="00D80C87"/>
    <w:rsid w:val="00DA0FBA"/>
    <w:rsid w:val="00DB2C29"/>
    <w:rsid w:val="00DB543A"/>
    <w:rsid w:val="00DC63FC"/>
    <w:rsid w:val="00DC7A02"/>
    <w:rsid w:val="00DD2E04"/>
    <w:rsid w:val="00DD3A9D"/>
    <w:rsid w:val="00DE58F0"/>
    <w:rsid w:val="00DF0C10"/>
    <w:rsid w:val="00DF7C79"/>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46A4"/>
    <w:rsid w:val="00F24CC4"/>
    <w:rsid w:val="00F3421E"/>
    <w:rsid w:val="00F348FE"/>
    <w:rsid w:val="00F4564B"/>
    <w:rsid w:val="00F578FE"/>
    <w:rsid w:val="00F61A5E"/>
    <w:rsid w:val="00F639DE"/>
    <w:rsid w:val="00F667B4"/>
    <w:rsid w:val="00F67EE0"/>
    <w:rsid w:val="00F90428"/>
    <w:rsid w:val="00F91D90"/>
    <w:rsid w:val="00F937D9"/>
    <w:rsid w:val="00F93D75"/>
    <w:rsid w:val="00FB683E"/>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26-09.11.2020/media/image12.jp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26-09.11.2020/media/image1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88113-FBE9-497C-AD9F-8934697E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68</cp:revision>
  <cp:lastPrinted>2020-08-27T15:40:00Z</cp:lastPrinted>
  <dcterms:created xsi:type="dcterms:W3CDTF">2020-07-30T09:27:00Z</dcterms:created>
  <dcterms:modified xsi:type="dcterms:W3CDTF">2020-11-17T09:08:00Z</dcterms:modified>
  <dc:language>ru-RU</dc:language>
</cp:coreProperties>
</file>