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71C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784F3F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</w:t>
      </w:r>
      <w:r w:rsidR="00784F3F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323DD" w:rsidRPr="001352BA" w:rsidRDefault="00E323DD" w:rsidP="00E323DD">
      <w:pPr>
        <w:pStyle w:val="a7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1352BA">
        <w:rPr>
          <w:sz w:val="28"/>
          <w:szCs w:val="28"/>
        </w:rPr>
        <w:t>Об утверждении Отчета о выполнении ключевых показателей эффективности (КПЭ) Генерального директора Общества за 4 квартал 2017 года.</w:t>
      </w:r>
    </w:p>
    <w:p w:rsidR="00E323DD" w:rsidRPr="001352BA" w:rsidRDefault="00E323DD" w:rsidP="00E323DD">
      <w:pPr>
        <w:pStyle w:val="a7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1352BA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                                     ОАО «Янтарьэнергосбыт»: «Об утверждении Отчета о выполнении ключевых показателей эффективности (КПЭ) Генерального директора Общества за 2 квартал 2018 года».</w:t>
      </w:r>
    </w:p>
    <w:p w:rsidR="00E323DD" w:rsidRPr="001352BA" w:rsidRDefault="00E323DD" w:rsidP="00E323DD">
      <w:pPr>
        <w:pStyle w:val="a7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1352BA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                                     ОАО «Янтарьэнергосбыт»: «Об утверждении кредитного плана                              ОАО «Янтарьэнергосбыт» на 4 квартал 2018 года».                                                                            </w:t>
      </w:r>
    </w:p>
    <w:p w:rsidR="00E323DD" w:rsidRDefault="00E323DD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522A" w:rsidRPr="00CE7D0C" w:rsidRDefault="0088629E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E323DD" w:rsidRPr="00E323DD">
        <w:rPr>
          <w:sz w:val="28"/>
          <w:szCs w:val="28"/>
        </w:rPr>
        <w:t>Об утверждении Отчета о выполнении ключевых показателей эффективности (КПЭ) Генерального директора Общества за 4 квартал 2017 года.</w:t>
      </w:r>
    </w:p>
    <w:p w:rsidR="00E323DD" w:rsidRPr="001820B4" w:rsidRDefault="00BB215F" w:rsidP="00E323DD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E323DD" w:rsidRPr="001820B4">
        <w:rPr>
          <w:rFonts w:eastAsia="Calibri"/>
          <w:sz w:val="28"/>
          <w:szCs w:val="28"/>
        </w:rPr>
        <w:t xml:space="preserve">Утвердить </w:t>
      </w:r>
      <w:r w:rsidR="00E323DD" w:rsidRPr="001820B4">
        <w:rPr>
          <w:rFonts w:eastAsia="Calibri"/>
          <w:sz w:val="28"/>
          <w:szCs w:val="28"/>
          <w:lang w:eastAsia="en-US"/>
        </w:rPr>
        <w:t>Отчет о выполнении ключевых показателей эффективност</w:t>
      </w:r>
      <w:r w:rsidR="00E323DD">
        <w:rPr>
          <w:rFonts w:eastAsia="Calibri"/>
          <w:sz w:val="28"/>
          <w:szCs w:val="28"/>
          <w:lang w:eastAsia="en-US"/>
        </w:rPr>
        <w:t>и (КПЭ) Г</w:t>
      </w:r>
      <w:r w:rsidR="00E323DD" w:rsidRPr="001820B4">
        <w:rPr>
          <w:rFonts w:eastAsia="Calibri"/>
          <w:sz w:val="28"/>
          <w:szCs w:val="28"/>
          <w:lang w:eastAsia="en-US"/>
        </w:rPr>
        <w:t xml:space="preserve">енерального директора Общества за 4 квартал 2017 года </w:t>
      </w:r>
      <w:r w:rsidR="00E323DD" w:rsidRPr="001820B4">
        <w:rPr>
          <w:rFonts w:eastAsia="Calibri"/>
          <w:sz w:val="28"/>
          <w:szCs w:val="28"/>
        </w:rPr>
        <w:t>согласно Приложению № 1 к настоящему решению Совета директоров Общества.</w:t>
      </w:r>
    </w:p>
    <w:p w:rsidR="00CE3AA7" w:rsidRDefault="00CE3AA7" w:rsidP="00CE3AA7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52BA" w:rsidRDefault="00A21A9F" w:rsidP="0000170B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E323DD" w:rsidRPr="00871C64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                                     ОАО «Янтарьэнергосбыт»: «Об утверждении Отчета о выполнении ключевых показателей эффективности (КПЭ) Генерального директора Общества за 2 квартал 2018 года».   </w:t>
      </w:r>
    </w:p>
    <w:p w:rsidR="0000170B" w:rsidRPr="00282FEB" w:rsidRDefault="00E323DD" w:rsidP="0000170B">
      <w:pPr>
        <w:shd w:val="clear" w:color="auto" w:fill="FFFFFF"/>
        <w:jc w:val="both"/>
        <w:rPr>
          <w:b/>
          <w:sz w:val="28"/>
          <w:szCs w:val="28"/>
        </w:rPr>
      </w:pPr>
      <w:r w:rsidRPr="00871C64">
        <w:rPr>
          <w:sz w:val="28"/>
          <w:szCs w:val="28"/>
        </w:rPr>
        <w:t xml:space="preserve">                                                                         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E323DD" w:rsidRPr="00871C64" w:rsidRDefault="00E323DD" w:rsidP="00E323DD">
      <w:pPr>
        <w:ind w:firstLine="720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871C64">
        <w:rPr>
          <w:sz w:val="28"/>
          <w:szCs w:val="28"/>
        </w:rPr>
        <w:br/>
        <w:t xml:space="preserve">ОАО «Янтарьэнергосбыт» по вопросу «Об утверждении Отчета о выполнении ключевых показателей эффективности (КПЭ) Генерального директора ОАО «Янтарьэнергосбыт» за 2 квартал 2018 года» голосовать «За» принятие следующего решения: </w:t>
      </w:r>
    </w:p>
    <w:p w:rsidR="00E323DD" w:rsidRDefault="00E323DD" w:rsidP="00E323DD">
      <w:pPr>
        <w:widowControl w:val="0"/>
        <w:ind w:firstLine="708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2 квартал 2018 года </w:t>
      </w:r>
      <w:r w:rsidRPr="00871C64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871C64">
        <w:rPr>
          <w:bCs/>
          <w:spacing w:val="-1"/>
          <w:sz w:val="28"/>
          <w:szCs w:val="28"/>
        </w:rPr>
        <w:t>приложению  к</w:t>
      </w:r>
      <w:proofErr w:type="gramEnd"/>
      <w:r w:rsidRPr="00871C64">
        <w:rPr>
          <w:bCs/>
          <w:spacing w:val="-1"/>
          <w:sz w:val="28"/>
          <w:szCs w:val="28"/>
        </w:rPr>
        <w:t xml:space="preserve"> настоящему решению Совета директоров</w:t>
      </w:r>
      <w:r w:rsidRPr="00871C64">
        <w:rPr>
          <w:sz w:val="28"/>
          <w:szCs w:val="28"/>
        </w:rPr>
        <w:t>.</w:t>
      </w:r>
      <w:bookmarkStart w:id="0" w:name="_GoBack"/>
      <w:bookmarkEnd w:id="0"/>
    </w:p>
    <w:p w:rsidR="001352BA" w:rsidRPr="00871C64" w:rsidRDefault="001352BA" w:rsidP="00E323DD">
      <w:pPr>
        <w:widowControl w:val="0"/>
        <w:ind w:firstLine="708"/>
        <w:jc w:val="both"/>
        <w:rPr>
          <w:sz w:val="28"/>
          <w:szCs w:val="28"/>
        </w:rPr>
      </w:pP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F54078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F54078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D735A" w:rsidRDefault="00A21A9F" w:rsidP="00A21A9F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E323DD" w:rsidRPr="00871C64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                                     ОАО «Янтарьэнергосбыт»: «Об утверждении кредитного плана </w:t>
      </w:r>
      <w:r w:rsidR="00E323DD">
        <w:rPr>
          <w:sz w:val="28"/>
          <w:szCs w:val="28"/>
        </w:rPr>
        <w:t xml:space="preserve">                             </w:t>
      </w:r>
      <w:r w:rsidR="00E323DD" w:rsidRPr="00871C64">
        <w:rPr>
          <w:sz w:val="28"/>
          <w:szCs w:val="28"/>
        </w:rPr>
        <w:t>ОАО «Янтарьэнергосбыт» на 4 квартал 2018 года».</w:t>
      </w:r>
    </w:p>
    <w:p w:rsidR="001352BA" w:rsidRPr="00CE7D0C" w:rsidRDefault="001352BA" w:rsidP="00A21A9F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E323DD" w:rsidRPr="00871C64" w:rsidRDefault="00E323DD" w:rsidP="00E323DD">
      <w:pPr>
        <w:ind w:firstLine="709"/>
        <w:contextualSpacing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871C64">
        <w:rPr>
          <w:sz w:val="28"/>
          <w:szCs w:val="28"/>
        </w:rPr>
        <w:br/>
        <w:t>ОАО «Янтарьэнергосбыт» по вопросу повестки дня заседания Совета директоров ОАО «Янтарьэнергосбыт» «Об утверждении кредитного плана ОАО «Янтарьэнергосбыт» на 4 квартал 2018 года» голосовать «ЗА» принятие следующего решения:</w:t>
      </w:r>
    </w:p>
    <w:p w:rsidR="00E323DD" w:rsidRDefault="00E323DD" w:rsidP="00E323DD">
      <w:pPr>
        <w:widowControl w:val="0"/>
        <w:ind w:firstLine="709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Утвердить кредитный план ОАО «Янтарьэнергосбыт» на 4 квартал 2018 года согласно </w:t>
      </w:r>
      <w:proofErr w:type="gramStart"/>
      <w:r w:rsidRPr="00871C64">
        <w:rPr>
          <w:sz w:val="28"/>
          <w:szCs w:val="28"/>
        </w:rPr>
        <w:t>приложению</w:t>
      </w:r>
      <w:proofErr w:type="gramEnd"/>
      <w:r w:rsidRPr="00871C64">
        <w:rPr>
          <w:sz w:val="28"/>
          <w:szCs w:val="28"/>
        </w:rPr>
        <w:t xml:space="preserve"> к настоящему решению Совета директоров Общества.</w:t>
      </w:r>
    </w:p>
    <w:p w:rsidR="001352BA" w:rsidRPr="00871C64" w:rsidRDefault="001352BA" w:rsidP="00E323DD">
      <w:pPr>
        <w:widowControl w:val="0"/>
        <w:ind w:firstLine="709"/>
        <w:jc w:val="both"/>
        <w:rPr>
          <w:sz w:val="28"/>
          <w:szCs w:val="28"/>
        </w:rPr>
      </w:pP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323DD" w:rsidRPr="001820B4" w:rsidRDefault="00DC067B" w:rsidP="00E323DD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E323DD" w:rsidRPr="001820B4">
        <w:rPr>
          <w:rFonts w:eastAsia="Calibri"/>
          <w:sz w:val="28"/>
          <w:szCs w:val="28"/>
        </w:rPr>
        <w:t xml:space="preserve">Утвердить </w:t>
      </w:r>
      <w:r w:rsidR="00E323DD" w:rsidRPr="001820B4">
        <w:rPr>
          <w:rFonts w:eastAsia="Calibri"/>
          <w:sz w:val="28"/>
          <w:szCs w:val="28"/>
          <w:lang w:eastAsia="en-US"/>
        </w:rPr>
        <w:t>Отчет о выполнении ключевых показателей эффективност</w:t>
      </w:r>
      <w:r w:rsidR="00E323DD">
        <w:rPr>
          <w:rFonts w:eastAsia="Calibri"/>
          <w:sz w:val="28"/>
          <w:szCs w:val="28"/>
          <w:lang w:eastAsia="en-US"/>
        </w:rPr>
        <w:t>и (КПЭ) Г</w:t>
      </w:r>
      <w:r w:rsidR="00E323DD" w:rsidRPr="001820B4">
        <w:rPr>
          <w:rFonts w:eastAsia="Calibri"/>
          <w:sz w:val="28"/>
          <w:szCs w:val="28"/>
          <w:lang w:eastAsia="en-US"/>
        </w:rPr>
        <w:t xml:space="preserve">енерального директора Общества за 4 квартал 2017 года </w:t>
      </w:r>
      <w:r w:rsidR="00E323DD" w:rsidRPr="001820B4">
        <w:rPr>
          <w:rFonts w:eastAsia="Calibri"/>
          <w:sz w:val="28"/>
          <w:szCs w:val="28"/>
        </w:rPr>
        <w:t>согласно Приложению № 1 к настоящему решению Совета директоров Общества.</w:t>
      </w:r>
    </w:p>
    <w:p w:rsidR="001352BA" w:rsidRDefault="001352B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E323DD" w:rsidRPr="00871C64" w:rsidRDefault="00E323DD" w:rsidP="00E323DD">
      <w:pPr>
        <w:ind w:firstLine="720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871C64">
        <w:rPr>
          <w:sz w:val="28"/>
          <w:szCs w:val="28"/>
        </w:rPr>
        <w:br/>
        <w:t xml:space="preserve">ОАО «Янтарьэнергосбыт» по вопросу «Об утверждении Отчета о выполнении ключевых показателей эффективности (КПЭ) Генерального директора ОАО «Янтарьэнергосбыт» за 2 квартал 2018 года» голосовать «За» принятие следующего решения: </w:t>
      </w:r>
    </w:p>
    <w:p w:rsidR="00E323DD" w:rsidRPr="00871C64" w:rsidRDefault="00E323DD" w:rsidP="00E323DD">
      <w:pPr>
        <w:widowControl w:val="0"/>
        <w:ind w:firstLine="708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2 квартал 2018 года </w:t>
      </w:r>
      <w:r w:rsidRPr="00871C64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871C64">
        <w:rPr>
          <w:bCs/>
          <w:spacing w:val="-1"/>
          <w:sz w:val="28"/>
          <w:szCs w:val="28"/>
        </w:rPr>
        <w:t>приложению  к</w:t>
      </w:r>
      <w:proofErr w:type="gramEnd"/>
      <w:r w:rsidRPr="00871C64">
        <w:rPr>
          <w:bCs/>
          <w:spacing w:val="-1"/>
          <w:sz w:val="28"/>
          <w:szCs w:val="28"/>
        </w:rPr>
        <w:t xml:space="preserve"> настоящему решению Совета директоров</w:t>
      </w:r>
      <w:r w:rsidRPr="00871C64">
        <w:rPr>
          <w:sz w:val="28"/>
          <w:szCs w:val="28"/>
        </w:rPr>
        <w:t>.</w:t>
      </w:r>
    </w:p>
    <w:p w:rsidR="001352BA" w:rsidRDefault="001352B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E323DD" w:rsidRPr="00871C64" w:rsidRDefault="00E323DD" w:rsidP="00E323DD">
      <w:pPr>
        <w:ind w:firstLine="709"/>
        <w:contextualSpacing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871C64">
        <w:rPr>
          <w:sz w:val="28"/>
          <w:szCs w:val="28"/>
        </w:rPr>
        <w:br/>
        <w:t xml:space="preserve">ОАО «Янтарьэнергосбыт» по вопросу повестки дня заседания Совета директоров ОАО «Янтарьэнергосбыт» «Об утверждении кредитного плана </w:t>
      </w:r>
      <w:r w:rsidRPr="00871C64">
        <w:rPr>
          <w:sz w:val="28"/>
          <w:szCs w:val="28"/>
        </w:rPr>
        <w:lastRenderedPageBreak/>
        <w:t>ОАО «Янтарьэнергосбыт» на 4 квартал 2018 года» голосовать «ЗА» принятие следующего решения:</w:t>
      </w:r>
    </w:p>
    <w:p w:rsidR="00E323DD" w:rsidRPr="00871C64" w:rsidRDefault="00E323DD" w:rsidP="00E323DD">
      <w:pPr>
        <w:widowControl w:val="0"/>
        <w:ind w:firstLine="709"/>
        <w:jc w:val="both"/>
        <w:rPr>
          <w:sz w:val="28"/>
          <w:szCs w:val="28"/>
        </w:rPr>
      </w:pPr>
      <w:r w:rsidRPr="00871C64">
        <w:rPr>
          <w:sz w:val="28"/>
          <w:szCs w:val="28"/>
        </w:rPr>
        <w:t xml:space="preserve">Утвердить кредитный план ОАО «Янтарьэнергосбыт» на 4 квартал 2018 года согласно </w:t>
      </w:r>
      <w:proofErr w:type="gramStart"/>
      <w:r w:rsidRPr="00871C64">
        <w:rPr>
          <w:sz w:val="28"/>
          <w:szCs w:val="28"/>
        </w:rPr>
        <w:t>приложению</w:t>
      </w:r>
      <w:proofErr w:type="gramEnd"/>
      <w:r w:rsidRPr="00871C64">
        <w:rPr>
          <w:sz w:val="28"/>
          <w:szCs w:val="28"/>
        </w:rPr>
        <w:t xml:space="preserve"> к настоящему решению Совета директоров Общества.</w:t>
      </w:r>
    </w:p>
    <w:p w:rsidR="00E323DD" w:rsidRDefault="00E323DD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C067B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784F3F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ок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E1" w:rsidRDefault="005B1EE1" w:rsidP="001D1CEA">
      <w:r>
        <w:separator/>
      </w:r>
    </w:p>
  </w:endnote>
  <w:endnote w:type="continuationSeparator" w:id="0">
    <w:p w:rsidR="005B1EE1" w:rsidRDefault="005B1EE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E1" w:rsidRDefault="005B1EE1" w:rsidP="001D1CEA">
      <w:r>
        <w:separator/>
      </w:r>
    </w:p>
  </w:footnote>
  <w:footnote w:type="continuationSeparator" w:id="0">
    <w:p w:rsidR="005B1EE1" w:rsidRDefault="005B1EE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78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1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3"/>
  </w:num>
  <w:num w:numId="5">
    <w:abstractNumId w:val="8"/>
  </w:num>
  <w:num w:numId="6">
    <w:abstractNumId w:val="28"/>
  </w:num>
  <w:num w:numId="7">
    <w:abstractNumId w:val="24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9"/>
  </w:num>
  <w:num w:numId="15">
    <w:abstractNumId w:val="30"/>
  </w:num>
  <w:num w:numId="16">
    <w:abstractNumId w:val="29"/>
  </w:num>
  <w:num w:numId="17">
    <w:abstractNumId w:val="10"/>
  </w:num>
  <w:num w:numId="18">
    <w:abstractNumId w:val="31"/>
  </w:num>
  <w:num w:numId="19">
    <w:abstractNumId w:val="32"/>
  </w:num>
  <w:num w:numId="20">
    <w:abstractNumId w:val="5"/>
  </w:num>
  <w:num w:numId="21">
    <w:abstractNumId w:val="26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0"/>
  </w:num>
  <w:num w:numId="27">
    <w:abstractNumId w:val="27"/>
  </w:num>
  <w:num w:numId="28">
    <w:abstractNumId w:val="2"/>
  </w:num>
  <w:num w:numId="29">
    <w:abstractNumId w:val="13"/>
  </w:num>
  <w:num w:numId="30">
    <w:abstractNumId w:val="4"/>
  </w:num>
  <w:num w:numId="31">
    <w:abstractNumId w:val="20"/>
  </w:num>
  <w:num w:numId="32">
    <w:abstractNumId w:val="12"/>
  </w:num>
  <w:num w:numId="33">
    <w:abstractNumId w:val="25"/>
  </w:num>
  <w:num w:numId="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2BA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078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9A05-8AF2-412A-9027-47C032C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28</cp:revision>
  <cp:lastPrinted>2018-08-09T09:30:00Z</cp:lastPrinted>
  <dcterms:created xsi:type="dcterms:W3CDTF">2018-08-09T08:44:00Z</dcterms:created>
  <dcterms:modified xsi:type="dcterms:W3CDTF">2018-10-16T07:20:00Z</dcterms:modified>
</cp:coreProperties>
</file>