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8F2EF7" w:rsidRDefault="00A16A29" w:rsidP="00A16A29">
      <w:pPr>
        <w:spacing w:after="80" w:line="240" w:lineRule="exact"/>
        <w:ind w:left="1276"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8F2EF7"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EF7">
        <w:tab/>
      </w:r>
      <w:r w:rsidRPr="008F2EF7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8F2EF7" w:rsidRDefault="00A16A29" w:rsidP="00A16A29">
      <w:pPr>
        <w:spacing w:after="80" w:line="240" w:lineRule="exact"/>
        <w:ind w:left="1276"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8F2EF7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    «Россети Янтарь»</w:t>
      </w:r>
    </w:p>
    <w:p w:rsidR="006063CD" w:rsidRPr="008F2EF7" w:rsidRDefault="006063CD" w:rsidP="00A16A29"/>
    <w:p w:rsidR="00A16A29" w:rsidRPr="008F2EF7" w:rsidRDefault="00A16A29" w:rsidP="00A16A29">
      <w:pPr>
        <w:jc w:val="center"/>
        <w:rPr>
          <w:rFonts w:eastAsia="NSimSun" w:cs="Mangal"/>
          <w:b/>
          <w:kern w:val="2"/>
          <w:sz w:val="26"/>
          <w:szCs w:val="28"/>
          <w:lang w:eastAsia="zh-CN" w:bidi="hi-IN"/>
        </w:rPr>
      </w:pPr>
    </w:p>
    <w:p w:rsidR="00FE76E2" w:rsidRPr="008F2EF7" w:rsidRDefault="00FE76E2" w:rsidP="00FE76E2">
      <w:pPr>
        <w:jc w:val="center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>ПРОТОКОЛ</w:t>
      </w:r>
    </w:p>
    <w:p w:rsidR="00FE76E2" w:rsidRPr="008F2EF7" w:rsidRDefault="00FE76E2" w:rsidP="00FE76E2">
      <w:pPr>
        <w:jc w:val="center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>заседания Совета директоров АО «</w:t>
      </w:r>
      <w:r w:rsidR="00DC2344" w:rsidRPr="008F2EF7">
        <w:rPr>
          <w:rFonts w:eastAsiaTheme="minorHAnsi"/>
          <w:sz w:val="26"/>
          <w:szCs w:val="28"/>
          <w:lang w:eastAsia="en-US"/>
        </w:rPr>
        <w:t>Россети Янтарь</w:t>
      </w:r>
      <w:r w:rsidRPr="008F2EF7">
        <w:rPr>
          <w:rFonts w:eastAsiaTheme="minorHAnsi"/>
          <w:sz w:val="26"/>
          <w:szCs w:val="28"/>
          <w:lang w:eastAsia="en-US"/>
        </w:rPr>
        <w:t>»</w:t>
      </w:r>
    </w:p>
    <w:p w:rsidR="00FE76E2" w:rsidRPr="008F2EF7" w:rsidRDefault="00FE76E2" w:rsidP="00B17F29">
      <w:pPr>
        <w:rPr>
          <w:rFonts w:eastAsiaTheme="minorHAnsi"/>
          <w:bCs/>
          <w:sz w:val="26"/>
          <w:szCs w:val="28"/>
          <w:lang w:eastAsia="en-US"/>
        </w:rPr>
      </w:pPr>
    </w:p>
    <w:p w:rsidR="00FE76E2" w:rsidRPr="008F2EF7" w:rsidRDefault="006053E5" w:rsidP="00B17F29">
      <w:pPr>
        <w:jc w:val="center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sz w:val="26"/>
          <w:szCs w:val="28"/>
          <w:lang w:eastAsia="en-US"/>
        </w:rPr>
        <w:t>01</w:t>
      </w:r>
      <w:r w:rsidR="00FE76E2" w:rsidRPr="008F2EF7">
        <w:rPr>
          <w:rFonts w:eastAsiaTheme="minorHAnsi"/>
          <w:bCs/>
          <w:sz w:val="26"/>
          <w:szCs w:val="28"/>
          <w:lang w:eastAsia="en-US"/>
        </w:rPr>
        <w:t>.0</w:t>
      </w:r>
      <w:r w:rsidRPr="008F2EF7">
        <w:rPr>
          <w:rFonts w:eastAsiaTheme="minorHAnsi"/>
          <w:bCs/>
          <w:sz w:val="26"/>
          <w:szCs w:val="28"/>
          <w:lang w:eastAsia="en-US"/>
        </w:rPr>
        <w:t>9</w:t>
      </w:r>
      <w:r w:rsidR="00FE76E2" w:rsidRPr="008F2EF7">
        <w:rPr>
          <w:rFonts w:eastAsiaTheme="minorHAnsi"/>
          <w:bCs/>
          <w:sz w:val="26"/>
          <w:szCs w:val="28"/>
          <w:lang w:eastAsia="en-US"/>
        </w:rPr>
        <w:t>.2022</w:t>
      </w:r>
      <w:r w:rsidR="00FE76E2" w:rsidRPr="008F2EF7">
        <w:rPr>
          <w:rFonts w:eastAsiaTheme="minorHAnsi"/>
          <w:bCs/>
          <w:sz w:val="26"/>
          <w:szCs w:val="28"/>
          <w:lang w:eastAsia="en-US"/>
        </w:rPr>
        <w:tab/>
      </w:r>
      <w:r w:rsidR="00FE76E2" w:rsidRPr="008F2EF7">
        <w:rPr>
          <w:rFonts w:eastAsiaTheme="minorHAnsi"/>
          <w:bCs/>
          <w:sz w:val="26"/>
          <w:szCs w:val="28"/>
          <w:lang w:eastAsia="en-US"/>
        </w:rPr>
        <w:tab/>
      </w:r>
      <w:r w:rsidR="00FE76E2" w:rsidRPr="008F2EF7">
        <w:rPr>
          <w:rFonts w:eastAsiaTheme="minorHAnsi"/>
          <w:bCs/>
          <w:sz w:val="26"/>
          <w:szCs w:val="28"/>
          <w:lang w:eastAsia="en-US"/>
        </w:rPr>
        <w:tab/>
      </w:r>
      <w:r w:rsidR="00FE76E2" w:rsidRPr="008F2EF7">
        <w:rPr>
          <w:rFonts w:eastAsiaTheme="minorHAnsi"/>
          <w:bCs/>
          <w:sz w:val="26"/>
          <w:szCs w:val="28"/>
          <w:lang w:eastAsia="en-US"/>
        </w:rPr>
        <w:tab/>
      </w:r>
      <w:r w:rsidR="00C54022" w:rsidRPr="008F2EF7">
        <w:rPr>
          <w:rFonts w:eastAsiaTheme="minorHAnsi"/>
          <w:bCs/>
          <w:sz w:val="26"/>
          <w:szCs w:val="28"/>
          <w:lang w:eastAsia="en-US"/>
        </w:rPr>
        <w:tab/>
      </w:r>
      <w:r w:rsidR="00FE76E2" w:rsidRPr="008F2EF7">
        <w:rPr>
          <w:rFonts w:eastAsiaTheme="minorHAnsi"/>
          <w:bCs/>
          <w:sz w:val="26"/>
          <w:szCs w:val="28"/>
          <w:lang w:eastAsia="en-US"/>
        </w:rPr>
        <w:tab/>
      </w:r>
      <w:r w:rsidR="00FE76E2" w:rsidRPr="008F2EF7">
        <w:rPr>
          <w:rFonts w:eastAsiaTheme="minorHAnsi"/>
          <w:bCs/>
          <w:sz w:val="26"/>
          <w:szCs w:val="28"/>
          <w:lang w:eastAsia="en-US"/>
        </w:rPr>
        <w:tab/>
        <w:t xml:space="preserve">№ </w:t>
      </w:r>
      <w:r w:rsidRPr="008F2EF7">
        <w:rPr>
          <w:rFonts w:eastAsiaTheme="minorHAnsi"/>
          <w:bCs/>
          <w:sz w:val="26"/>
          <w:szCs w:val="28"/>
          <w:lang w:eastAsia="en-US"/>
        </w:rPr>
        <w:t>2</w:t>
      </w:r>
    </w:p>
    <w:p w:rsidR="00FE76E2" w:rsidRPr="008F2EF7" w:rsidRDefault="00FE76E2" w:rsidP="00FE76E2">
      <w:pPr>
        <w:tabs>
          <w:tab w:val="left" w:pos="4065"/>
        </w:tabs>
        <w:jc w:val="center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>Калининград</w:t>
      </w:r>
    </w:p>
    <w:p w:rsidR="00FE76E2" w:rsidRPr="008F2EF7" w:rsidRDefault="00FE76E2" w:rsidP="00FE76E2">
      <w:pPr>
        <w:tabs>
          <w:tab w:val="left" w:pos="4065"/>
        </w:tabs>
        <w:jc w:val="center"/>
        <w:rPr>
          <w:rFonts w:eastAsiaTheme="minorHAnsi"/>
          <w:sz w:val="26"/>
          <w:szCs w:val="28"/>
          <w:lang w:eastAsia="en-US"/>
        </w:rPr>
      </w:pPr>
    </w:p>
    <w:p w:rsidR="00FE76E2" w:rsidRPr="008F2EF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>Форма проведения заседания Совета директоров АО «</w:t>
      </w:r>
      <w:r w:rsidR="00AC47B5" w:rsidRPr="008F2EF7">
        <w:rPr>
          <w:rFonts w:eastAsiaTheme="minorHAnsi"/>
          <w:sz w:val="26"/>
          <w:szCs w:val="28"/>
          <w:lang w:eastAsia="en-US"/>
        </w:rPr>
        <w:t>Россети Янтарь</w:t>
      </w:r>
      <w:r w:rsidRPr="008F2EF7">
        <w:rPr>
          <w:rFonts w:eastAsiaTheme="minorHAnsi"/>
          <w:sz w:val="26"/>
          <w:szCs w:val="28"/>
          <w:lang w:eastAsia="en-US"/>
        </w:rPr>
        <w:t>» - заочное голосование (опросным путем).</w:t>
      </w:r>
    </w:p>
    <w:p w:rsidR="00FE76E2" w:rsidRPr="008F2EF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 xml:space="preserve">Председательствующий: Председатель Совета директоров – </w:t>
      </w:r>
      <w:r w:rsidRPr="008F2EF7">
        <w:rPr>
          <w:sz w:val="26"/>
          <w:szCs w:val="28"/>
        </w:rPr>
        <w:t>Полинов А.А.</w:t>
      </w:r>
    </w:p>
    <w:p w:rsidR="00FE76E2" w:rsidRPr="008F2EF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>Корпоративный секретарь – Темнышев А.А.</w:t>
      </w:r>
    </w:p>
    <w:p w:rsidR="00FE76E2" w:rsidRPr="008F2EF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 xml:space="preserve">Члены Совета директоров, принявшие участие в заседании: </w:t>
      </w:r>
    </w:p>
    <w:p w:rsidR="00FE76E2" w:rsidRPr="008F2EF7" w:rsidRDefault="00FE76E2" w:rsidP="00FE76E2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8F2EF7">
        <w:rPr>
          <w:sz w:val="26"/>
          <w:szCs w:val="28"/>
        </w:rPr>
        <w:t>Полинов А.А.</w:t>
      </w:r>
    </w:p>
    <w:p w:rsidR="00DE2D98" w:rsidRPr="008F2EF7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Гончаров Ю.В.</w:t>
      </w:r>
    </w:p>
    <w:p w:rsidR="00DE2D98" w:rsidRPr="008F2EF7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Калоева М.В.</w:t>
      </w:r>
    </w:p>
    <w:p w:rsidR="00DE2D98" w:rsidRPr="008F2EF7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Краинский Д.В.</w:t>
      </w:r>
    </w:p>
    <w:p w:rsidR="00DE2D98" w:rsidRPr="008F2EF7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Михеев Д.Д.</w:t>
      </w:r>
    </w:p>
    <w:p w:rsidR="00DE2D98" w:rsidRPr="008F2EF7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 xml:space="preserve">Парамонова Н.В. </w:t>
      </w:r>
    </w:p>
    <w:p w:rsidR="00DE2D98" w:rsidRPr="008F2EF7" w:rsidRDefault="00DE2D98" w:rsidP="00DE2D98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Пидник А.Ю.</w:t>
      </w:r>
    </w:p>
    <w:p w:rsidR="00FE76E2" w:rsidRPr="008F2EF7" w:rsidRDefault="00FE76E2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 xml:space="preserve">Число членов Совета директоров, принявших участие в заседании (голосовании), составляет 7 из 7 избранных членов Совета директоров. </w:t>
      </w:r>
    </w:p>
    <w:p w:rsidR="00FE76E2" w:rsidRPr="008F2EF7" w:rsidRDefault="00FE76E2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8F2EF7">
        <w:rPr>
          <w:rFonts w:eastAsiaTheme="minorHAnsi"/>
          <w:sz w:val="26"/>
          <w:szCs w:val="28"/>
          <w:lang w:eastAsia="en-US"/>
        </w:rPr>
        <w:t>Россети Янтарь</w:t>
      </w:r>
      <w:r w:rsidRPr="008F2EF7">
        <w:rPr>
          <w:rFonts w:eastAsiaTheme="minorHAnsi"/>
          <w:sz w:val="26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8F2EF7" w:rsidRDefault="00FE76E2" w:rsidP="006C2697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8F2EF7" w:rsidRDefault="00FE76E2" w:rsidP="006C2697">
      <w:pPr>
        <w:ind w:firstLine="709"/>
        <w:jc w:val="center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Повестка дня: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8"/>
          <w:lang w:eastAsia="zh-CN" w:bidi="hi-IN"/>
        </w:rPr>
      </w:pPr>
      <w:r w:rsidRPr="008F2EF7">
        <w:rPr>
          <w:rFonts w:eastAsia="NSimSun"/>
          <w:color w:val="000000"/>
          <w:spacing w:val="-3"/>
          <w:w w:val="102"/>
          <w:kern w:val="2"/>
          <w:sz w:val="26"/>
          <w:szCs w:val="28"/>
          <w:lang w:eastAsia="zh-CN" w:bidi="hi-IN"/>
        </w:rPr>
        <w:t>Об утверждении Политики АО «Россети Янтарь» в области энергосбережения и повышения энергетической эффективности.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6"/>
          <w:szCs w:val="28"/>
          <w:lang w:eastAsia="zh-CN" w:bidi="hi-IN"/>
        </w:rPr>
      </w:pPr>
      <w:r w:rsidRPr="008F2EF7">
        <w:rPr>
          <w:sz w:val="26"/>
          <w:szCs w:val="28"/>
        </w:rPr>
        <w:t>Об утверждении Программы негосударственного пенсионного обеспечения работников Общества на 2022 год.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Об одобрении Положения о подразделении внутреннего аудита Общества в новой редакции.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О рассмотрении бюджета подразделения внутреннего аудита АО «Россети Янтарь» на 2022 год.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О рассмотрении отчета об организации, функционировании и эффективности системы внутреннего контроля и системы управления рисками Общества за 2021 год.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О рассмотрении отчета внутреннего аудита АО «Россети Янтарь» об оценке эффективности системы внутреннего контроля и управления рисками за 2021 год.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  <w:r w:rsidRPr="008F2EF7">
        <w:rPr>
          <w:sz w:val="26"/>
          <w:szCs w:val="28"/>
        </w:rPr>
        <w:t>О рассмотрении отчета об исполнении инвестиционной программы Общества за 2021 год.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t>Об определении позиции Общества (представителей Общества) по вопросу повестки дня заседания Совета директоров АО «Янтарьэнергосбыт»: «О рассмотрении отчета АО «Янтарьэнергосбыт» о кредитной политике по итогам 2021 года».</w:t>
      </w:r>
    </w:p>
    <w:p w:rsidR="008F733F" w:rsidRPr="008F2EF7" w:rsidRDefault="008F733F" w:rsidP="00A42769">
      <w:pPr>
        <w:pStyle w:val="a7"/>
        <w:numPr>
          <w:ilvl w:val="0"/>
          <w:numId w:val="45"/>
        </w:numPr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8F2EF7">
        <w:rPr>
          <w:sz w:val="26"/>
          <w:szCs w:val="28"/>
        </w:rPr>
        <w:lastRenderedPageBreak/>
        <w:t>О рассмотрении отчета Генерального директора Общества об исполнении реестра непрофильных активов за 1 квартал 2022 и внесении изменений в реестр непрофильных активов Общества по состоянию на 31.12.2021.</w:t>
      </w:r>
    </w:p>
    <w:p w:rsidR="00901167" w:rsidRPr="008F2EF7" w:rsidRDefault="00901167" w:rsidP="00A42769">
      <w:pPr>
        <w:ind w:firstLine="709"/>
        <w:jc w:val="both"/>
        <w:rPr>
          <w:bCs/>
          <w:sz w:val="26"/>
          <w:szCs w:val="28"/>
        </w:rPr>
      </w:pPr>
    </w:p>
    <w:p w:rsidR="004378B0" w:rsidRPr="008F2EF7" w:rsidRDefault="00FE76E2" w:rsidP="00A42769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8F2EF7">
        <w:rPr>
          <w:rFonts w:eastAsiaTheme="minorHAnsi"/>
          <w:b/>
          <w:sz w:val="26"/>
          <w:szCs w:val="28"/>
        </w:rPr>
        <w:t>ВОПРОС № 1</w:t>
      </w:r>
      <w:r w:rsidRPr="008F2EF7">
        <w:rPr>
          <w:rFonts w:eastAsiaTheme="minorHAnsi"/>
          <w:sz w:val="26"/>
          <w:szCs w:val="28"/>
        </w:rPr>
        <w:t>:</w:t>
      </w:r>
      <w:r w:rsidRPr="008F2EF7">
        <w:rPr>
          <w:sz w:val="26"/>
          <w:szCs w:val="28"/>
        </w:rPr>
        <w:t xml:space="preserve"> </w:t>
      </w:r>
      <w:r w:rsidR="00604C92" w:rsidRPr="008F2EF7">
        <w:rPr>
          <w:sz w:val="26"/>
          <w:szCs w:val="28"/>
        </w:rPr>
        <w:t>Об утверждении Политики АО «Россети Янтарь» в области энергосбережения и повышения энергетической эффективности.</w:t>
      </w:r>
    </w:p>
    <w:p w:rsidR="00DD36DD" w:rsidRPr="008F2EF7" w:rsidRDefault="00DD36DD" w:rsidP="00A42769">
      <w:pPr>
        <w:ind w:firstLine="709"/>
        <w:jc w:val="both"/>
        <w:rPr>
          <w:bCs/>
          <w:sz w:val="26"/>
          <w:szCs w:val="28"/>
        </w:rPr>
      </w:pPr>
    </w:p>
    <w:p w:rsidR="00FE76E2" w:rsidRPr="008F2EF7" w:rsidRDefault="00FE76E2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604C92" w:rsidRPr="008F2EF7" w:rsidRDefault="00604C92" w:rsidP="00A42769">
      <w:pPr>
        <w:widowControl w:val="0"/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8F2EF7">
        <w:rPr>
          <w:bCs/>
          <w:color w:val="000000"/>
          <w:sz w:val="26"/>
          <w:szCs w:val="26"/>
        </w:rPr>
        <w:t xml:space="preserve">Утвердить Политику АО «Россети Янтарь» в области энергосбережения и повышения энергетической эффективности согласно </w:t>
      </w:r>
      <w:proofErr w:type="gramStart"/>
      <w:r w:rsidRPr="008F2EF7">
        <w:rPr>
          <w:bCs/>
          <w:color w:val="000000"/>
          <w:sz w:val="26"/>
          <w:szCs w:val="26"/>
        </w:rPr>
        <w:t>приложению</w:t>
      </w:r>
      <w:proofErr w:type="gramEnd"/>
      <w:r w:rsidRPr="008F2EF7">
        <w:rPr>
          <w:bCs/>
          <w:color w:val="000000"/>
          <w:sz w:val="26"/>
          <w:szCs w:val="26"/>
        </w:rPr>
        <w:t xml:space="preserve"> к настоящему решению Совета директоров Общества.</w:t>
      </w:r>
    </w:p>
    <w:p w:rsidR="00FE76E2" w:rsidRPr="008F2EF7" w:rsidRDefault="00FE76E2" w:rsidP="00A42769">
      <w:pPr>
        <w:ind w:firstLine="709"/>
        <w:jc w:val="both"/>
        <w:rPr>
          <w:bCs/>
          <w:sz w:val="26"/>
          <w:szCs w:val="28"/>
        </w:rPr>
      </w:pPr>
    </w:p>
    <w:p w:rsidR="00FE76E2" w:rsidRPr="008F2EF7" w:rsidRDefault="00FE76E2" w:rsidP="00A42769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FE76E2" w:rsidRPr="008F2EF7" w:rsidTr="002F650C">
        <w:trPr>
          <w:trHeight w:val="354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8F2EF7" w:rsidRDefault="00FE76E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FE76E2" w:rsidRPr="008F2EF7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E76E2" w:rsidRPr="008F2EF7" w:rsidRDefault="00FE76E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8F2EF7" w:rsidRDefault="00FE76E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E76E2" w:rsidRPr="008F2EF7" w:rsidTr="00FE76E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8F2EF7" w:rsidRDefault="00FE76E2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FE76E2" w:rsidRPr="008F2EF7" w:rsidRDefault="00FE76E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FE76E2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="00FE76E2"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За</w:t>
            </w: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="00FE76E2"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Против</w:t>
            </w: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FE76E2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="00FE76E2"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Воздержался</w:t>
            </w: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FE76E2" w:rsidRPr="008F2EF7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F2EF7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8F2EF7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F2EF7" w:rsidRDefault="00647CD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8F2EF7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8F2EF7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8F2EF7" w:rsidRDefault="005252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8F2EF7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8F2EF7" w:rsidRDefault="009406D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8F2EF7" w:rsidRDefault="009406DD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8F2EF7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8F2EF7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8F2EF7" w:rsidRDefault="00FE76E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8F2EF7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F2EF7" w:rsidRDefault="00AA7DA9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</w:t>
            </w:r>
            <w:r w:rsidR="00FE76E2" w:rsidRPr="008F2EF7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F2EF7" w:rsidRDefault="00FE76E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8F2EF7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F2EF7" w:rsidRDefault="00FE76E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F2EF7" w:rsidRDefault="00FE76E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F2EF7" w:rsidRDefault="00FE76E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8F2EF7" w:rsidTr="00FE76E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8F2EF7" w:rsidRDefault="00AA7DA9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8F2EF7" w:rsidRDefault="00AA7DA9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8F2EF7" w:rsidRDefault="00AA7DA9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8F2EF7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8F2EF7" w:rsidRDefault="00AA7DA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3450" w:rsidRPr="008F2EF7" w:rsidRDefault="000E3450" w:rsidP="00A42769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AC5B7F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FE76E2" w:rsidRPr="008F2EF7" w:rsidRDefault="00FE76E2" w:rsidP="00A42769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73DF1" w:rsidRPr="008F2EF7" w:rsidRDefault="00673DF1" w:rsidP="00A42769">
      <w:pPr>
        <w:shd w:val="clear" w:color="auto" w:fill="FFFFFF"/>
        <w:ind w:firstLine="709"/>
        <w:jc w:val="both"/>
        <w:rPr>
          <w:rFonts w:eastAsiaTheme="minorHAnsi"/>
          <w:sz w:val="26"/>
          <w:szCs w:val="28"/>
        </w:rPr>
      </w:pPr>
    </w:p>
    <w:p w:rsidR="004378B0" w:rsidRPr="008F2EF7" w:rsidRDefault="00673DF1" w:rsidP="00A42769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  <w:r w:rsidRPr="008F2EF7">
        <w:rPr>
          <w:rFonts w:eastAsiaTheme="minorHAnsi"/>
          <w:b/>
          <w:sz w:val="26"/>
          <w:szCs w:val="28"/>
        </w:rPr>
        <w:t>ВОПРОС № 2</w:t>
      </w:r>
      <w:r w:rsidRPr="008F2EF7">
        <w:rPr>
          <w:rFonts w:eastAsiaTheme="minorHAnsi"/>
          <w:sz w:val="26"/>
          <w:szCs w:val="28"/>
        </w:rPr>
        <w:t>:</w:t>
      </w:r>
      <w:r w:rsidRPr="008F2EF7">
        <w:rPr>
          <w:sz w:val="26"/>
          <w:szCs w:val="28"/>
        </w:rPr>
        <w:t xml:space="preserve"> </w:t>
      </w:r>
      <w:r w:rsidR="00604C92" w:rsidRPr="008F2EF7">
        <w:rPr>
          <w:sz w:val="26"/>
          <w:szCs w:val="28"/>
        </w:rPr>
        <w:t>Об утверждении Программы негосударственного пенсионного обеспечения работников Общества на 2022 год.</w:t>
      </w:r>
    </w:p>
    <w:p w:rsidR="00510E08" w:rsidRPr="008F2EF7" w:rsidRDefault="00510E08" w:rsidP="00A42769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</w:p>
    <w:p w:rsidR="00673DF1" w:rsidRPr="008F2EF7" w:rsidRDefault="00673DF1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604C92" w:rsidRPr="008F2EF7" w:rsidRDefault="00604C92" w:rsidP="00A42769">
      <w:pPr>
        <w:widowControl w:val="0"/>
        <w:suppressAutoHyphens/>
        <w:ind w:firstLine="709"/>
        <w:jc w:val="both"/>
        <w:rPr>
          <w:bCs/>
          <w:iCs/>
          <w:color w:val="000000"/>
          <w:sz w:val="26"/>
          <w:szCs w:val="26"/>
        </w:rPr>
      </w:pPr>
      <w:r w:rsidRPr="008F2EF7">
        <w:rPr>
          <w:bCs/>
          <w:iCs/>
          <w:color w:val="000000"/>
          <w:sz w:val="26"/>
          <w:szCs w:val="26"/>
        </w:rPr>
        <w:t xml:space="preserve">Утвердить Программу негосударственного пенсионного обеспечения работников Общества на 2022 год согласно </w:t>
      </w:r>
      <w:proofErr w:type="gramStart"/>
      <w:r w:rsidRPr="008F2EF7">
        <w:rPr>
          <w:bCs/>
          <w:iCs/>
          <w:color w:val="000000"/>
          <w:sz w:val="26"/>
          <w:szCs w:val="26"/>
        </w:rPr>
        <w:t>приложению</w:t>
      </w:r>
      <w:proofErr w:type="gramEnd"/>
      <w:r w:rsidRPr="008F2EF7">
        <w:rPr>
          <w:bCs/>
          <w:iCs/>
          <w:color w:val="000000"/>
          <w:sz w:val="26"/>
          <w:szCs w:val="26"/>
        </w:rPr>
        <w:t xml:space="preserve"> к настоящему решению Совета директоров Общества.</w:t>
      </w:r>
    </w:p>
    <w:p w:rsidR="00661D5B" w:rsidRPr="008F2EF7" w:rsidRDefault="00661D5B" w:rsidP="00A42769">
      <w:pPr>
        <w:ind w:firstLine="709"/>
        <w:jc w:val="both"/>
        <w:rPr>
          <w:bCs/>
          <w:sz w:val="26"/>
          <w:szCs w:val="28"/>
        </w:rPr>
      </w:pPr>
    </w:p>
    <w:p w:rsidR="00661D5B" w:rsidRPr="008F2EF7" w:rsidRDefault="00661D5B" w:rsidP="00A42769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650C" w:rsidRPr="008F2EF7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96E7F" w:rsidRPr="008F2EF7" w:rsidRDefault="00A96E7F" w:rsidP="00A42769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AC5B7F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73DF1" w:rsidRPr="008F2EF7" w:rsidRDefault="00673DF1" w:rsidP="00A42769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73DF1" w:rsidRPr="008F2EF7" w:rsidRDefault="00673DF1" w:rsidP="00A42769">
      <w:pPr>
        <w:shd w:val="clear" w:color="auto" w:fill="FFFFFF"/>
        <w:ind w:firstLine="709"/>
        <w:jc w:val="both"/>
        <w:rPr>
          <w:rFonts w:eastAsiaTheme="minorHAnsi"/>
          <w:sz w:val="26"/>
          <w:szCs w:val="28"/>
        </w:rPr>
      </w:pPr>
    </w:p>
    <w:p w:rsidR="00604C92" w:rsidRPr="008F2EF7" w:rsidRDefault="00673DF1" w:rsidP="00A42769">
      <w:pPr>
        <w:ind w:firstLine="709"/>
        <w:jc w:val="both"/>
        <w:rPr>
          <w:b/>
          <w:sz w:val="26"/>
          <w:szCs w:val="26"/>
        </w:rPr>
      </w:pPr>
      <w:r w:rsidRPr="008F2EF7">
        <w:rPr>
          <w:rFonts w:eastAsiaTheme="minorHAnsi"/>
          <w:b/>
          <w:sz w:val="26"/>
          <w:szCs w:val="28"/>
        </w:rPr>
        <w:lastRenderedPageBreak/>
        <w:t>ВОПРОС № 3</w:t>
      </w:r>
      <w:r w:rsidRPr="008F2EF7">
        <w:rPr>
          <w:rFonts w:eastAsiaTheme="minorHAnsi"/>
          <w:sz w:val="26"/>
          <w:szCs w:val="28"/>
        </w:rPr>
        <w:t>:</w:t>
      </w:r>
      <w:r w:rsidRPr="008F2EF7">
        <w:rPr>
          <w:sz w:val="26"/>
          <w:szCs w:val="28"/>
        </w:rPr>
        <w:t xml:space="preserve"> </w:t>
      </w:r>
      <w:r w:rsidR="00604C92" w:rsidRPr="008F2EF7">
        <w:rPr>
          <w:sz w:val="26"/>
          <w:szCs w:val="26"/>
        </w:rPr>
        <w:t>Об одобрении Положения о подразделении внутреннего аудита Общества в новой редакции.</w:t>
      </w:r>
    </w:p>
    <w:p w:rsidR="000700EB" w:rsidRPr="008F2EF7" w:rsidRDefault="000700EB" w:rsidP="00A42769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73DF1" w:rsidRPr="008F2EF7" w:rsidRDefault="00673DF1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604C92" w:rsidRPr="008F2EF7" w:rsidRDefault="00604C92" w:rsidP="00A42769">
      <w:pPr>
        <w:tabs>
          <w:tab w:val="left" w:pos="426"/>
        </w:tabs>
        <w:suppressAutoHyphens/>
        <w:ind w:firstLine="709"/>
        <w:jc w:val="both"/>
        <w:rPr>
          <w:sz w:val="26"/>
          <w:szCs w:val="26"/>
        </w:rPr>
      </w:pPr>
      <w:r w:rsidRPr="008F2EF7">
        <w:rPr>
          <w:sz w:val="26"/>
          <w:szCs w:val="26"/>
        </w:rPr>
        <w:t xml:space="preserve">Одобрить Положение о дирекции внутреннего аудита </w:t>
      </w:r>
      <w:r w:rsidRPr="008F2EF7">
        <w:rPr>
          <w:sz w:val="26"/>
          <w:szCs w:val="26"/>
        </w:rPr>
        <w:br/>
        <w:t>АО «Россети Янтарь» в соответствии с приложением к настоящему решению.</w:t>
      </w:r>
    </w:p>
    <w:p w:rsidR="00661D5B" w:rsidRPr="008F2EF7" w:rsidRDefault="00661D5B" w:rsidP="00A42769">
      <w:pPr>
        <w:ind w:firstLine="709"/>
        <w:jc w:val="both"/>
        <w:rPr>
          <w:bCs/>
          <w:sz w:val="26"/>
          <w:szCs w:val="28"/>
        </w:rPr>
      </w:pPr>
    </w:p>
    <w:p w:rsidR="00661D5B" w:rsidRPr="008F2EF7" w:rsidRDefault="00661D5B" w:rsidP="00A42769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RPr="008F2EF7" w:rsidTr="007E4816">
        <w:trPr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650C" w:rsidRPr="008F2EF7" w:rsidTr="007E4816">
        <w:trPr>
          <w:tblHeader/>
        </w:trPr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B6565" w:rsidRPr="008F2EF7" w:rsidRDefault="00DB6565" w:rsidP="00A42769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AC5B7F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73DF1" w:rsidRPr="008F2EF7" w:rsidRDefault="00673DF1" w:rsidP="00A42769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61D5B" w:rsidRPr="008F2EF7" w:rsidRDefault="00661D5B" w:rsidP="00A42769">
      <w:pPr>
        <w:pStyle w:val="a7"/>
        <w:tabs>
          <w:tab w:val="left" w:pos="992"/>
        </w:tabs>
        <w:ind w:left="0" w:firstLine="709"/>
        <w:jc w:val="both"/>
        <w:rPr>
          <w:rFonts w:eastAsiaTheme="minorHAnsi"/>
          <w:sz w:val="26"/>
          <w:szCs w:val="28"/>
        </w:rPr>
      </w:pPr>
    </w:p>
    <w:p w:rsidR="000E12A1" w:rsidRPr="008F2EF7" w:rsidRDefault="00661D5B" w:rsidP="00A42769">
      <w:pPr>
        <w:ind w:firstLine="709"/>
        <w:jc w:val="both"/>
        <w:rPr>
          <w:sz w:val="26"/>
          <w:szCs w:val="28"/>
        </w:rPr>
      </w:pPr>
      <w:r w:rsidRPr="008F2EF7">
        <w:rPr>
          <w:rFonts w:eastAsiaTheme="minorHAnsi"/>
          <w:b/>
          <w:sz w:val="26"/>
          <w:szCs w:val="28"/>
        </w:rPr>
        <w:t>ВОПРОС № 4</w:t>
      </w:r>
      <w:r w:rsidRPr="008F2EF7">
        <w:rPr>
          <w:rFonts w:eastAsiaTheme="minorHAnsi"/>
          <w:sz w:val="26"/>
          <w:szCs w:val="28"/>
        </w:rPr>
        <w:t>:</w:t>
      </w:r>
      <w:r w:rsidRPr="008F2EF7">
        <w:rPr>
          <w:sz w:val="26"/>
          <w:szCs w:val="28"/>
        </w:rPr>
        <w:t xml:space="preserve"> </w:t>
      </w:r>
      <w:r w:rsidR="00604C92" w:rsidRPr="008F2EF7">
        <w:rPr>
          <w:sz w:val="26"/>
          <w:szCs w:val="28"/>
        </w:rPr>
        <w:t>О рассмотрении бюджета подразделения внутреннего аудита АО «Россети Янтарь» на 2022 год.</w:t>
      </w:r>
    </w:p>
    <w:p w:rsidR="00661D5B" w:rsidRPr="008F2EF7" w:rsidRDefault="00661D5B" w:rsidP="00A42769">
      <w:pPr>
        <w:pStyle w:val="a7"/>
        <w:tabs>
          <w:tab w:val="left" w:pos="992"/>
        </w:tabs>
        <w:ind w:left="0" w:firstLine="709"/>
        <w:jc w:val="both"/>
        <w:rPr>
          <w:rFonts w:eastAsiaTheme="minorHAnsi"/>
          <w:sz w:val="26"/>
          <w:szCs w:val="28"/>
          <w:lang w:eastAsia="en-US"/>
        </w:rPr>
      </w:pPr>
    </w:p>
    <w:p w:rsidR="00661D5B" w:rsidRPr="008F2EF7" w:rsidRDefault="00661D5B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661D5B" w:rsidRPr="008F2EF7" w:rsidRDefault="00604C92" w:rsidP="00A42769">
      <w:pPr>
        <w:ind w:firstLine="709"/>
        <w:jc w:val="both"/>
        <w:rPr>
          <w:bCs/>
          <w:sz w:val="26"/>
          <w:szCs w:val="28"/>
        </w:rPr>
      </w:pPr>
      <w:r w:rsidRPr="008F2EF7">
        <w:rPr>
          <w:bCs/>
          <w:sz w:val="26"/>
          <w:szCs w:val="28"/>
        </w:rPr>
        <w:t xml:space="preserve">Утвердить бюджет дирекции внутреннего аудита АО «Россети Янтарь» на 2022 год согласно </w:t>
      </w:r>
      <w:proofErr w:type="gramStart"/>
      <w:r w:rsidRPr="008F2EF7">
        <w:rPr>
          <w:bCs/>
          <w:sz w:val="26"/>
          <w:szCs w:val="28"/>
        </w:rPr>
        <w:t>приложению</w:t>
      </w:r>
      <w:proofErr w:type="gramEnd"/>
      <w:r w:rsidRPr="008F2EF7">
        <w:rPr>
          <w:bCs/>
          <w:sz w:val="26"/>
          <w:szCs w:val="28"/>
        </w:rPr>
        <w:t xml:space="preserve"> к настоящему решению Совета директоров Общества.</w:t>
      </w:r>
    </w:p>
    <w:p w:rsidR="00604C92" w:rsidRPr="008F2EF7" w:rsidRDefault="00604C92" w:rsidP="00A42769">
      <w:pPr>
        <w:ind w:firstLine="709"/>
        <w:jc w:val="both"/>
        <w:rPr>
          <w:bCs/>
          <w:sz w:val="26"/>
          <w:szCs w:val="28"/>
        </w:rPr>
      </w:pPr>
    </w:p>
    <w:p w:rsidR="00661D5B" w:rsidRPr="008F2EF7" w:rsidRDefault="00661D5B" w:rsidP="00A42769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650C" w:rsidRPr="008F2EF7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44240" w:rsidRPr="008F2EF7" w:rsidRDefault="00F47409" w:rsidP="00A42769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4C0024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61D5B" w:rsidRPr="008F2EF7" w:rsidRDefault="00661D5B" w:rsidP="00A42769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61D5B" w:rsidRPr="008F2EF7" w:rsidRDefault="00661D5B" w:rsidP="00A42769">
      <w:pPr>
        <w:shd w:val="clear" w:color="auto" w:fill="FFFFFF"/>
        <w:ind w:firstLine="709"/>
        <w:jc w:val="both"/>
        <w:rPr>
          <w:rFonts w:eastAsiaTheme="minorHAnsi"/>
          <w:sz w:val="26"/>
          <w:szCs w:val="28"/>
        </w:rPr>
      </w:pPr>
    </w:p>
    <w:p w:rsidR="00604C92" w:rsidRPr="008F2EF7" w:rsidRDefault="00661D5B" w:rsidP="004C0024">
      <w:pPr>
        <w:pStyle w:val="a7"/>
        <w:keepNext/>
        <w:keepLines/>
        <w:shd w:val="clear" w:color="auto" w:fill="FFFFFF"/>
        <w:tabs>
          <w:tab w:val="left" w:pos="992"/>
        </w:tabs>
        <w:ind w:left="0" w:firstLine="709"/>
        <w:jc w:val="both"/>
        <w:rPr>
          <w:bCs/>
          <w:sz w:val="26"/>
          <w:szCs w:val="26"/>
        </w:rPr>
      </w:pPr>
      <w:r w:rsidRPr="008F2EF7">
        <w:rPr>
          <w:rFonts w:eastAsiaTheme="minorHAnsi"/>
          <w:b/>
          <w:sz w:val="26"/>
          <w:szCs w:val="28"/>
        </w:rPr>
        <w:lastRenderedPageBreak/>
        <w:t>ВОПРОС № 5</w:t>
      </w:r>
      <w:r w:rsidRPr="008F2EF7">
        <w:rPr>
          <w:rFonts w:eastAsiaTheme="minorHAnsi"/>
          <w:sz w:val="26"/>
          <w:szCs w:val="28"/>
        </w:rPr>
        <w:t>:</w:t>
      </w:r>
      <w:r w:rsidRPr="008F2EF7">
        <w:rPr>
          <w:sz w:val="26"/>
          <w:szCs w:val="28"/>
        </w:rPr>
        <w:t xml:space="preserve"> </w:t>
      </w:r>
      <w:r w:rsidR="00604C92" w:rsidRPr="008F2EF7">
        <w:rPr>
          <w:bCs/>
          <w:sz w:val="26"/>
          <w:szCs w:val="26"/>
        </w:rPr>
        <w:t>О рассмотрении отчета об организации, функционировании и эффективности системы внутреннего контроля и системы управления рисками Общества за 2021 год.</w:t>
      </w:r>
    </w:p>
    <w:p w:rsidR="004C0024" w:rsidRPr="008F2EF7" w:rsidRDefault="004C0024" w:rsidP="004C0024">
      <w:pPr>
        <w:pStyle w:val="a7"/>
        <w:keepNext/>
        <w:keepLines/>
        <w:shd w:val="clear" w:color="auto" w:fill="FFFFFF"/>
        <w:tabs>
          <w:tab w:val="left" w:pos="992"/>
        </w:tabs>
        <w:ind w:left="0" w:firstLine="709"/>
        <w:jc w:val="both"/>
        <w:rPr>
          <w:bCs/>
          <w:sz w:val="26"/>
          <w:szCs w:val="26"/>
        </w:rPr>
      </w:pPr>
    </w:p>
    <w:p w:rsidR="00661D5B" w:rsidRPr="008F2EF7" w:rsidRDefault="00661D5B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661D5B" w:rsidRPr="008F2EF7" w:rsidRDefault="00604C92" w:rsidP="00A42769">
      <w:pPr>
        <w:ind w:firstLine="709"/>
        <w:jc w:val="both"/>
        <w:rPr>
          <w:bCs/>
          <w:sz w:val="26"/>
          <w:szCs w:val="28"/>
        </w:rPr>
      </w:pPr>
      <w:r w:rsidRPr="008F2EF7">
        <w:rPr>
          <w:bCs/>
          <w:sz w:val="26"/>
          <w:szCs w:val="28"/>
        </w:rPr>
        <w:t xml:space="preserve">Принять к сведению </w:t>
      </w:r>
      <w:r w:rsidR="004C0024" w:rsidRPr="008F2EF7">
        <w:rPr>
          <w:bCs/>
          <w:sz w:val="26"/>
          <w:szCs w:val="28"/>
        </w:rPr>
        <w:t xml:space="preserve">отчет </w:t>
      </w:r>
      <w:r w:rsidRPr="008F2EF7">
        <w:rPr>
          <w:bCs/>
          <w:sz w:val="26"/>
          <w:szCs w:val="28"/>
        </w:rPr>
        <w:t>об организации, функционировании и эффективности системы внутреннего контроля и системы управления рисками АО</w:t>
      </w:r>
      <w:r w:rsidR="004C0024" w:rsidRPr="008F2EF7">
        <w:rPr>
          <w:bCs/>
          <w:sz w:val="26"/>
          <w:szCs w:val="28"/>
        </w:rPr>
        <w:t> </w:t>
      </w:r>
      <w:r w:rsidRPr="008F2EF7">
        <w:rPr>
          <w:bCs/>
          <w:sz w:val="26"/>
          <w:szCs w:val="28"/>
        </w:rPr>
        <w:t xml:space="preserve">«Россети Янтарь» за 2021 год согласно </w:t>
      </w:r>
      <w:proofErr w:type="gramStart"/>
      <w:r w:rsidRPr="008F2EF7">
        <w:rPr>
          <w:bCs/>
          <w:sz w:val="26"/>
          <w:szCs w:val="28"/>
        </w:rPr>
        <w:t>приложению</w:t>
      </w:r>
      <w:proofErr w:type="gramEnd"/>
      <w:r w:rsidRPr="008F2EF7">
        <w:rPr>
          <w:bCs/>
          <w:sz w:val="26"/>
          <w:szCs w:val="28"/>
        </w:rPr>
        <w:t xml:space="preserve"> к настоящему решению Совета директоров Общества.</w:t>
      </w:r>
    </w:p>
    <w:p w:rsidR="00604C92" w:rsidRPr="008F2EF7" w:rsidRDefault="00604C92" w:rsidP="00A42769">
      <w:pPr>
        <w:ind w:firstLine="709"/>
        <w:jc w:val="both"/>
        <w:rPr>
          <w:bCs/>
          <w:sz w:val="26"/>
          <w:szCs w:val="28"/>
        </w:rPr>
      </w:pPr>
    </w:p>
    <w:p w:rsidR="00661D5B" w:rsidRPr="008F2EF7" w:rsidRDefault="00661D5B" w:rsidP="00A42769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650C" w:rsidRPr="008F2EF7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61D5B" w:rsidRPr="008F2EF7" w:rsidRDefault="00661D5B" w:rsidP="00A42769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</w:t>
      </w:r>
      <w:r w:rsidR="004C0024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ае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61D5B" w:rsidRPr="008F2EF7" w:rsidRDefault="00661D5B" w:rsidP="00A42769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661D5B" w:rsidRPr="008F2EF7" w:rsidRDefault="00661D5B" w:rsidP="00A42769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61D5B" w:rsidRPr="008F2EF7" w:rsidRDefault="00661D5B" w:rsidP="00A42769">
      <w:pPr>
        <w:pStyle w:val="a7"/>
        <w:tabs>
          <w:tab w:val="left" w:pos="992"/>
        </w:tabs>
        <w:ind w:left="0" w:firstLine="709"/>
        <w:jc w:val="both"/>
        <w:rPr>
          <w:sz w:val="26"/>
          <w:szCs w:val="28"/>
        </w:rPr>
      </w:pPr>
      <w:r w:rsidRPr="008F2EF7">
        <w:rPr>
          <w:rFonts w:eastAsiaTheme="minorHAnsi"/>
          <w:b/>
          <w:sz w:val="26"/>
          <w:szCs w:val="28"/>
        </w:rPr>
        <w:t>ВОПРОС № 6</w:t>
      </w:r>
      <w:r w:rsidRPr="008F2EF7">
        <w:rPr>
          <w:rFonts w:eastAsiaTheme="minorHAnsi"/>
          <w:sz w:val="26"/>
          <w:szCs w:val="28"/>
        </w:rPr>
        <w:t>:</w:t>
      </w:r>
      <w:r w:rsidRPr="008F2EF7">
        <w:rPr>
          <w:sz w:val="26"/>
          <w:szCs w:val="28"/>
        </w:rPr>
        <w:t xml:space="preserve"> </w:t>
      </w:r>
      <w:r w:rsidR="00604C92" w:rsidRPr="008F2EF7">
        <w:rPr>
          <w:sz w:val="26"/>
          <w:szCs w:val="28"/>
        </w:rPr>
        <w:t>О рассмотрении отчета внутреннего аудита АО «Россети Янтарь» об оценке эффективности системы внутреннего контроля и системы управления рисками в 2021 году.</w:t>
      </w:r>
    </w:p>
    <w:p w:rsidR="00604C92" w:rsidRPr="008F2EF7" w:rsidRDefault="00604C92" w:rsidP="00A42769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661D5B" w:rsidRPr="008F2EF7" w:rsidRDefault="00661D5B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661D5B" w:rsidRPr="008F2EF7" w:rsidRDefault="00604C92" w:rsidP="00A42769">
      <w:pPr>
        <w:ind w:firstLine="709"/>
        <w:jc w:val="both"/>
        <w:rPr>
          <w:bCs/>
          <w:sz w:val="26"/>
          <w:szCs w:val="28"/>
        </w:rPr>
      </w:pPr>
      <w:r w:rsidRPr="008F2EF7">
        <w:rPr>
          <w:bCs/>
          <w:sz w:val="26"/>
          <w:szCs w:val="28"/>
        </w:rPr>
        <w:t xml:space="preserve">Принять к сведению отчет внутреннего аудита АО «Россети Янтарь» об оценке надежности и эффективности системы внутреннего контроля и системы управления рисками за 2021 год и заключение внутреннего аудитора АО «Россети Янтарь»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согласно </w:t>
      </w:r>
      <w:proofErr w:type="gramStart"/>
      <w:r w:rsidRPr="008F2EF7">
        <w:rPr>
          <w:bCs/>
          <w:sz w:val="26"/>
          <w:szCs w:val="28"/>
        </w:rPr>
        <w:t>приложениям</w:t>
      </w:r>
      <w:proofErr w:type="gramEnd"/>
      <w:r w:rsidRPr="008F2EF7">
        <w:rPr>
          <w:bCs/>
          <w:sz w:val="26"/>
          <w:szCs w:val="28"/>
        </w:rPr>
        <w:t xml:space="preserve"> к настоящему решению Совета директоров Общества.</w:t>
      </w:r>
    </w:p>
    <w:p w:rsidR="00604C92" w:rsidRPr="008F2EF7" w:rsidRDefault="00604C92" w:rsidP="00A42769">
      <w:pPr>
        <w:ind w:firstLine="709"/>
        <w:jc w:val="both"/>
        <w:rPr>
          <w:bCs/>
          <w:sz w:val="26"/>
          <w:szCs w:val="28"/>
        </w:rPr>
      </w:pPr>
    </w:p>
    <w:p w:rsidR="00661D5B" w:rsidRPr="008F2EF7" w:rsidRDefault="00661D5B" w:rsidP="00A42769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61D5B" w:rsidRPr="008F2EF7" w:rsidRDefault="00661D5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61D5B" w:rsidRPr="008F2EF7" w:rsidRDefault="00661D5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650C" w:rsidRPr="008F2EF7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1D5B" w:rsidRPr="008F2EF7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D5B" w:rsidRPr="008F2EF7" w:rsidRDefault="00661D5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61D5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5B" w:rsidRPr="008F2EF7" w:rsidRDefault="00661D5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D5B" w:rsidRPr="008F2EF7" w:rsidRDefault="00661D5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44240" w:rsidRPr="008F2EF7" w:rsidRDefault="00B44240" w:rsidP="00A42769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lastRenderedPageBreak/>
        <w:t>Решение по данному вопросу принима</w:t>
      </w:r>
      <w:r w:rsidR="00201C94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661D5B" w:rsidRPr="008F2EF7" w:rsidRDefault="00661D5B" w:rsidP="00A42769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B16450" w:rsidRPr="008F2EF7" w:rsidRDefault="00B16450" w:rsidP="00A42769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C866A2" w:rsidRPr="008F2EF7" w:rsidRDefault="00DE083B" w:rsidP="00A42769">
      <w:pPr>
        <w:keepNext/>
        <w:keepLines/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6"/>
        </w:rPr>
      </w:pPr>
      <w:r w:rsidRPr="008F2EF7">
        <w:rPr>
          <w:rFonts w:eastAsiaTheme="minorHAnsi"/>
          <w:b/>
          <w:sz w:val="26"/>
          <w:szCs w:val="28"/>
        </w:rPr>
        <w:t>ВОПРОС № 7</w:t>
      </w:r>
      <w:r w:rsidRPr="008F2EF7">
        <w:rPr>
          <w:rFonts w:eastAsiaTheme="minorHAnsi"/>
          <w:sz w:val="26"/>
          <w:szCs w:val="28"/>
        </w:rPr>
        <w:t>:</w:t>
      </w:r>
      <w:r w:rsidRPr="008F2EF7">
        <w:rPr>
          <w:sz w:val="26"/>
          <w:szCs w:val="28"/>
        </w:rPr>
        <w:t xml:space="preserve"> </w:t>
      </w:r>
      <w:r w:rsidR="00604C92" w:rsidRPr="008F2EF7">
        <w:rPr>
          <w:sz w:val="26"/>
          <w:szCs w:val="28"/>
        </w:rPr>
        <w:t>О рассмотрении отчета об исполнении инвестиционной программы Общества за 2021 год.</w:t>
      </w:r>
    </w:p>
    <w:p w:rsidR="00DE083B" w:rsidRPr="008F2EF7" w:rsidRDefault="00DE083B" w:rsidP="00A42769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DE083B" w:rsidRPr="008F2EF7" w:rsidRDefault="00DE083B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DE083B" w:rsidRPr="008F2EF7" w:rsidRDefault="00604C92" w:rsidP="00A42769">
      <w:pPr>
        <w:ind w:firstLine="709"/>
        <w:jc w:val="both"/>
        <w:rPr>
          <w:bCs/>
          <w:sz w:val="26"/>
          <w:szCs w:val="28"/>
        </w:rPr>
      </w:pPr>
      <w:r w:rsidRPr="008F2EF7">
        <w:rPr>
          <w:bCs/>
          <w:sz w:val="26"/>
          <w:szCs w:val="28"/>
        </w:rPr>
        <w:t xml:space="preserve">Принять к сведению отчет об исполнении инвестиционной программы Общества за 2021 год согласно </w:t>
      </w:r>
      <w:proofErr w:type="gramStart"/>
      <w:r w:rsidRPr="008F2EF7">
        <w:rPr>
          <w:bCs/>
          <w:sz w:val="26"/>
          <w:szCs w:val="28"/>
        </w:rPr>
        <w:t>приложению</w:t>
      </w:r>
      <w:proofErr w:type="gramEnd"/>
      <w:r w:rsidRPr="008F2EF7">
        <w:rPr>
          <w:bCs/>
          <w:sz w:val="26"/>
          <w:szCs w:val="28"/>
        </w:rPr>
        <w:t xml:space="preserve"> к настоящему решению Совета директоров Общества.</w:t>
      </w:r>
    </w:p>
    <w:p w:rsidR="00604C92" w:rsidRPr="008F2EF7" w:rsidRDefault="00604C92" w:rsidP="00A42769">
      <w:pPr>
        <w:ind w:firstLine="709"/>
        <w:jc w:val="both"/>
        <w:rPr>
          <w:bCs/>
          <w:sz w:val="26"/>
          <w:szCs w:val="28"/>
        </w:rPr>
      </w:pPr>
    </w:p>
    <w:p w:rsidR="00DE083B" w:rsidRPr="008F2EF7" w:rsidRDefault="00DE083B" w:rsidP="00A42769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8F2EF7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650C" w:rsidRPr="008F2EF7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8F2EF7" w:rsidRDefault="00DE083B" w:rsidP="00C866A2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71799" w:rsidRPr="008F2EF7" w:rsidRDefault="00C71799" w:rsidP="00A42769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201C94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DE083B" w:rsidRPr="008F2EF7" w:rsidRDefault="00DE083B" w:rsidP="00A42769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8F2EF7" w:rsidRDefault="00DE083B" w:rsidP="00A42769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C866A2" w:rsidRPr="008F2EF7" w:rsidRDefault="00DE083B" w:rsidP="00A42769">
      <w:pPr>
        <w:ind w:firstLine="709"/>
        <w:jc w:val="both"/>
        <w:rPr>
          <w:b/>
          <w:sz w:val="26"/>
          <w:szCs w:val="26"/>
        </w:rPr>
      </w:pPr>
      <w:r w:rsidRPr="008F2EF7">
        <w:rPr>
          <w:rFonts w:eastAsiaTheme="minorHAnsi"/>
          <w:b/>
          <w:sz w:val="26"/>
          <w:szCs w:val="28"/>
        </w:rPr>
        <w:t>ВОПРОС № 8</w:t>
      </w:r>
      <w:r w:rsidRPr="008F2EF7">
        <w:rPr>
          <w:rFonts w:eastAsiaTheme="minorHAnsi"/>
          <w:sz w:val="26"/>
          <w:szCs w:val="28"/>
        </w:rPr>
        <w:t>:</w:t>
      </w:r>
      <w:r w:rsidR="00604C92" w:rsidRPr="008F2EF7">
        <w:t xml:space="preserve"> </w:t>
      </w:r>
      <w:r w:rsidR="00604C92" w:rsidRPr="008F2EF7">
        <w:rPr>
          <w:rFonts w:eastAsiaTheme="minorHAnsi"/>
          <w:sz w:val="26"/>
          <w:szCs w:val="28"/>
        </w:rPr>
        <w:t>Об определении позиции Общества (представителей Общества) по вопросу повестки дня заседания Совета директоров                                           АО «Янтарьэнергосбыт»: «О рассмотрении отчета АО «Янтарьэнергосбыт» о кредитной политике по итогам 2021 года».</w:t>
      </w:r>
      <w:r w:rsidRPr="008F2EF7">
        <w:rPr>
          <w:sz w:val="26"/>
          <w:szCs w:val="28"/>
        </w:rPr>
        <w:t xml:space="preserve"> </w:t>
      </w:r>
    </w:p>
    <w:p w:rsidR="00DE083B" w:rsidRPr="008F2EF7" w:rsidRDefault="00DE083B" w:rsidP="00A42769">
      <w:pPr>
        <w:shd w:val="clear" w:color="auto" w:fill="FFFFFF"/>
        <w:tabs>
          <w:tab w:val="left" w:pos="992"/>
        </w:tabs>
        <w:ind w:firstLine="709"/>
        <w:contextualSpacing/>
        <w:jc w:val="both"/>
        <w:rPr>
          <w:sz w:val="26"/>
          <w:szCs w:val="28"/>
        </w:rPr>
      </w:pPr>
    </w:p>
    <w:p w:rsidR="00DE083B" w:rsidRPr="008F2EF7" w:rsidRDefault="00DE083B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  <w:r w:rsidRPr="008F2EF7">
        <w:rPr>
          <w:rFonts w:eastAsiaTheme="minorHAnsi"/>
          <w:b/>
          <w:sz w:val="26"/>
          <w:szCs w:val="28"/>
          <w:lang w:eastAsia="en-US"/>
        </w:rPr>
        <w:t>Вопрос, поставленный на голосование:</w:t>
      </w:r>
    </w:p>
    <w:p w:rsidR="00604C92" w:rsidRPr="008F2EF7" w:rsidRDefault="00604C92" w:rsidP="00A42769">
      <w:pPr>
        <w:keepNext/>
        <w:keepLines/>
        <w:ind w:firstLine="709"/>
        <w:jc w:val="both"/>
        <w:rPr>
          <w:bCs/>
          <w:iCs/>
          <w:sz w:val="26"/>
          <w:szCs w:val="26"/>
        </w:rPr>
      </w:pPr>
      <w:r w:rsidRPr="008F2EF7">
        <w:rPr>
          <w:bCs/>
          <w:iCs/>
          <w:sz w:val="26"/>
          <w:szCs w:val="26"/>
        </w:rPr>
        <w:t>Поручить представителям Общества в Совете директоров АО «Янтарьэнергосбыт» голосовать «ЗА» принятие следующего решения:</w:t>
      </w:r>
    </w:p>
    <w:p w:rsidR="00604C92" w:rsidRPr="008F2EF7" w:rsidRDefault="00604C92" w:rsidP="00A42769">
      <w:pPr>
        <w:keepNext/>
        <w:keepLines/>
        <w:ind w:firstLine="709"/>
        <w:jc w:val="both"/>
        <w:rPr>
          <w:bCs/>
          <w:iCs/>
          <w:sz w:val="26"/>
          <w:szCs w:val="26"/>
        </w:rPr>
      </w:pPr>
      <w:r w:rsidRPr="008F2EF7">
        <w:rPr>
          <w:bCs/>
          <w:iCs/>
          <w:sz w:val="26"/>
          <w:szCs w:val="26"/>
        </w:rPr>
        <w:t xml:space="preserve">Принять к сведению отчет о кредитной </w:t>
      </w:r>
      <w:proofErr w:type="gramStart"/>
      <w:r w:rsidRPr="008F2EF7">
        <w:rPr>
          <w:bCs/>
          <w:iCs/>
          <w:sz w:val="26"/>
          <w:szCs w:val="26"/>
        </w:rPr>
        <w:t>политике  АО</w:t>
      </w:r>
      <w:proofErr w:type="gramEnd"/>
      <w:r w:rsidRPr="008F2EF7">
        <w:rPr>
          <w:bCs/>
          <w:iCs/>
          <w:sz w:val="26"/>
          <w:szCs w:val="26"/>
        </w:rPr>
        <w:t xml:space="preserve"> «Янтарьэнергосбыт» по итогам 2021 года согласно приложению к настоящему решению Совета директоров Общества.</w:t>
      </w:r>
    </w:p>
    <w:p w:rsidR="00604C92" w:rsidRPr="008F2EF7" w:rsidRDefault="00604C92" w:rsidP="00A42769">
      <w:pPr>
        <w:keepNext/>
        <w:tabs>
          <w:tab w:val="left" w:pos="2977"/>
        </w:tabs>
        <w:ind w:firstLine="709"/>
        <w:jc w:val="both"/>
        <w:rPr>
          <w:rFonts w:eastAsiaTheme="minorHAnsi"/>
          <w:b/>
          <w:sz w:val="26"/>
          <w:szCs w:val="28"/>
          <w:lang w:eastAsia="en-US"/>
        </w:rPr>
      </w:pPr>
    </w:p>
    <w:p w:rsidR="00DE083B" w:rsidRPr="008F2EF7" w:rsidRDefault="00DE083B" w:rsidP="00A42769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8F2EF7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650C" w:rsidRPr="008F2EF7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8F2EF7" w:rsidRDefault="00DE083B" w:rsidP="00C866A2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33342" w:rsidRPr="008F2EF7" w:rsidRDefault="00633342" w:rsidP="00543665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lastRenderedPageBreak/>
        <w:t>Решение по данному вопросу принима</w:t>
      </w:r>
      <w:r w:rsidR="00201C94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всех избранных членов Совета директоров Общества, не являющихся выбывшими.</w:t>
      </w:r>
    </w:p>
    <w:p w:rsidR="00DE083B" w:rsidRPr="008F2EF7" w:rsidRDefault="00DE083B" w:rsidP="00543665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8F2EF7" w:rsidRDefault="00DE083B" w:rsidP="00543665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C866A2" w:rsidRPr="008F2EF7" w:rsidRDefault="00DE083B" w:rsidP="00543665">
      <w:pPr>
        <w:keepNext/>
        <w:keepLines/>
        <w:ind w:firstLine="709"/>
        <w:jc w:val="both"/>
        <w:rPr>
          <w:sz w:val="26"/>
          <w:szCs w:val="28"/>
        </w:rPr>
      </w:pPr>
      <w:r w:rsidRPr="008F2EF7">
        <w:rPr>
          <w:rFonts w:eastAsiaTheme="minorHAnsi"/>
          <w:b/>
          <w:sz w:val="26"/>
          <w:szCs w:val="28"/>
        </w:rPr>
        <w:t>ВОПРОС № 9</w:t>
      </w:r>
      <w:r w:rsidRPr="008F2EF7">
        <w:rPr>
          <w:rFonts w:eastAsiaTheme="minorHAnsi"/>
          <w:sz w:val="26"/>
          <w:szCs w:val="28"/>
        </w:rPr>
        <w:t>:</w:t>
      </w:r>
      <w:r w:rsidRPr="008F2EF7">
        <w:rPr>
          <w:sz w:val="26"/>
          <w:szCs w:val="28"/>
        </w:rPr>
        <w:t xml:space="preserve"> </w:t>
      </w:r>
      <w:r w:rsidR="00604C92" w:rsidRPr="008F2EF7">
        <w:rPr>
          <w:sz w:val="26"/>
          <w:szCs w:val="26"/>
        </w:rPr>
        <w:t>О рассмотрении отчета Генерального директора Общества об исполнении реестра непрофильных активов за 1 квартал 2022 и внесении изменений в реестр непрофильных активов Общества по состоянию на 31.12.2021.</w:t>
      </w:r>
    </w:p>
    <w:p w:rsidR="00DE083B" w:rsidRPr="008F2EF7" w:rsidRDefault="00DE083B" w:rsidP="00543665">
      <w:pPr>
        <w:pStyle w:val="a7"/>
        <w:keepNext/>
        <w:keepLines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DE083B" w:rsidRPr="008F2EF7" w:rsidRDefault="00DE083B" w:rsidP="00543665">
      <w:pPr>
        <w:keepNext/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Вопрос, поставленный на голосование:</w:t>
      </w:r>
    </w:p>
    <w:p w:rsidR="00604C92" w:rsidRPr="008F2EF7" w:rsidRDefault="00604C92" w:rsidP="00543665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F2EF7">
        <w:rPr>
          <w:sz w:val="26"/>
          <w:szCs w:val="26"/>
        </w:rPr>
        <w:t xml:space="preserve">Принять к сведению отчет о ходе исполнения реестра непрофильных активов АО «Россети Янтарь» по состоянию на 31.03.2022 года согласно </w:t>
      </w:r>
      <w:proofErr w:type="gramStart"/>
      <w:r w:rsidRPr="008F2EF7">
        <w:rPr>
          <w:sz w:val="26"/>
          <w:szCs w:val="26"/>
        </w:rPr>
        <w:t>приложению</w:t>
      </w:r>
      <w:proofErr w:type="gramEnd"/>
      <w:r w:rsidRPr="008F2EF7">
        <w:rPr>
          <w:sz w:val="26"/>
          <w:szCs w:val="26"/>
        </w:rPr>
        <w:t xml:space="preserve"> к настоящему решению Совета директоров Общества.</w:t>
      </w:r>
    </w:p>
    <w:p w:rsidR="00604C92" w:rsidRPr="008F2EF7" w:rsidRDefault="00604C92" w:rsidP="00543665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F2EF7">
        <w:rPr>
          <w:sz w:val="26"/>
          <w:szCs w:val="26"/>
        </w:rPr>
        <w:t xml:space="preserve">Внести изменения в реестр непрофильных активов Общества по состоянию на 31.12.2021 согласно </w:t>
      </w:r>
      <w:proofErr w:type="gramStart"/>
      <w:r w:rsidRPr="008F2EF7">
        <w:rPr>
          <w:sz w:val="26"/>
          <w:szCs w:val="26"/>
        </w:rPr>
        <w:t>приложению</w:t>
      </w:r>
      <w:proofErr w:type="gramEnd"/>
      <w:r w:rsidRPr="008F2EF7">
        <w:rPr>
          <w:sz w:val="26"/>
          <w:szCs w:val="26"/>
        </w:rPr>
        <w:t xml:space="preserve"> к настоящему решению Совета директоров Общества.</w:t>
      </w:r>
    </w:p>
    <w:p w:rsidR="00604C92" w:rsidRPr="008F2EF7" w:rsidRDefault="00604C92" w:rsidP="00543665">
      <w:pPr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F2EF7">
        <w:rPr>
          <w:sz w:val="26"/>
          <w:szCs w:val="26"/>
        </w:rPr>
        <w:t>Отметить повторное нарушение срока вынесения отчетности на рассмотрение Совета директоров Общества.</w:t>
      </w:r>
    </w:p>
    <w:p w:rsidR="00DE083B" w:rsidRPr="008F2EF7" w:rsidRDefault="00DE083B" w:rsidP="00543665">
      <w:pPr>
        <w:ind w:firstLine="709"/>
        <w:jc w:val="both"/>
        <w:rPr>
          <w:bCs/>
          <w:sz w:val="26"/>
          <w:szCs w:val="28"/>
        </w:rPr>
      </w:pPr>
    </w:p>
    <w:p w:rsidR="00DE083B" w:rsidRPr="008F2EF7" w:rsidRDefault="00DE083B" w:rsidP="00543665">
      <w:pPr>
        <w:ind w:firstLine="709"/>
        <w:jc w:val="both"/>
        <w:rPr>
          <w:bCs/>
          <w:color w:val="000000"/>
          <w:sz w:val="26"/>
          <w:szCs w:val="28"/>
        </w:rPr>
      </w:pPr>
      <w:r w:rsidRPr="008F2EF7">
        <w:rPr>
          <w:bCs/>
          <w:color w:val="000000"/>
          <w:sz w:val="26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tabs>
                <w:tab w:val="left" w:pos="210"/>
              </w:tabs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E083B" w:rsidRPr="008F2EF7" w:rsidRDefault="00DE083B" w:rsidP="00C866A2">
            <w:pPr>
              <w:ind w:firstLine="34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DE083B" w:rsidRPr="008F2EF7" w:rsidRDefault="00DE083B" w:rsidP="00C866A2">
            <w:pPr>
              <w:keepNext/>
              <w:keepLines/>
              <w:ind w:firstLine="175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F650C" w:rsidRPr="008F2EF7" w:rsidTr="00C866A2"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2F650C" w:rsidRPr="008F2EF7" w:rsidRDefault="002F650C" w:rsidP="002F650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2F650C" w:rsidRPr="008F2EF7" w:rsidRDefault="002F650C" w:rsidP="002F650C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9406DD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83B" w:rsidRPr="008F2EF7" w:rsidRDefault="009406DD" w:rsidP="00C866A2">
            <w:pPr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083B" w:rsidRPr="008F2EF7" w:rsidRDefault="00DE083B" w:rsidP="00C866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8F2EF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E083B" w:rsidRPr="008F2EF7" w:rsidTr="00C866A2">
        <w:trPr>
          <w:trHeight w:val="31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8F2EF7" w:rsidRDefault="00DE083B" w:rsidP="00C866A2">
            <w:pPr>
              <w:jc w:val="center"/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3B" w:rsidRPr="008F2EF7" w:rsidRDefault="00DE083B" w:rsidP="00C866A2">
            <w:pPr>
              <w:rPr>
                <w:sz w:val="24"/>
                <w:szCs w:val="24"/>
              </w:rPr>
            </w:pPr>
            <w:r w:rsidRPr="008F2EF7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3B" w:rsidRPr="008F2EF7" w:rsidRDefault="00DE083B" w:rsidP="00C866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F2EF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71799" w:rsidRPr="008F2EF7" w:rsidRDefault="00C71799" w:rsidP="00543665">
      <w:pPr>
        <w:ind w:firstLine="709"/>
        <w:jc w:val="both"/>
        <w:rPr>
          <w:rFonts w:eastAsiaTheme="minorHAnsi"/>
          <w:bCs/>
          <w:i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Решение по данному вопросу принима</w:t>
      </w:r>
      <w:r w:rsidR="00296C3D"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е</w:t>
      </w:r>
      <w:r w:rsidRPr="008F2EF7">
        <w:rPr>
          <w:rFonts w:eastAsiaTheme="minorHAnsi"/>
          <w:bCs/>
          <w:i/>
          <w:color w:val="000000"/>
          <w:sz w:val="26"/>
          <w:szCs w:val="28"/>
          <w:lang w:eastAsia="en-US"/>
        </w:rPr>
        <w:t>тся большинством голосов членов Совета директоров Общества, принимающих участие в заседании.</w:t>
      </w:r>
    </w:p>
    <w:p w:rsidR="00DE083B" w:rsidRPr="008F2EF7" w:rsidRDefault="00DE083B" w:rsidP="00543665">
      <w:pPr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bCs/>
          <w:color w:val="000000"/>
          <w:sz w:val="26"/>
          <w:szCs w:val="28"/>
          <w:lang w:eastAsia="en-US"/>
        </w:rPr>
        <w:t>Решение принято.</w:t>
      </w:r>
    </w:p>
    <w:p w:rsidR="00DE083B" w:rsidRPr="008F2EF7" w:rsidRDefault="00DE083B" w:rsidP="00543665">
      <w:pPr>
        <w:pStyle w:val="a7"/>
        <w:tabs>
          <w:tab w:val="left" w:pos="992"/>
        </w:tabs>
        <w:ind w:left="0" w:firstLine="709"/>
        <w:jc w:val="both"/>
        <w:rPr>
          <w:bCs/>
          <w:sz w:val="26"/>
          <w:szCs w:val="28"/>
        </w:rPr>
      </w:pPr>
    </w:p>
    <w:p w:rsidR="00FE76E2" w:rsidRPr="008F2EF7" w:rsidRDefault="00FE76E2" w:rsidP="00543665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результатам голосования Совет директоров АО «</w:t>
      </w:r>
      <w:r w:rsidR="000131CC" w:rsidRPr="008F2EF7">
        <w:rPr>
          <w:rFonts w:eastAsia="Calibri"/>
          <w:b/>
          <w:bCs/>
          <w:color w:val="000000"/>
          <w:sz w:val="26"/>
          <w:szCs w:val="28"/>
        </w:rPr>
        <w:t>Россети Янтарь</w:t>
      </w:r>
      <w:r w:rsidRPr="008F2EF7">
        <w:rPr>
          <w:rFonts w:eastAsia="Calibri"/>
          <w:b/>
          <w:bCs/>
          <w:color w:val="000000"/>
          <w:sz w:val="26"/>
          <w:szCs w:val="28"/>
        </w:rPr>
        <w:t>» принял следующ</w:t>
      </w:r>
      <w:r w:rsidR="001626CD" w:rsidRPr="008F2EF7">
        <w:rPr>
          <w:rFonts w:eastAsia="Calibri"/>
          <w:b/>
          <w:bCs/>
          <w:color w:val="000000"/>
          <w:sz w:val="26"/>
          <w:szCs w:val="28"/>
        </w:rPr>
        <w:t>и</w:t>
      </w:r>
      <w:r w:rsidRPr="008F2EF7">
        <w:rPr>
          <w:rFonts w:eastAsia="Calibri"/>
          <w:b/>
          <w:bCs/>
          <w:color w:val="000000"/>
          <w:sz w:val="26"/>
          <w:szCs w:val="28"/>
        </w:rPr>
        <w:t>е решени</w:t>
      </w:r>
      <w:r w:rsidR="001626CD" w:rsidRPr="008F2EF7">
        <w:rPr>
          <w:rFonts w:eastAsia="Calibri"/>
          <w:b/>
          <w:bCs/>
          <w:color w:val="000000"/>
          <w:sz w:val="26"/>
          <w:szCs w:val="28"/>
        </w:rPr>
        <w:t>я</w:t>
      </w:r>
      <w:r w:rsidRPr="008F2EF7">
        <w:rPr>
          <w:rFonts w:eastAsia="Calibri"/>
          <w:b/>
          <w:bCs/>
          <w:color w:val="000000"/>
          <w:sz w:val="26"/>
          <w:szCs w:val="28"/>
        </w:rPr>
        <w:t>:</w:t>
      </w:r>
    </w:p>
    <w:p w:rsidR="00FE76E2" w:rsidRPr="008F2EF7" w:rsidRDefault="00FE76E2" w:rsidP="00543665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FE76E2" w:rsidRPr="008F2EF7" w:rsidRDefault="00FE76E2" w:rsidP="00543665">
      <w:pPr>
        <w:ind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1 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604C92" w:rsidRPr="008F2EF7" w:rsidRDefault="00604C92" w:rsidP="00543665">
      <w:pPr>
        <w:widowControl w:val="0"/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8F2EF7">
        <w:rPr>
          <w:bCs/>
          <w:color w:val="000000"/>
          <w:sz w:val="26"/>
          <w:szCs w:val="26"/>
        </w:rPr>
        <w:t xml:space="preserve">Утвердить Политику АО «Россети Янтарь» в области энергосбережения и повышения энергетической эффективности согласно </w:t>
      </w:r>
      <w:proofErr w:type="gramStart"/>
      <w:r w:rsidRPr="008F2EF7">
        <w:rPr>
          <w:bCs/>
          <w:color w:val="000000"/>
          <w:sz w:val="26"/>
          <w:szCs w:val="26"/>
        </w:rPr>
        <w:t>приложению</w:t>
      </w:r>
      <w:proofErr w:type="gramEnd"/>
      <w:r w:rsidRPr="008F2EF7">
        <w:rPr>
          <w:bCs/>
          <w:color w:val="000000"/>
          <w:sz w:val="26"/>
          <w:szCs w:val="26"/>
        </w:rPr>
        <w:t xml:space="preserve"> к настоящему решению Совета директоров Общества.</w:t>
      </w:r>
    </w:p>
    <w:p w:rsidR="000938AF" w:rsidRPr="008F2EF7" w:rsidRDefault="000938AF" w:rsidP="00543665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202C6C" w:rsidRPr="008F2EF7" w:rsidRDefault="00202C6C" w:rsidP="00543665">
      <w:pPr>
        <w:ind w:firstLine="709"/>
        <w:jc w:val="both"/>
        <w:rPr>
          <w:rFonts w:eastAsia="Courier New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2 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604C92" w:rsidRPr="008F2EF7" w:rsidRDefault="00604C92" w:rsidP="00543665">
      <w:pPr>
        <w:widowControl w:val="0"/>
        <w:suppressAutoHyphens/>
        <w:ind w:firstLine="709"/>
        <w:jc w:val="both"/>
        <w:rPr>
          <w:bCs/>
          <w:iCs/>
          <w:color w:val="000000"/>
          <w:sz w:val="26"/>
          <w:szCs w:val="26"/>
        </w:rPr>
      </w:pPr>
      <w:r w:rsidRPr="008F2EF7">
        <w:rPr>
          <w:bCs/>
          <w:iCs/>
          <w:color w:val="000000"/>
          <w:sz w:val="26"/>
          <w:szCs w:val="26"/>
        </w:rPr>
        <w:t xml:space="preserve">Утвердить Программу негосударственного пенсионного обеспечения работников Общества на 2022 год согласно </w:t>
      </w:r>
      <w:proofErr w:type="gramStart"/>
      <w:r w:rsidRPr="008F2EF7">
        <w:rPr>
          <w:bCs/>
          <w:iCs/>
          <w:color w:val="000000"/>
          <w:sz w:val="26"/>
          <w:szCs w:val="26"/>
        </w:rPr>
        <w:t>приложению</w:t>
      </w:r>
      <w:proofErr w:type="gramEnd"/>
      <w:r w:rsidRPr="008F2EF7">
        <w:rPr>
          <w:bCs/>
          <w:iCs/>
          <w:color w:val="000000"/>
          <w:sz w:val="26"/>
          <w:szCs w:val="26"/>
        </w:rPr>
        <w:t xml:space="preserve"> к настоящему решению Совета директоров Общества.</w:t>
      </w:r>
    </w:p>
    <w:p w:rsidR="000938AF" w:rsidRPr="008F2EF7" w:rsidRDefault="000938AF" w:rsidP="00543665">
      <w:pPr>
        <w:widowControl w:val="0"/>
        <w:tabs>
          <w:tab w:val="left" w:pos="567"/>
        </w:tabs>
        <w:ind w:firstLine="709"/>
        <w:jc w:val="both"/>
        <w:rPr>
          <w:rFonts w:eastAsiaTheme="minorHAnsi"/>
          <w:kern w:val="2"/>
          <w:sz w:val="26"/>
          <w:szCs w:val="28"/>
          <w:lang w:eastAsia="zh-CN" w:bidi="hi-IN"/>
        </w:rPr>
      </w:pPr>
    </w:p>
    <w:p w:rsidR="00202C6C" w:rsidRPr="008F2EF7" w:rsidRDefault="00202C6C" w:rsidP="00543665">
      <w:pPr>
        <w:ind w:firstLine="709"/>
        <w:jc w:val="both"/>
        <w:rPr>
          <w:rFonts w:eastAsia="Courier New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3</w:t>
      </w:r>
      <w:r w:rsidR="00B16450" w:rsidRPr="008F2EF7">
        <w:rPr>
          <w:rFonts w:eastAsia="Calibri"/>
          <w:b/>
          <w:bCs/>
          <w:color w:val="000000"/>
          <w:sz w:val="26"/>
          <w:szCs w:val="28"/>
        </w:rPr>
        <w:t xml:space="preserve"> </w:t>
      </w:r>
      <w:r w:rsidRPr="008F2EF7">
        <w:rPr>
          <w:rFonts w:eastAsia="Calibri"/>
          <w:b/>
          <w:bCs/>
          <w:color w:val="000000"/>
          <w:sz w:val="26"/>
          <w:szCs w:val="28"/>
        </w:rPr>
        <w:t>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604C92" w:rsidRPr="008F2EF7" w:rsidRDefault="00604C92" w:rsidP="00543665">
      <w:pPr>
        <w:tabs>
          <w:tab w:val="left" w:pos="426"/>
        </w:tabs>
        <w:suppressAutoHyphens/>
        <w:ind w:firstLine="709"/>
        <w:jc w:val="both"/>
        <w:rPr>
          <w:sz w:val="26"/>
          <w:szCs w:val="26"/>
        </w:rPr>
      </w:pPr>
      <w:r w:rsidRPr="008F2EF7">
        <w:rPr>
          <w:sz w:val="26"/>
          <w:szCs w:val="26"/>
        </w:rPr>
        <w:t xml:space="preserve">Одобрить Положение о дирекции внутреннего аудита </w:t>
      </w:r>
      <w:r w:rsidRPr="008F2EF7">
        <w:rPr>
          <w:sz w:val="26"/>
          <w:szCs w:val="26"/>
        </w:rPr>
        <w:br/>
        <w:t>АО «Россети Янтарь» в соответствии с приложением к настоящему решению.</w:t>
      </w:r>
    </w:p>
    <w:p w:rsidR="00B0001A" w:rsidRPr="008F2EF7" w:rsidRDefault="00B0001A" w:rsidP="00543665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C6628F" w:rsidRPr="008F2EF7" w:rsidRDefault="00C6628F" w:rsidP="00543665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425110" w:rsidRPr="008F2EF7" w:rsidRDefault="00425110" w:rsidP="00543665">
      <w:pPr>
        <w:ind w:firstLine="709"/>
        <w:jc w:val="both"/>
        <w:rPr>
          <w:rFonts w:eastAsia="Courier New"/>
          <w:kern w:val="2"/>
          <w:sz w:val="26"/>
          <w:szCs w:val="28"/>
          <w:lang w:eastAsia="zh-CN" w:bidi="hi-IN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4 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604C92" w:rsidRPr="008F2EF7" w:rsidRDefault="00604C92" w:rsidP="00543665">
      <w:pPr>
        <w:ind w:firstLine="709"/>
        <w:jc w:val="both"/>
        <w:rPr>
          <w:bCs/>
          <w:sz w:val="26"/>
          <w:szCs w:val="26"/>
        </w:rPr>
      </w:pPr>
      <w:r w:rsidRPr="008F2EF7">
        <w:rPr>
          <w:bCs/>
          <w:sz w:val="26"/>
          <w:szCs w:val="26"/>
        </w:rPr>
        <w:t xml:space="preserve">Утвердить бюджет дирекции внутреннего аудита АО «Россети Янтарь» на 2022 год согласно </w:t>
      </w:r>
      <w:proofErr w:type="gramStart"/>
      <w:r w:rsidRPr="008F2EF7">
        <w:rPr>
          <w:bCs/>
          <w:sz w:val="26"/>
          <w:szCs w:val="26"/>
        </w:rPr>
        <w:t>приложению</w:t>
      </w:r>
      <w:proofErr w:type="gramEnd"/>
      <w:r w:rsidRPr="008F2EF7">
        <w:rPr>
          <w:bCs/>
          <w:sz w:val="26"/>
          <w:szCs w:val="26"/>
        </w:rPr>
        <w:t xml:space="preserve"> к настоящему решению Совета директоров Общества.</w:t>
      </w:r>
    </w:p>
    <w:p w:rsidR="00425110" w:rsidRPr="008F2EF7" w:rsidRDefault="00425110" w:rsidP="00543665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425110" w:rsidRPr="008F2EF7" w:rsidRDefault="00425110" w:rsidP="00543665">
      <w:pPr>
        <w:ind w:firstLine="709"/>
        <w:jc w:val="both"/>
        <w:rPr>
          <w:rFonts w:eastAsia="Courier New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5 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425110" w:rsidRPr="008F2EF7" w:rsidRDefault="00604C92" w:rsidP="00543665">
      <w:pPr>
        <w:ind w:firstLine="709"/>
        <w:jc w:val="both"/>
        <w:rPr>
          <w:sz w:val="26"/>
          <w:szCs w:val="26"/>
        </w:rPr>
      </w:pPr>
      <w:r w:rsidRPr="008F2EF7">
        <w:rPr>
          <w:sz w:val="26"/>
          <w:szCs w:val="26"/>
        </w:rPr>
        <w:t xml:space="preserve">Принять к сведению </w:t>
      </w:r>
      <w:r w:rsidR="004D41F2" w:rsidRPr="008F2EF7">
        <w:rPr>
          <w:sz w:val="26"/>
          <w:szCs w:val="26"/>
        </w:rPr>
        <w:t xml:space="preserve">отчет </w:t>
      </w:r>
      <w:r w:rsidRPr="008F2EF7">
        <w:rPr>
          <w:sz w:val="26"/>
          <w:szCs w:val="26"/>
        </w:rPr>
        <w:t xml:space="preserve">об организации, функционировании и эффективности системы внутреннего контроля и системы управления рисками АО «Россети Янтарь» за 2021 год согласно </w:t>
      </w:r>
      <w:proofErr w:type="gramStart"/>
      <w:r w:rsidRPr="008F2EF7">
        <w:rPr>
          <w:sz w:val="26"/>
          <w:szCs w:val="26"/>
        </w:rPr>
        <w:t>приложению</w:t>
      </w:r>
      <w:proofErr w:type="gramEnd"/>
      <w:r w:rsidRPr="008F2EF7">
        <w:rPr>
          <w:sz w:val="26"/>
          <w:szCs w:val="26"/>
        </w:rPr>
        <w:t xml:space="preserve"> к настоящему решению Совета директоров Общества.</w:t>
      </w:r>
    </w:p>
    <w:p w:rsidR="00604C92" w:rsidRPr="008F2EF7" w:rsidRDefault="00604C92" w:rsidP="00543665">
      <w:pPr>
        <w:ind w:firstLine="709"/>
        <w:jc w:val="both"/>
        <w:rPr>
          <w:rFonts w:eastAsia="Calibri"/>
          <w:b/>
          <w:bCs/>
          <w:color w:val="000000"/>
          <w:sz w:val="26"/>
          <w:szCs w:val="28"/>
        </w:rPr>
      </w:pPr>
    </w:p>
    <w:p w:rsidR="00425110" w:rsidRPr="008F2EF7" w:rsidRDefault="00425110" w:rsidP="00543665">
      <w:pPr>
        <w:ind w:firstLine="709"/>
        <w:jc w:val="both"/>
        <w:rPr>
          <w:rFonts w:eastAsia="Courier New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6 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FE76E2" w:rsidRPr="008F2EF7" w:rsidRDefault="00604C92" w:rsidP="00543665">
      <w:pPr>
        <w:ind w:firstLine="709"/>
        <w:jc w:val="both"/>
        <w:rPr>
          <w:rFonts w:eastAsia="Calibri"/>
          <w:bCs/>
          <w:color w:val="000000"/>
          <w:sz w:val="26"/>
          <w:szCs w:val="28"/>
        </w:rPr>
      </w:pPr>
      <w:r w:rsidRPr="008F2EF7">
        <w:rPr>
          <w:rFonts w:eastAsia="Calibri"/>
          <w:bCs/>
          <w:color w:val="000000"/>
          <w:sz w:val="26"/>
          <w:szCs w:val="28"/>
        </w:rPr>
        <w:t xml:space="preserve">Принять к сведению отчет внутреннего аудита АО «Россети Янтарь» об оценке надежности и эффективности системы внутреннего контроля и системы управления рисками за 2021 год и заключение внутреннего аудитора АО «Россети Янтарь»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согласно </w:t>
      </w:r>
      <w:proofErr w:type="gramStart"/>
      <w:r w:rsidRPr="008F2EF7">
        <w:rPr>
          <w:rFonts w:eastAsia="Calibri"/>
          <w:bCs/>
          <w:color w:val="000000"/>
          <w:sz w:val="26"/>
          <w:szCs w:val="28"/>
        </w:rPr>
        <w:t>приложениям</w:t>
      </w:r>
      <w:proofErr w:type="gramEnd"/>
      <w:r w:rsidRPr="008F2EF7">
        <w:rPr>
          <w:rFonts w:eastAsia="Calibri"/>
          <w:bCs/>
          <w:color w:val="000000"/>
          <w:sz w:val="26"/>
          <w:szCs w:val="28"/>
        </w:rPr>
        <w:t xml:space="preserve"> к настоящему решению Совета директоров Общества.</w:t>
      </w:r>
    </w:p>
    <w:p w:rsidR="00604C92" w:rsidRPr="008F2EF7" w:rsidRDefault="00604C92" w:rsidP="00543665">
      <w:pPr>
        <w:ind w:firstLine="709"/>
        <w:jc w:val="both"/>
        <w:rPr>
          <w:rFonts w:eastAsia="Calibri"/>
          <w:bCs/>
          <w:color w:val="000000"/>
          <w:sz w:val="26"/>
          <w:szCs w:val="28"/>
        </w:rPr>
      </w:pPr>
    </w:p>
    <w:p w:rsidR="00425110" w:rsidRPr="008F2EF7" w:rsidRDefault="00425110" w:rsidP="00543665">
      <w:pPr>
        <w:ind w:firstLine="709"/>
        <w:jc w:val="both"/>
        <w:rPr>
          <w:rFonts w:eastAsia="Courier New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7 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604C92" w:rsidRPr="008F2EF7" w:rsidRDefault="00604C92" w:rsidP="00543665">
      <w:pPr>
        <w:tabs>
          <w:tab w:val="left" w:pos="992"/>
        </w:tabs>
        <w:ind w:firstLine="709"/>
        <w:jc w:val="both"/>
        <w:rPr>
          <w:b/>
          <w:sz w:val="26"/>
          <w:szCs w:val="26"/>
        </w:rPr>
      </w:pPr>
      <w:r w:rsidRPr="008F2EF7">
        <w:rPr>
          <w:rFonts w:eastAsia="Calibri"/>
          <w:sz w:val="26"/>
          <w:szCs w:val="26"/>
          <w:lang w:eastAsia="en-US"/>
        </w:rPr>
        <w:t xml:space="preserve">Принять к сведению отчет об исполнении инвестиционной программы Общества за 2021 год согласно </w:t>
      </w:r>
      <w:proofErr w:type="gramStart"/>
      <w:r w:rsidRPr="008F2EF7">
        <w:rPr>
          <w:rFonts w:eastAsia="Calibri"/>
          <w:sz w:val="26"/>
          <w:szCs w:val="26"/>
          <w:lang w:eastAsia="en-US"/>
        </w:rPr>
        <w:t>приложению</w:t>
      </w:r>
      <w:proofErr w:type="gramEnd"/>
      <w:r w:rsidRPr="008F2EF7">
        <w:rPr>
          <w:rFonts w:eastAsia="Calibri"/>
          <w:sz w:val="26"/>
          <w:szCs w:val="26"/>
          <w:lang w:eastAsia="en-US"/>
        </w:rPr>
        <w:t xml:space="preserve"> к настоящему решению Совета директоров Общества.</w:t>
      </w:r>
    </w:p>
    <w:p w:rsidR="00425110" w:rsidRPr="008F2EF7" w:rsidRDefault="00425110" w:rsidP="00543665">
      <w:pPr>
        <w:ind w:firstLine="709"/>
        <w:jc w:val="both"/>
        <w:rPr>
          <w:rFonts w:eastAsia="Calibri"/>
          <w:bCs/>
          <w:color w:val="000000"/>
          <w:sz w:val="26"/>
          <w:szCs w:val="28"/>
        </w:rPr>
      </w:pPr>
    </w:p>
    <w:p w:rsidR="00425110" w:rsidRPr="008F2EF7" w:rsidRDefault="00425110" w:rsidP="00543665">
      <w:pPr>
        <w:ind w:firstLine="709"/>
        <w:jc w:val="both"/>
        <w:rPr>
          <w:rFonts w:eastAsia="Courier New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8 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543A63" w:rsidRPr="008F2EF7" w:rsidRDefault="00543A63" w:rsidP="00543665">
      <w:pPr>
        <w:keepNext/>
        <w:keepLines/>
        <w:ind w:firstLine="709"/>
        <w:jc w:val="both"/>
        <w:rPr>
          <w:bCs/>
          <w:iCs/>
          <w:sz w:val="26"/>
          <w:szCs w:val="26"/>
        </w:rPr>
      </w:pPr>
      <w:r w:rsidRPr="008F2EF7">
        <w:rPr>
          <w:bCs/>
          <w:iCs/>
          <w:sz w:val="26"/>
          <w:szCs w:val="26"/>
        </w:rPr>
        <w:t>Поручить представителям Общества в Совете директоров АО «Янтарьэнергосбыт» голосовать «ЗА» принятие следующего решения:</w:t>
      </w:r>
    </w:p>
    <w:p w:rsidR="00543A63" w:rsidRPr="008F2EF7" w:rsidRDefault="00543A63" w:rsidP="00543665">
      <w:pPr>
        <w:keepNext/>
        <w:keepLines/>
        <w:ind w:firstLine="709"/>
        <w:jc w:val="both"/>
        <w:rPr>
          <w:bCs/>
          <w:iCs/>
          <w:sz w:val="26"/>
          <w:szCs w:val="26"/>
        </w:rPr>
      </w:pPr>
      <w:r w:rsidRPr="008F2EF7">
        <w:rPr>
          <w:bCs/>
          <w:iCs/>
          <w:sz w:val="26"/>
          <w:szCs w:val="26"/>
        </w:rPr>
        <w:t xml:space="preserve">Принять к сведению отчет о кредитной </w:t>
      </w:r>
      <w:proofErr w:type="gramStart"/>
      <w:r w:rsidRPr="008F2EF7">
        <w:rPr>
          <w:bCs/>
          <w:iCs/>
          <w:sz w:val="26"/>
          <w:szCs w:val="26"/>
        </w:rPr>
        <w:t>политике  АО</w:t>
      </w:r>
      <w:proofErr w:type="gramEnd"/>
      <w:r w:rsidRPr="008F2EF7">
        <w:rPr>
          <w:bCs/>
          <w:iCs/>
          <w:sz w:val="26"/>
          <w:szCs w:val="26"/>
        </w:rPr>
        <w:t xml:space="preserve"> «Янтарьэнергосбыт» по итогам 2021 года согласно приложению к настоящему решению Совета директоров Общества.</w:t>
      </w:r>
    </w:p>
    <w:p w:rsidR="00C866A2" w:rsidRPr="008F2EF7" w:rsidRDefault="00C866A2" w:rsidP="00543665">
      <w:pPr>
        <w:ind w:firstLine="709"/>
        <w:jc w:val="both"/>
        <w:rPr>
          <w:rFonts w:eastAsia="Courier New"/>
          <w:sz w:val="26"/>
          <w:szCs w:val="28"/>
        </w:rPr>
      </w:pPr>
    </w:p>
    <w:p w:rsidR="00425110" w:rsidRPr="008F2EF7" w:rsidRDefault="00425110" w:rsidP="00543665">
      <w:pPr>
        <w:ind w:firstLine="709"/>
        <w:jc w:val="both"/>
        <w:rPr>
          <w:rFonts w:eastAsia="Courier New"/>
          <w:sz w:val="26"/>
          <w:szCs w:val="28"/>
        </w:rPr>
      </w:pPr>
      <w:r w:rsidRPr="008F2EF7">
        <w:rPr>
          <w:rFonts w:eastAsia="Calibri"/>
          <w:b/>
          <w:bCs/>
          <w:color w:val="000000"/>
          <w:sz w:val="26"/>
          <w:szCs w:val="28"/>
        </w:rPr>
        <w:t>По вопросу № 9 повестки дня:</w:t>
      </w:r>
      <w:r w:rsidRPr="008F2EF7">
        <w:rPr>
          <w:rFonts w:eastAsia="Courier New"/>
          <w:sz w:val="26"/>
          <w:szCs w:val="28"/>
        </w:rPr>
        <w:t xml:space="preserve"> </w:t>
      </w:r>
    </w:p>
    <w:p w:rsidR="00604C92" w:rsidRPr="008F2EF7" w:rsidRDefault="00604C92" w:rsidP="00543665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F2EF7">
        <w:rPr>
          <w:sz w:val="26"/>
          <w:szCs w:val="26"/>
        </w:rPr>
        <w:t xml:space="preserve">Принять к сведению отчет о ходе исполнения реестра непрофильных активов АО «Россети Янтарь» по состоянию на 31.03.2022 года согласно </w:t>
      </w:r>
      <w:proofErr w:type="gramStart"/>
      <w:r w:rsidRPr="008F2EF7">
        <w:rPr>
          <w:sz w:val="26"/>
          <w:szCs w:val="26"/>
        </w:rPr>
        <w:t>приложению</w:t>
      </w:r>
      <w:proofErr w:type="gramEnd"/>
      <w:r w:rsidRPr="008F2EF7">
        <w:rPr>
          <w:sz w:val="26"/>
          <w:szCs w:val="26"/>
        </w:rPr>
        <w:t xml:space="preserve"> к настоящему решению Совета директоров Общества.</w:t>
      </w:r>
    </w:p>
    <w:p w:rsidR="00604C92" w:rsidRPr="008F2EF7" w:rsidRDefault="00604C92" w:rsidP="00543665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F2EF7">
        <w:rPr>
          <w:sz w:val="26"/>
          <w:szCs w:val="26"/>
        </w:rPr>
        <w:t xml:space="preserve">Внести изменения в реестр непрофильных активов Общества по состоянию на 31.12.2021 согласно </w:t>
      </w:r>
      <w:proofErr w:type="gramStart"/>
      <w:r w:rsidRPr="008F2EF7">
        <w:rPr>
          <w:sz w:val="26"/>
          <w:szCs w:val="26"/>
        </w:rPr>
        <w:t>приложению</w:t>
      </w:r>
      <w:proofErr w:type="gramEnd"/>
      <w:r w:rsidRPr="008F2EF7">
        <w:rPr>
          <w:sz w:val="26"/>
          <w:szCs w:val="26"/>
        </w:rPr>
        <w:t xml:space="preserve"> к настоящему решению Совета директоров Общества.</w:t>
      </w:r>
    </w:p>
    <w:p w:rsidR="00604C92" w:rsidRPr="008F2EF7" w:rsidRDefault="00604C92" w:rsidP="00543665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8F2EF7">
        <w:rPr>
          <w:sz w:val="26"/>
          <w:szCs w:val="26"/>
        </w:rPr>
        <w:t>Отметить повторное нарушение срока вынесения отчетности на рассмотрение Совета директоров Общества.</w:t>
      </w:r>
    </w:p>
    <w:p w:rsidR="00604C92" w:rsidRPr="008F2EF7" w:rsidRDefault="00604C92" w:rsidP="00543665">
      <w:pPr>
        <w:ind w:firstLine="709"/>
        <w:jc w:val="both"/>
        <w:rPr>
          <w:rFonts w:eastAsia="Courier New"/>
          <w:sz w:val="26"/>
          <w:szCs w:val="28"/>
        </w:rPr>
      </w:pPr>
    </w:p>
    <w:p w:rsidR="00FE76E2" w:rsidRPr="008F2EF7" w:rsidRDefault="001626CD" w:rsidP="00543665">
      <w:pPr>
        <w:ind w:firstLine="709"/>
        <w:jc w:val="both"/>
        <w:rPr>
          <w:rFonts w:eastAsia="NSimSun"/>
          <w:i/>
          <w:kern w:val="2"/>
          <w:sz w:val="26"/>
          <w:szCs w:val="28"/>
          <w:lang w:eastAsia="zh-CN" w:bidi="hi-IN"/>
        </w:rPr>
      </w:pPr>
      <w:r w:rsidRPr="008F2EF7">
        <w:rPr>
          <w:i/>
          <w:sz w:val="26"/>
          <w:szCs w:val="28"/>
        </w:rPr>
        <w:t xml:space="preserve">Дата составления протокола </w:t>
      </w:r>
      <w:r w:rsidR="008F733F" w:rsidRPr="008F2EF7">
        <w:rPr>
          <w:i/>
          <w:sz w:val="26"/>
          <w:szCs w:val="28"/>
        </w:rPr>
        <w:t>0</w:t>
      </w:r>
      <w:r w:rsidR="000700EB" w:rsidRPr="008F2EF7">
        <w:rPr>
          <w:i/>
          <w:sz w:val="26"/>
          <w:szCs w:val="28"/>
        </w:rPr>
        <w:t>1</w:t>
      </w:r>
      <w:r w:rsidR="00FE76E2" w:rsidRPr="008F2EF7">
        <w:rPr>
          <w:i/>
          <w:sz w:val="26"/>
          <w:szCs w:val="28"/>
        </w:rPr>
        <w:t>.0</w:t>
      </w:r>
      <w:r w:rsidR="008F733F" w:rsidRPr="008F2EF7">
        <w:rPr>
          <w:i/>
          <w:sz w:val="26"/>
          <w:szCs w:val="28"/>
        </w:rPr>
        <w:t>9</w:t>
      </w:r>
      <w:r w:rsidR="00FE76E2" w:rsidRPr="008F2EF7">
        <w:rPr>
          <w:i/>
          <w:sz w:val="26"/>
          <w:szCs w:val="28"/>
        </w:rPr>
        <w:t>.2022.</w:t>
      </w:r>
    </w:p>
    <w:p w:rsidR="00FE76E2" w:rsidRPr="008F2EF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296C3D" w:rsidRPr="008F2EF7" w:rsidRDefault="00296C3D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FE76E2" w:rsidRPr="008F2EF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 xml:space="preserve">Председатель Совета директоров                                                       </w:t>
      </w:r>
      <w:r w:rsidR="00637DCD" w:rsidRPr="008F2EF7">
        <w:rPr>
          <w:rFonts w:eastAsiaTheme="minorHAnsi"/>
          <w:sz w:val="26"/>
          <w:szCs w:val="28"/>
          <w:lang w:eastAsia="en-US"/>
        </w:rPr>
        <w:t xml:space="preserve">       </w:t>
      </w:r>
      <w:r w:rsidRPr="008F2EF7">
        <w:rPr>
          <w:rFonts w:eastAsiaTheme="minorHAnsi"/>
          <w:sz w:val="26"/>
          <w:szCs w:val="28"/>
          <w:lang w:eastAsia="en-US"/>
        </w:rPr>
        <w:t>А.А. Полинов</w:t>
      </w:r>
    </w:p>
    <w:p w:rsidR="00FE76E2" w:rsidRPr="008F2EF7" w:rsidRDefault="00FE76E2" w:rsidP="00FE76E2">
      <w:pPr>
        <w:jc w:val="both"/>
        <w:rPr>
          <w:rFonts w:eastAsiaTheme="minorHAnsi"/>
          <w:sz w:val="26"/>
          <w:szCs w:val="28"/>
          <w:lang w:eastAsia="en-US"/>
        </w:rPr>
      </w:pPr>
    </w:p>
    <w:p w:rsidR="004741D2" w:rsidRPr="008F2EF7" w:rsidRDefault="004741D2" w:rsidP="000131CC">
      <w:pPr>
        <w:jc w:val="both"/>
        <w:rPr>
          <w:rFonts w:eastAsiaTheme="minorHAnsi"/>
          <w:sz w:val="26"/>
          <w:szCs w:val="28"/>
          <w:lang w:eastAsia="en-US"/>
        </w:rPr>
      </w:pPr>
    </w:p>
    <w:p w:rsidR="00F5766E" w:rsidRPr="002F650C" w:rsidRDefault="00FE76E2" w:rsidP="000131CC">
      <w:pPr>
        <w:jc w:val="both"/>
        <w:rPr>
          <w:rFonts w:eastAsiaTheme="minorHAnsi"/>
          <w:b/>
          <w:bCs/>
          <w:color w:val="000000"/>
          <w:sz w:val="26"/>
          <w:szCs w:val="28"/>
          <w:lang w:eastAsia="en-US"/>
        </w:rPr>
      </w:pPr>
      <w:r w:rsidRPr="008F2EF7">
        <w:rPr>
          <w:rFonts w:eastAsiaTheme="minorHAnsi"/>
          <w:sz w:val="26"/>
          <w:szCs w:val="28"/>
          <w:lang w:eastAsia="en-US"/>
        </w:rPr>
        <w:t xml:space="preserve">Корпоративный секретарь                                                                </w:t>
      </w:r>
      <w:r w:rsidR="00637DCD" w:rsidRPr="008F2EF7">
        <w:rPr>
          <w:rFonts w:eastAsiaTheme="minorHAnsi"/>
          <w:sz w:val="26"/>
          <w:szCs w:val="28"/>
          <w:lang w:eastAsia="en-US"/>
        </w:rPr>
        <w:t xml:space="preserve">       </w:t>
      </w:r>
      <w:r w:rsidRPr="008F2EF7">
        <w:rPr>
          <w:rFonts w:eastAsiaTheme="minorHAnsi"/>
          <w:sz w:val="26"/>
          <w:szCs w:val="28"/>
          <w:lang w:eastAsia="en-US"/>
        </w:rPr>
        <w:t xml:space="preserve"> А.А. Темнышев</w:t>
      </w:r>
      <w:bookmarkStart w:id="0" w:name="_GoBack"/>
      <w:bookmarkEnd w:id="0"/>
    </w:p>
    <w:sectPr w:rsidR="00F5766E" w:rsidRPr="002F650C" w:rsidSect="00A249B5">
      <w:footerReference w:type="default" r:id="rId9"/>
      <w:pgSz w:w="11907" w:h="16840"/>
      <w:pgMar w:top="851" w:right="992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73" w:rsidRDefault="00D10273" w:rsidP="004C638C">
      <w:r>
        <w:separator/>
      </w:r>
    </w:p>
  </w:endnote>
  <w:endnote w:type="continuationSeparator" w:id="0">
    <w:p w:rsidR="00D10273" w:rsidRDefault="00D10273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20498940"/>
      <w:docPartObj>
        <w:docPartGallery w:val="Page Numbers (Bottom of Page)"/>
        <w:docPartUnique/>
      </w:docPartObj>
    </w:sdtPr>
    <w:sdtContent>
      <w:p w:rsidR="002F650C" w:rsidRPr="00E66F62" w:rsidRDefault="002F650C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8F2EF7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73" w:rsidRDefault="00D10273" w:rsidP="004C638C">
      <w:r>
        <w:separator/>
      </w:r>
    </w:p>
  </w:footnote>
  <w:footnote w:type="continuationSeparator" w:id="0">
    <w:p w:rsidR="00D10273" w:rsidRDefault="00D10273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960"/>
    <w:multiLevelType w:val="hybridMultilevel"/>
    <w:tmpl w:val="301E4AB4"/>
    <w:lvl w:ilvl="0" w:tplc="943EB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06AB"/>
    <w:multiLevelType w:val="hybridMultilevel"/>
    <w:tmpl w:val="75EE9762"/>
    <w:lvl w:ilvl="0" w:tplc="9F646D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E9E"/>
    <w:multiLevelType w:val="multilevel"/>
    <w:tmpl w:val="2E32B4EC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4619C8"/>
    <w:multiLevelType w:val="hybridMultilevel"/>
    <w:tmpl w:val="A8065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FA0578"/>
    <w:multiLevelType w:val="multilevel"/>
    <w:tmpl w:val="47F62C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5">
    <w:nsid w:val="0EC25A61"/>
    <w:multiLevelType w:val="hybridMultilevel"/>
    <w:tmpl w:val="09F6A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432D8F"/>
    <w:multiLevelType w:val="hybridMultilevel"/>
    <w:tmpl w:val="E628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C1E94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7CF26DD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9">
    <w:nsid w:val="17D74233"/>
    <w:multiLevelType w:val="hybridMultilevel"/>
    <w:tmpl w:val="F13A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02703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9440A15"/>
    <w:multiLevelType w:val="hybridMultilevel"/>
    <w:tmpl w:val="E25CA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B3569F"/>
    <w:multiLevelType w:val="hybridMultilevel"/>
    <w:tmpl w:val="AAEE1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464EE1"/>
    <w:multiLevelType w:val="hybridMultilevel"/>
    <w:tmpl w:val="C096C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15A81"/>
    <w:multiLevelType w:val="hybridMultilevel"/>
    <w:tmpl w:val="A47A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01F"/>
    <w:multiLevelType w:val="hybridMultilevel"/>
    <w:tmpl w:val="69FC5B4A"/>
    <w:lvl w:ilvl="0" w:tplc="4ACABA94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5C192C"/>
    <w:multiLevelType w:val="multilevel"/>
    <w:tmpl w:val="47F62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7">
    <w:nsid w:val="23AC3710"/>
    <w:multiLevelType w:val="hybridMultilevel"/>
    <w:tmpl w:val="E39A2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CB0625"/>
    <w:multiLevelType w:val="hybridMultilevel"/>
    <w:tmpl w:val="AFC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C4A9B"/>
    <w:multiLevelType w:val="hybridMultilevel"/>
    <w:tmpl w:val="C5141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5A7275"/>
    <w:multiLevelType w:val="hybridMultilevel"/>
    <w:tmpl w:val="F09418F4"/>
    <w:lvl w:ilvl="0" w:tplc="E8968580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D6D2C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AC6D67"/>
    <w:multiLevelType w:val="hybridMultilevel"/>
    <w:tmpl w:val="69FC5B4A"/>
    <w:lvl w:ilvl="0" w:tplc="4ACABA94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23E3EFB"/>
    <w:multiLevelType w:val="hybridMultilevel"/>
    <w:tmpl w:val="D3B09BEC"/>
    <w:lvl w:ilvl="0" w:tplc="5114F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2335B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C275667"/>
    <w:multiLevelType w:val="multilevel"/>
    <w:tmpl w:val="3A0A1F9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26">
    <w:nsid w:val="3D1B7012"/>
    <w:multiLevelType w:val="hybridMultilevel"/>
    <w:tmpl w:val="747E6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B658F"/>
    <w:multiLevelType w:val="multilevel"/>
    <w:tmpl w:val="4AF066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2F61B4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46D42"/>
    <w:multiLevelType w:val="hybridMultilevel"/>
    <w:tmpl w:val="98C689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9E0941"/>
    <w:multiLevelType w:val="hybridMultilevel"/>
    <w:tmpl w:val="CAE413EC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D7720FD"/>
    <w:multiLevelType w:val="hybridMultilevel"/>
    <w:tmpl w:val="000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E102EF"/>
    <w:multiLevelType w:val="hybridMultilevel"/>
    <w:tmpl w:val="8298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A68E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59373D"/>
    <w:multiLevelType w:val="hybridMultilevel"/>
    <w:tmpl w:val="E0164366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0D512C"/>
    <w:multiLevelType w:val="hybridMultilevel"/>
    <w:tmpl w:val="B2C0DD20"/>
    <w:lvl w:ilvl="0" w:tplc="E63A0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B3130D9"/>
    <w:multiLevelType w:val="hybridMultilevel"/>
    <w:tmpl w:val="9D1E24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614E2AD0"/>
    <w:multiLevelType w:val="multilevel"/>
    <w:tmpl w:val="47F62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9">
    <w:nsid w:val="6A661488"/>
    <w:multiLevelType w:val="hybridMultilevel"/>
    <w:tmpl w:val="912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304E6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7E0B90"/>
    <w:multiLevelType w:val="hybridMultilevel"/>
    <w:tmpl w:val="734A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A334D1"/>
    <w:multiLevelType w:val="hybridMultilevel"/>
    <w:tmpl w:val="06D0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241"/>
    <w:multiLevelType w:val="hybridMultilevel"/>
    <w:tmpl w:val="80466F68"/>
    <w:lvl w:ilvl="0" w:tplc="8F9CF88C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5DC5B6D"/>
    <w:multiLevelType w:val="hybridMultilevel"/>
    <w:tmpl w:val="000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A4F08"/>
    <w:multiLevelType w:val="hybridMultilevel"/>
    <w:tmpl w:val="3D56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96912"/>
    <w:multiLevelType w:val="hybridMultilevel"/>
    <w:tmpl w:val="09D8F2B8"/>
    <w:lvl w:ilvl="0" w:tplc="80F0F76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1"/>
  </w:num>
  <w:num w:numId="2">
    <w:abstractNumId w:val="33"/>
  </w:num>
  <w:num w:numId="3">
    <w:abstractNumId w:val="28"/>
  </w:num>
  <w:num w:numId="4">
    <w:abstractNumId w:val="27"/>
  </w:num>
  <w:num w:numId="5">
    <w:abstractNumId w:val="7"/>
  </w:num>
  <w:num w:numId="6">
    <w:abstractNumId w:val="23"/>
  </w:num>
  <w:num w:numId="7">
    <w:abstractNumId w:val="30"/>
  </w:num>
  <w:num w:numId="8">
    <w:abstractNumId w:val="46"/>
  </w:num>
  <w:num w:numId="9">
    <w:abstractNumId w:val="0"/>
  </w:num>
  <w:num w:numId="10">
    <w:abstractNumId w:val="3"/>
  </w:num>
  <w:num w:numId="11">
    <w:abstractNumId w:val="39"/>
  </w:num>
  <w:num w:numId="12">
    <w:abstractNumId w:val="26"/>
  </w:num>
  <w:num w:numId="13">
    <w:abstractNumId w:val="34"/>
  </w:num>
  <w:num w:numId="14">
    <w:abstractNumId w:val="40"/>
  </w:num>
  <w:num w:numId="15">
    <w:abstractNumId w:val="13"/>
  </w:num>
  <w:num w:numId="16">
    <w:abstractNumId w:val="25"/>
  </w:num>
  <w:num w:numId="17">
    <w:abstractNumId w:val="8"/>
  </w:num>
  <w:num w:numId="18">
    <w:abstractNumId w:val="20"/>
  </w:num>
  <w:num w:numId="19">
    <w:abstractNumId w:val="4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  <w:num w:numId="23">
    <w:abstractNumId w:val="21"/>
  </w:num>
  <w:num w:numId="24">
    <w:abstractNumId w:val="6"/>
  </w:num>
  <w:num w:numId="25">
    <w:abstractNumId w:val="36"/>
  </w:num>
  <w:num w:numId="26">
    <w:abstractNumId w:val="29"/>
  </w:num>
  <w:num w:numId="27">
    <w:abstractNumId w:val="31"/>
  </w:num>
  <w:num w:numId="28">
    <w:abstractNumId w:val="45"/>
  </w:num>
  <w:num w:numId="29">
    <w:abstractNumId w:val="43"/>
  </w:num>
  <w:num w:numId="30">
    <w:abstractNumId w:val="1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37"/>
  </w:num>
  <w:num w:numId="36">
    <w:abstractNumId w:val="10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2"/>
  </w:num>
  <w:num w:numId="40">
    <w:abstractNumId w:val="32"/>
  </w:num>
  <w:num w:numId="41">
    <w:abstractNumId w:val="38"/>
  </w:num>
  <w:num w:numId="42">
    <w:abstractNumId w:val="16"/>
  </w:num>
  <w:num w:numId="43">
    <w:abstractNumId w:val="4"/>
  </w:num>
  <w:num w:numId="44">
    <w:abstractNumId w:val="44"/>
  </w:num>
  <w:num w:numId="45">
    <w:abstractNumId w:val="5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50BB4"/>
    <w:rsid w:val="00051228"/>
    <w:rsid w:val="00053198"/>
    <w:rsid w:val="0005320F"/>
    <w:rsid w:val="0005666C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1004DB"/>
    <w:rsid w:val="0010389D"/>
    <w:rsid w:val="0010467B"/>
    <w:rsid w:val="00106051"/>
    <w:rsid w:val="00106448"/>
    <w:rsid w:val="00107AD8"/>
    <w:rsid w:val="00107C67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31156"/>
    <w:rsid w:val="0013126C"/>
    <w:rsid w:val="001320EE"/>
    <w:rsid w:val="00132672"/>
    <w:rsid w:val="00134C34"/>
    <w:rsid w:val="001350B4"/>
    <w:rsid w:val="00135D9F"/>
    <w:rsid w:val="00141775"/>
    <w:rsid w:val="00141E3A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6507"/>
    <w:rsid w:val="00186733"/>
    <w:rsid w:val="001868C9"/>
    <w:rsid w:val="00187D3D"/>
    <w:rsid w:val="00190037"/>
    <w:rsid w:val="001900E5"/>
    <w:rsid w:val="001907A8"/>
    <w:rsid w:val="00193694"/>
    <w:rsid w:val="00194CE2"/>
    <w:rsid w:val="00195732"/>
    <w:rsid w:val="00196491"/>
    <w:rsid w:val="001964D9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BD5"/>
    <w:rsid w:val="001F5AD3"/>
    <w:rsid w:val="002007E3"/>
    <w:rsid w:val="00200D4A"/>
    <w:rsid w:val="00201C94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43A7"/>
    <w:rsid w:val="002248A2"/>
    <w:rsid w:val="00230070"/>
    <w:rsid w:val="00230213"/>
    <w:rsid w:val="00230CF6"/>
    <w:rsid w:val="002314DC"/>
    <w:rsid w:val="002318CC"/>
    <w:rsid w:val="00231E18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7E42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4B57"/>
    <w:rsid w:val="002650F9"/>
    <w:rsid w:val="0027127C"/>
    <w:rsid w:val="0027139B"/>
    <w:rsid w:val="00273017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D84"/>
    <w:rsid w:val="00284881"/>
    <w:rsid w:val="00287254"/>
    <w:rsid w:val="00291FC7"/>
    <w:rsid w:val="002938E1"/>
    <w:rsid w:val="002950C6"/>
    <w:rsid w:val="00296C3D"/>
    <w:rsid w:val="00297680"/>
    <w:rsid w:val="002A102A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C21"/>
    <w:rsid w:val="002D0D04"/>
    <w:rsid w:val="002D168E"/>
    <w:rsid w:val="002D1AAB"/>
    <w:rsid w:val="002D21B7"/>
    <w:rsid w:val="002D58F7"/>
    <w:rsid w:val="002E18B7"/>
    <w:rsid w:val="002E1CE7"/>
    <w:rsid w:val="002E23D5"/>
    <w:rsid w:val="002E2AAE"/>
    <w:rsid w:val="002E49E7"/>
    <w:rsid w:val="002E4B13"/>
    <w:rsid w:val="002E525D"/>
    <w:rsid w:val="002F0BA4"/>
    <w:rsid w:val="002F16FF"/>
    <w:rsid w:val="002F326A"/>
    <w:rsid w:val="002F384F"/>
    <w:rsid w:val="002F48ED"/>
    <w:rsid w:val="002F63CE"/>
    <w:rsid w:val="002F650C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7862"/>
    <w:rsid w:val="0032151C"/>
    <w:rsid w:val="00321921"/>
    <w:rsid w:val="003222B2"/>
    <w:rsid w:val="00322A07"/>
    <w:rsid w:val="00323A5A"/>
    <w:rsid w:val="0032526B"/>
    <w:rsid w:val="00327A2B"/>
    <w:rsid w:val="00330467"/>
    <w:rsid w:val="003330F9"/>
    <w:rsid w:val="00333BBE"/>
    <w:rsid w:val="00333FAB"/>
    <w:rsid w:val="00334D33"/>
    <w:rsid w:val="00334E93"/>
    <w:rsid w:val="00336123"/>
    <w:rsid w:val="003374C8"/>
    <w:rsid w:val="00340218"/>
    <w:rsid w:val="00340692"/>
    <w:rsid w:val="003424D8"/>
    <w:rsid w:val="0034304F"/>
    <w:rsid w:val="00344D53"/>
    <w:rsid w:val="003505FE"/>
    <w:rsid w:val="00351429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528D"/>
    <w:rsid w:val="00385C55"/>
    <w:rsid w:val="0038756D"/>
    <w:rsid w:val="0038781C"/>
    <w:rsid w:val="00390186"/>
    <w:rsid w:val="00392FC2"/>
    <w:rsid w:val="00395AE8"/>
    <w:rsid w:val="0039676F"/>
    <w:rsid w:val="003A2076"/>
    <w:rsid w:val="003A4F31"/>
    <w:rsid w:val="003B018C"/>
    <w:rsid w:val="003B0B09"/>
    <w:rsid w:val="003B0B98"/>
    <w:rsid w:val="003B2FB2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D69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744"/>
    <w:rsid w:val="003F743D"/>
    <w:rsid w:val="004005D2"/>
    <w:rsid w:val="00403477"/>
    <w:rsid w:val="00404D50"/>
    <w:rsid w:val="00405088"/>
    <w:rsid w:val="00405A87"/>
    <w:rsid w:val="00405F2D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DB1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D92"/>
    <w:rsid w:val="004956FE"/>
    <w:rsid w:val="00495802"/>
    <w:rsid w:val="00497422"/>
    <w:rsid w:val="004975E8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024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1F2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6EF5"/>
    <w:rsid w:val="004F75A5"/>
    <w:rsid w:val="004F7A19"/>
    <w:rsid w:val="004F7E5A"/>
    <w:rsid w:val="005004C1"/>
    <w:rsid w:val="00501225"/>
    <w:rsid w:val="00501394"/>
    <w:rsid w:val="00504578"/>
    <w:rsid w:val="00505927"/>
    <w:rsid w:val="005073F6"/>
    <w:rsid w:val="00507B3C"/>
    <w:rsid w:val="00510E08"/>
    <w:rsid w:val="005142A2"/>
    <w:rsid w:val="005145F5"/>
    <w:rsid w:val="00515D00"/>
    <w:rsid w:val="0051607D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6A5"/>
    <w:rsid w:val="00565DDD"/>
    <w:rsid w:val="00565EF4"/>
    <w:rsid w:val="0056731A"/>
    <w:rsid w:val="0056793D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B21"/>
    <w:rsid w:val="0061515D"/>
    <w:rsid w:val="00620C8A"/>
    <w:rsid w:val="00621525"/>
    <w:rsid w:val="00621801"/>
    <w:rsid w:val="0062250A"/>
    <w:rsid w:val="00624580"/>
    <w:rsid w:val="00624963"/>
    <w:rsid w:val="00626CAD"/>
    <w:rsid w:val="00627288"/>
    <w:rsid w:val="006274CD"/>
    <w:rsid w:val="00627FAB"/>
    <w:rsid w:val="00631E92"/>
    <w:rsid w:val="0063333A"/>
    <w:rsid w:val="00633342"/>
    <w:rsid w:val="006346E5"/>
    <w:rsid w:val="00637DCD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33AA"/>
    <w:rsid w:val="00653EC2"/>
    <w:rsid w:val="0065520F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5B7A"/>
    <w:rsid w:val="00677679"/>
    <w:rsid w:val="006807A7"/>
    <w:rsid w:val="00680999"/>
    <w:rsid w:val="0068198C"/>
    <w:rsid w:val="00682311"/>
    <w:rsid w:val="00682731"/>
    <w:rsid w:val="00685379"/>
    <w:rsid w:val="00685FB9"/>
    <w:rsid w:val="00686DB2"/>
    <w:rsid w:val="00690C5B"/>
    <w:rsid w:val="00696012"/>
    <w:rsid w:val="006961EC"/>
    <w:rsid w:val="006969D6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6AD8"/>
    <w:rsid w:val="006C00C3"/>
    <w:rsid w:val="006C1EC5"/>
    <w:rsid w:val="006C2697"/>
    <w:rsid w:val="006C27FD"/>
    <w:rsid w:val="006C4A01"/>
    <w:rsid w:val="006C73AE"/>
    <w:rsid w:val="006C7428"/>
    <w:rsid w:val="006D213B"/>
    <w:rsid w:val="006D33EC"/>
    <w:rsid w:val="006D3B0C"/>
    <w:rsid w:val="006D3E72"/>
    <w:rsid w:val="006D6646"/>
    <w:rsid w:val="006E0B20"/>
    <w:rsid w:val="006E3A0D"/>
    <w:rsid w:val="006E66D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62CB7"/>
    <w:rsid w:val="00762EAE"/>
    <w:rsid w:val="00762F2A"/>
    <w:rsid w:val="00763045"/>
    <w:rsid w:val="00766299"/>
    <w:rsid w:val="00770074"/>
    <w:rsid w:val="00771219"/>
    <w:rsid w:val="00773B72"/>
    <w:rsid w:val="00773EB1"/>
    <w:rsid w:val="007760C8"/>
    <w:rsid w:val="0077767A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2A9E"/>
    <w:rsid w:val="007C2FA6"/>
    <w:rsid w:val="007C7BDA"/>
    <w:rsid w:val="007D0478"/>
    <w:rsid w:val="007D2549"/>
    <w:rsid w:val="007D5CF2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65ED"/>
    <w:rsid w:val="00880D70"/>
    <w:rsid w:val="008833C4"/>
    <w:rsid w:val="00883C42"/>
    <w:rsid w:val="008840E6"/>
    <w:rsid w:val="0088464B"/>
    <w:rsid w:val="0088503B"/>
    <w:rsid w:val="0088588F"/>
    <w:rsid w:val="0088629E"/>
    <w:rsid w:val="00887D4F"/>
    <w:rsid w:val="008906FF"/>
    <w:rsid w:val="0089131C"/>
    <w:rsid w:val="00891C7D"/>
    <w:rsid w:val="00891FC1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4911"/>
    <w:rsid w:val="008E4D1E"/>
    <w:rsid w:val="008E5A15"/>
    <w:rsid w:val="008E5EAB"/>
    <w:rsid w:val="008E6BAB"/>
    <w:rsid w:val="008E6DD1"/>
    <w:rsid w:val="008F0041"/>
    <w:rsid w:val="008F1781"/>
    <w:rsid w:val="008F2EF7"/>
    <w:rsid w:val="008F350F"/>
    <w:rsid w:val="008F4559"/>
    <w:rsid w:val="008F5068"/>
    <w:rsid w:val="008F5C99"/>
    <w:rsid w:val="008F61AD"/>
    <w:rsid w:val="008F67FF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5477"/>
    <w:rsid w:val="00956678"/>
    <w:rsid w:val="00956EEC"/>
    <w:rsid w:val="00962F6E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3080"/>
    <w:rsid w:val="009A3578"/>
    <w:rsid w:val="009A35FA"/>
    <w:rsid w:val="009A3E49"/>
    <w:rsid w:val="009A4D36"/>
    <w:rsid w:val="009A550F"/>
    <w:rsid w:val="009B1037"/>
    <w:rsid w:val="009B3175"/>
    <w:rsid w:val="009B3BB2"/>
    <w:rsid w:val="009B3FDB"/>
    <w:rsid w:val="009B4644"/>
    <w:rsid w:val="009B5212"/>
    <w:rsid w:val="009B6B92"/>
    <w:rsid w:val="009C09D5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F2EA0"/>
    <w:rsid w:val="009F4F1D"/>
    <w:rsid w:val="009F5597"/>
    <w:rsid w:val="009F6F11"/>
    <w:rsid w:val="009F7BD3"/>
    <w:rsid w:val="00A00C40"/>
    <w:rsid w:val="00A00D36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D3B"/>
    <w:rsid w:val="00A16A29"/>
    <w:rsid w:val="00A175A7"/>
    <w:rsid w:val="00A210EA"/>
    <w:rsid w:val="00A2242A"/>
    <w:rsid w:val="00A23459"/>
    <w:rsid w:val="00A24185"/>
    <w:rsid w:val="00A249B5"/>
    <w:rsid w:val="00A2682D"/>
    <w:rsid w:val="00A26902"/>
    <w:rsid w:val="00A32890"/>
    <w:rsid w:val="00A338D9"/>
    <w:rsid w:val="00A3483B"/>
    <w:rsid w:val="00A3521E"/>
    <w:rsid w:val="00A35CBC"/>
    <w:rsid w:val="00A42769"/>
    <w:rsid w:val="00A44CE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7AF8"/>
    <w:rsid w:val="00A57F05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90AEE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B2F"/>
    <w:rsid w:val="00AC1B46"/>
    <w:rsid w:val="00AC4628"/>
    <w:rsid w:val="00AC47B5"/>
    <w:rsid w:val="00AC5B7F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6368"/>
    <w:rsid w:val="00B87DED"/>
    <w:rsid w:val="00B903BF"/>
    <w:rsid w:val="00B91B46"/>
    <w:rsid w:val="00B943B9"/>
    <w:rsid w:val="00B95480"/>
    <w:rsid w:val="00BA02AD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7F48"/>
    <w:rsid w:val="00BD15F6"/>
    <w:rsid w:val="00BD2246"/>
    <w:rsid w:val="00BD336E"/>
    <w:rsid w:val="00BD5CB4"/>
    <w:rsid w:val="00BE06B3"/>
    <w:rsid w:val="00BE21A7"/>
    <w:rsid w:val="00BE2439"/>
    <w:rsid w:val="00BE35F4"/>
    <w:rsid w:val="00BE4710"/>
    <w:rsid w:val="00BE4C7A"/>
    <w:rsid w:val="00BE77DA"/>
    <w:rsid w:val="00BF2571"/>
    <w:rsid w:val="00BF370A"/>
    <w:rsid w:val="00BF42BA"/>
    <w:rsid w:val="00BF5922"/>
    <w:rsid w:val="00BF5A94"/>
    <w:rsid w:val="00BF6A03"/>
    <w:rsid w:val="00BF794C"/>
    <w:rsid w:val="00C01FB1"/>
    <w:rsid w:val="00C031E3"/>
    <w:rsid w:val="00C04CEB"/>
    <w:rsid w:val="00C050D7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DF4"/>
    <w:rsid w:val="00C54022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39F3"/>
    <w:rsid w:val="00C74033"/>
    <w:rsid w:val="00C76AD3"/>
    <w:rsid w:val="00C806D8"/>
    <w:rsid w:val="00C816D3"/>
    <w:rsid w:val="00C85DE6"/>
    <w:rsid w:val="00C86663"/>
    <w:rsid w:val="00C866A2"/>
    <w:rsid w:val="00C87341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2563"/>
    <w:rsid w:val="00CF2960"/>
    <w:rsid w:val="00CF5968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73"/>
    <w:rsid w:val="00D102C8"/>
    <w:rsid w:val="00D12C01"/>
    <w:rsid w:val="00D132A9"/>
    <w:rsid w:val="00D13883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6328"/>
    <w:rsid w:val="00D46F71"/>
    <w:rsid w:val="00D47026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DB8"/>
    <w:rsid w:val="00D7669C"/>
    <w:rsid w:val="00D7685C"/>
    <w:rsid w:val="00D76E3C"/>
    <w:rsid w:val="00D8026A"/>
    <w:rsid w:val="00D80A6F"/>
    <w:rsid w:val="00D81F9B"/>
    <w:rsid w:val="00D82822"/>
    <w:rsid w:val="00D833A8"/>
    <w:rsid w:val="00D87637"/>
    <w:rsid w:val="00D9078A"/>
    <w:rsid w:val="00D965F6"/>
    <w:rsid w:val="00D96EEF"/>
    <w:rsid w:val="00DA1E06"/>
    <w:rsid w:val="00DA273E"/>
    <w:rsid w:val="00DA340C"/>
    <w:rsid w:val="00DA3BD7"/>
    <w:rsid w:val="00DA646B"/>
    <w:rsid w:val="00DB191F"/>
    <w:rsid w:val="00DB21F5"/>
    <w:rsid w:val="00DB364B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28C"/>
    <w:rsid w:val="00E4285D"/>
    <w:rsid w:val="00E42E67"/>
    <w:rsid w:val="00E4527F"/>
    <w:rsid w:val="00E4663E"/>
    <w:rsid w:val="00E51841"/>
    <w:rsid w:val="00E51D15"/>
    <w:rsid w:val="00E52DCC"/>
    <w:rsid w:val="00E53C5F"/>
    <w:rsid w:val="00E548CC"/>
    <w:rsid w:val="00E54BE6"/>
    <w:rsid w:val="00E568F8"/>
    <w:rsid w:val="00E56FAE"/>
    <w:rsid w:val="00E624BE"/>
    <w:rsid w:val="00E65760"/>
    <w:rsid w:val="00E659BF"/>
    <w:rsid w:val="00E66284"/>
    <w:rsid w:val="00E66D3E"/>
    <w:rsid w:val="00E66F62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235B"/>
    <w:rsid w:val="00EC3860"/>
    <w:rsid w:val="00EC43AF"/>
    <w:rsid w:val="00EC6721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65EB"/>
    <w:rsid w:val="00F20938"/>
    <w:rsid w:val="00F21241"/>
    <w:rsid w:val="00F2237D"/>
    <w:rsid w:val="00F22F20"/>
    <w:rsid w:val="00F23A47"/>
    <w:rsid w:val="00F23F7D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22A1"/>
    <w:rsid w:val="00F529D1"/>
    <w:rsid w:val="00F52A25"/>
    <w:rsid w:val="00F531F7"/>
    <w:rsid w:val="00F53815"/>
    <w:rsid w:val="00F54B7A"/>
    <w:rsid w:val="00F54CEE"/>
    <w:rsid w:val="00F55390"/>
    <w:rsid w:val="00F5766E"/>
    <w:rsid w:val="00F60152"/>
    <w:rsid w:val="00F608CE"/>
    <w:rsid w:val="00F610E2"/>
    <w:rsid w:val="00F62B72"/>
    <w:rsid w:val="00F63071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E53"/>
    <w:rsid w:val="00F854AB"/>
    <w:rsid w:val="00F8695D"/>
    <w:rsid w:val="00F86CBE"/>
    <w:rsid w:val="00F90395"/>
    <w:rsid w:val="00F90757"/>
    <w:rsid w:val="00F93182"/>
    <w:rsid w:val="00F94CD7"/>
    <w:rsid w:val="00F97B49"/>
    <w:rsid w:val="00FA0CD1"/>
    <w:rsid w:val="00FA1793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2290"/>
    <w:rsid w:val="00FC37A9"/>
    <w:rsid w:val="00FC42F6"/>
    <w:rsid w:val="00FC57A7"/>
    <w:rsid w:val="00FC7047"/>
    <w:rsid w:val="00FC772B"/>
    <w:rsid w:val="00FD04AD"/>
    <w:rsid w:val="00FD15A6"/>
    <w:rsid w:val="00FE0CA7"/>
    <w:rsid w:val="00FE29CF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B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27EA-E723-4A76-849C-B5A3FFEB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109</cp:revision>
  <cp:lastPrinted>2022-08-16T14:46:00Z</cp:lastPrinted>
  <dcterms:created xsi:type="dcterms:W3CDTF">2022-06-17T13:21:00Z</dcterms:created>
  <dcterms:modified xsi:type="dcterms:W3CDTF">2022-09-14T15:47:00Z</dcterms:modified>
</cp:coreProperties>
</file>