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D1CC6" w:rsidP="006909F9">
      <w:pPr>
        <w:jc w:val="center"/>
        <w:rPr>
          <w:rFonts w:eastAsiaTheme="minorHAnsi"/>
          <w:b/>
          <w:bCs/>
          <w:sz w:val="28"/>
          <w:szCs w:val="28"/>
          <w:lang w:eastAsia="en-US"/>
        </w:rPr>
      </w:pPr>
      <w:r>
        <w:rPr>
          <w:rFonts w:eastAsiaTheme="minorHAnsi"/>
          <w:b/>
          <w:bCs/>
          <w:sz w:val="28"/>
          <w:szCs w:val="28"/>
          <w:lang w:eastAsia="en-US"/>
        </w:rPr>
        <w:t>1</w:t>
      </w:r>
      <w:r w:rsidR="00CB7A88">
        <w:rPr>
          <w:rFonts w:eastAsiaTheme="minorHAnsi"/>
          <w:b/>
          <w:bCs/>
          <w:sz w:val="28"/>
          <w:szCs w:val="28"/>
          <w:lang w:eastAsia="en-US"/>
        </w:rPr>
        <w:t>8</w:t>
      </w:r>
      <w:r w:rsidR="006909F9" w:rsidRPr="0088629E">
        <w:rPr>
          <w:rFonts w:eastAsiaTheme="minorHAnsi"/>
          <w:b/>
          <w:bCs/>
          <w:sz w:val="28"/>
          <w:szCs w:val="28"/>
          <w:lang w:eastAsia="en-US"/>
        </w:rPr>
        <w:t>.</w:t>
      </w:r>
      <w:r w:rsidR="00B1512F">
        <w:rPr>
          <w:rFonts w:eastAsiaTheme="minorHAnsi"/>
          <w:b/>
          <w:bCs/>
          <w:sz w:val="28"/>
          <w:szCs w:val="28"/>
          <w:lang w:eastAsia="en-US"/>
        </w:rPr>
        <w:t>1</w:t>
      </w:r>
      <w:r>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2</w:t>
      </w:r>
      <w:r w:rsidR="00CB7A88">
        <w:rPr>
          <w:rFonts w:eastAsiaTheme="minorHAnsi"/>
          <w:b/>
          <w:bCs/>
          <w:sz w:val="28"/>
          <w:szCs w:val="28"/>
          <w:lang w:eastAsia="en-US"/>
        </w:rPr>
        <w:t>1</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E50969" w:rsidRDefault="00E50969" w:rsidP="0057092F">
      <w:pPr>
        <w:pStyle w:val="a8"/>
        <w:numPr>
          <w:ilvl w:val="0"/>
          <w:numId w:val="17"/>
        </w:numPr>
        <w:shd w:val="clear" w:color="auto" w:fill="FFFFFF"/>
        <w:spacing w:after="0" w:line="240" w:lineRule="auto"/>
        <w:jc w:val="both"/>
        <w:rPr>
          <w:rFonts w:ascii="Times New Roman" w:hAnsi="Times New Roman"/>
          <w:sz w:val="28"/>
          <w:szCs w:val="28"/>
        </w:rPr>
      </w:pPr>
      <w:r w:rsidRPr="008D5E67">
        <w:rPr>
          <w:rFonts w:ascii="Times New Roman" w:hAnsi="Times New Roman"/>
          <w:sz w:val="28"/>
          <w:szCs w:val="28"/>
        </w:rPr>
        <w:t>Об утверждении изменений в Методику расчета и оценки выполнения ключевых показателей эффективности (КПЭ) Генерального директора АО «Янтарьэнерго».</w:t>
      </w:r>
    </w:p>
    <w:p w:rsidR="00E50969" w:rsidRPr="008D5E67" w:rsidRDefault="00E50969" w:rsidP="0057092F">
      <w:pPr>
        <w:pStyle w:val="a8"/>
        <w:numPr>
          <w:ilvl w:val="0"/>
          <w:numId w:val="17"/>
        </w:numPr>
        <w:shd w:val="clear" w:color="auto" w:fill="FFFFFF"/>
        <w:spacing w:after="0" w:line="240" w:lineRule="auto"/>
        <w:jc w:val="both"/>
        <w:rPr>
          <w:rFonts w:ascii="Times New Roman" w:hAnsi="Times New Roman"/>
          <w:color w:val="000000"/>
          <w:spacing w:val="-3"/>
          <w:w w:val="102"/>
          <w:sz w:val="28"/>
          <w:szCs w:val="28"/>
        </w:rPr>
      </w:pPr>
      <w:r w:rsidRPr="00105419">
        <w:rPr>
          <w:rFonts w:ascii="Times New Roman" w:hAnsi="Times New Roman"/>
          <w:sz w:val="28"/>
          <w:szCs w:val="28"/>
        </w:rPr>
        <w:t>Об утверждении целевых значений ключевых показателей эффективности Генерального директора АО «Янтарьэнерго».</w:t>
      </w:r>
    </w:p>
    <w:p w:rsidR="00C61C1E" w:rsidRPr="009B2C2B" w:rsidRDefault="00C61C1E" w:rsidP="009B2C2B">
      <w:pPr>
        <w:ind w:left="360"/>
        <w:jc w:val="both"/>
        <w:rPr>
          <w:rFonts w:ascii="Times New Roman" w:hAnsi="Times New Roman"/>
          <w:sz w:val="28"/>
          <w:szCs w:val="28"/>
        </w:rPr>
      </w:pPr>
    </w:p>
    <w:p w:rsidR="00E50969" w:rsidRPr="008D5E67" w:rsidRDefault="008E5ECB" w:rsidP="00E50969">
      <w:pPr>
        <w:pStyle w:val="a8"/>
        <w:shd w:val="clear" w:color="auto" w:fill="FFFFFF"/>
        <w:spacing w:after="0" w:line="240" w:lineRule="auto"/>
        <w:ind w:left="0"/>
        <w:jc w:val="both"/>
        <w:rPr>
          <w:rFonts w:ascii="Times New Roman" w:hAnsi="Times New Roman"/>
          <w:color w:val="000000"/>
          <w:spacing w:val="-3"/>
          <w:w w:val="102"/>
          <w:sz w:val="28"/>
          <w:szCs w:val="28"/>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E50969" w:rsidRPr="008D5E67">
        <w:rPr>
          <w:rFonts w:ascii="Times New Roman" w:hAnsi="Times New Roman"/>
          <w:sz w:val="28"/>
          <w:szCs w:val="28"/>
        </w:rPr>
        <w:t>Об утверждении изменений в Методику расчета и оценки выполнения ключевых показателей эффективности (КПЭ) Генерального директора АО «Янтарьэнерго».</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E50969" w:rsidRPr="00105419">
        <w:rPr>
          <w:sz w:val="28"/>
          <w:szCs w:val="28"/>
        </w:rPr>
        <w:t>Утвердить изменения Методики расчета и оценки выполнения ключевых показателей эффективности (КПЭ) Генерального директора АО «Янтарьэнерго» (приложение № 5 к протоколу заседания Совета директоров Общества от 31.03.2017 № 27) в соответствии с приложением 1 к настоящему решению.</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2E4DE8"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27473" w:rsidP="00323121">
            <w:pPr>
              <w:jc w:val="center"/>
              <w:rPr>
                <w:rFonts w:eastAsiaTheme="minorHAnsi"/>
                <w:bCs/>
                <w:iCs/>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F24CC4" w:rsidRPr="00FD105A" w:rsidRDefault="00FF14CC" w:rsidP="00F24CC4">
      <w:pPr>
        <w:jc w:val="both"/>
        <w:rPr>
          <w:rFonts w:eastAsia="Calibri"/>
          <w:sz w:val="28"/>
          <w:szCs w:val="28"/>
          <w:lang w:eastAsia="en-US"/>
        </w:rPr>
      </w:pPr>
      <w:r w:rsidRPr="009B2C2B">
        <w:rPr>
          <w:rFonts w:eastAsiaTheme="minorHAnsi"/>
          <w:b/>
          <w:sz w:val="28"/>
          <w:szCs w:val="28"/>
          <w:lang w:eastAsia="en-US"/>
        </w:rPr>
        <w:t xml:space="preserve">ВОПРОС № </w:t>
      </w:r>
      <w:r>
        <w:rPr>
          <w:rFonts w:eastAsiaTheme="minorHAnsi"/>
          <w:b/>
          <w:sz w:val="28"/>
          <w:szCs w:val="28"/>
          <w:lang w:eastAsia="en-US"/>
        </w:rPr>
        <w:t>2</w:t>
      </w:r>
      <w:r w:rsidRPr="009B2C2B">
        <w:rPr>
          <w:rFonts w:eastAsiaTheme="minorHAnsi"/>
          <w:sz w:val="28"/>
          <w:szCs w:val="28"/>
          <w:lang w:eastAsia="en-US"/>
        </w:rPr>
        <w:t>:</w:t>
      </w:r>
      <w:r w:rsidRPr="009B2C2B">
        <w:rPr>
          <w:sz w:val="28"/>
          <w:szCs w:val="28"/>
        </w:rPr>
        <w:t xml:space="preserve"> </w:t>
      </w:r>
      <w:r w:rsidR="00E50969" w:rsidRPr="00105419">
        <w:rPr>
          <w:rFonts w:ascii="Times New Roman" w:eastAsia="Calibri" w:hAnsi="Times New Roman"/>
          <w:sz w:val="28"/>
          <w:szCs w:val="28"/>
          <w:lang w:eastAsia="en-US"/>
        </w:rPr>
        <w:t>Об утверждении целевых значений ключевых показателей эффективности Генерального директора АО «Янтарьэнерго».</w:t>
      </w:r>
    </w:p>
    <w:p w:rsidR="00FF14CC" w:rsidRDefault="00FF14CC" w:rsidP="00FF14C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E50969" w:rsidRPr="00105419">
        <w:rPr>
          <w:sz w:val="28"/>
          <w:szCs w:val="28"/>
        </w:rPr>
        <w:t xml:space="preserve">Утвердить целевые значения ключевых показателей эффективности Генерального директора </w:t>
      </w:r>
      <w:r w:rsidR="00EC65C4">
        <w:rPr>
          <w:sz w:val="28"/>
          <w:szCs w:val="28"/>
        </w:rPr>
        <w:t xml:space="preserve">                                        </w:t>
      </w:r>
      <w:r w:rsidR="00E50969" w:rsidRPr="00105419">
        <w:rPr>
          <w:sz w:val="28"/>
          <w:szCs w:val="28"/>
        </w:rPr>
        <w:t>АО «Янтарьэнерго» согласно приложению 1 к настоящему решению.</w:t>
      </w:r>
    </w:p>
    <w:p w:rsidR="00FF14CC" w:rsidRDefault="00FF14CC" w:rsidP="00FF14C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F14CC" w:rsidRPr="008E5ECB" w:rsidTr="00C93DED">
        <w:tc>
          <w:tcPr>
            <w:tcW w:w="4583" w:type="dxa"/>
            <w:tcBorders>
              <w:bottom w:val="nil"/>
            </w:tcBorders>
            <w:shd w:val="pct30" w:color="auto" w:fill="FFFFFF"/>
          </w:tcPr>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Ф.И.О.</w:t>
            </w:r>
          </w:p>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F14CC" w:rsidRPr="008E5ECB" w:rsidRDefault="00FF14CC" w:rsidP="00C93DED">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F14CC" w:rsidRPr="008E5ECB" w:rsidTr="00C93DED">
        <w:tc>
          <w:tcPr>
            <w:tcW w:w="4583" w:type="dxa"/>
            <w:tcBorders>
              <w:top w:val="nil"/>
            </w:tcBorders>
            <w:shd w:val="pct30" w:color="auto" w:fill="FFFFFF"/>
          </w:tcPr>
          <w:p w:rsidR="00FF14CC" w:rsidRPr="008E5ECB" w:rsidRDefault="00FF14CC" w:rsidP="00C93DED">
            <w:pPr>
              <w:ind w:firstLine="709"/>
              <w:jc w:val="center"/>
              <w:rPr>
                <w:rFonts w:eastAsiaTheme="minorHAnsi"/>
                <w:color w:val="000000"/>
                <w:lang w:eastAsia="en-US"/>
              </w:rPr>
            </w:pPr>
          </w:p>
        </w:tc>
        <w:tc>
          <w:tcPr>
            <w:tcW w:w="1680" w:type="dxa"/>
            <w:shd w:val="pct30" w:color="auto" w:fill="FFFFFF"/>
            <w:vAlign w:val="center"/>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F14CC" w:rsidRPr="008E5ECB" w:rsidRDefault="00FF14CC" w:rsidP="00C93DED">
            <w:pPr>
              <w:ind w:firstLine="709"/>
              <w:jc w:val="both"/>
              <w:rPr>
                <w:rFonts w:eastAsiaTheme="minorHAnsi"/>
                <w:color w:val="000000"/>
                <w:lang w:eastAsia="en-US"/>
              </w:rPr>
            </w:pPr>
            <w:r w:rsidRPr="008E5ECB">
              <w:rPr>
                <w:rFonts w:eastAsiaTheme="minorHAnsi"/>
                <w:color w:val="000000"/>
                <w:lang w:eastAsia="en-US"/>
              </w:rPr>
              <w:t xml:space="preserve"> -</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Borders>
              <w:right w:val="single" w:sz="4" w:space="0" w:color="auto"/>
            </w:tcBorders>
          </w:tcPr>
          <w:p w:rsidR="00FF14CC" w:rsidRPr="008E5ECB" w:rsidRDefault="00FF14CC" w:rsidP="00C93DED">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rPr>
          <w:trHeight w:val="310"/>
        </w:trPr>
        <w:tc>
          <w:tcPr>
            <w:tcW w:w="4583" w:type="dxa"/>
          </w:tcPr>
          <w:p w:rsidR="00FF14CC" w:rsidRPr="008E5ECB" w:rsidRDefault="00FF14CC" w:rsidP="00C93DED">
            <w:pPr>
              <w:rPr>
                <w:rFonts w:hint="eastAsia"/>
              </w:rPr>
            </w:pPr>
            <w:r w:rsidRPr="008E5ECB">
              <w:t>Парамонова Наталья Владимировна</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rPr>
                <w:rFonts w:hint="eastAsia"/>
              </w:rPr>
            </w:pPr>
            <w:r w:rsidRPr="008E5ECB">
              <w:rPr>
                <w:rFonts w:eastAsia="Calibri"/>
                <w:lang w:eastAsia="en-US"/>
              </w:rPr>
              <w:t>Юткин Кирилл Александрович</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bl>
    <w:p w:rsidR="00FF14CC" w:rsidRPr="008E5ECB" w:rsidRDefault="00FF14CC" w:rsidP="00FF14C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F14CC" w:rsidRDefault="00FF14CC" w:rsidP="00893CA7">
      <w:pPr>
        <w:jc w:val="both"/>
        <w:rPr>
          <w:rFonts w:ascii="Times New Roman" w:eastAsia="Calibri" w:hAnsi="Times New Roman" w:cs="Times New Roman"/>
          <w:b/>
          <w:bCs/>
          <w:color w:val="000000"/>
          <w:kern w:val="0"/>
          <w:sz w:val="28"/>
          <w:szCs w:val="28"/>
          <w:lang w:eastAsia="ru-RU" w:bidi="ar-SA"/>
        </w:rPr>
      </w:pPr>
    </w:p>
    <w:p w:rsidR="00FF14CC"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F14CC">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F14CC">
        <w:rPr>
          <w:rFonts w:ascii="Times New Roman" w:eastAsia="Calibri" w:hAnsi="Times New Roman" w:cs="Times New Roman"/>
          <w:b/>
          <w:bCs/>
          <w:color w:val="000000"/>
          <w:kern w:val="0"/>
          <w:sz w:val="28"/>
          <w:szCs w:val="28"/>
          <w:lang w:eastAsia="ru-RU" w:bidi="ar-SA"/>
        </w:rPr>
        <w:t>я:</w:t>
      </w:r>
    </w:p>
    <w:p w:rsidR="00893CA7" w:rsidRPr="00893CA7" w:rsidRDefault="00FF14CC" w:rsidP="00893CA7">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E50969" w:rsidRPr="00105419">
        <w:rPr>
          <w:sz w:val="28"/>
          <w:szCs w:val="28"/>
        </w:rPr>
        <w:t>Утвердить изменения Методики расчета и оценки выполнения ключевых показателей эффективности (КПЭ) Генерального директора АО «Янтарьэнерго» (приложение № 5 к протоколу заседания Совета директоров Общества от 31.03.2017 № 27) в соответствии с приложением 1 к настоящему решению.</w:t>
      </w:r>
    </w:p>
    <w:p w:rsidR="00DA0FBA" w:rsidRDefault="00FF14CC" w:rsidP="00AF5BA7">
      <w:pPr>
        <w:widowControl w:val="0"/>
        <w:shd w:val="clear" w:color="auto" w:fill="FFFFFF"/>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w:t>
      </w:r>
      <w:r w:rsidR="00E50969" w:rsidRPr="00E50969">
        <w:rPr>
          <w:sz w:val="28"/>
          <w:szCs w:val="28"/>
        </w:rPr>
        <w:t xml:space="preserve"> </w:t>
      </w:r>
      <w:r w:rsidR="00E50969" w:rsidRPr="00105419">
        <w:rPr>
          <w:sz w:val="28"/>
          <w:szCs w:val="28"/>
        </w:rPr>
        <w:t>Утвердить целевые значения ключевых показателей эффективности Генерального директора АО «Янтарьэнерго» согласно приложению 1 к настоящему решению.</w:t>
      </w:r>
    </w:p>
    <w:p w:rsidR="00F24CC4" w:rsidRPr="00893CA7" w:rsidRDefault="00F24CC4"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E472A7">
        <w:rPr>
          <w:rFonts w:eastAsiaTheme="minorHAnsi"/>
          <w:bCs/>
          <w:color w:val="000000"/>
          <w:sz w:val="28"/>
          <w:szCs w:val="28"/>
          <w:lang w:eastAsia="en-US"/>
        </w:rPr>
        <w:t>1</w:t>
      </w:r>
      <w:r w:rsidR="00E95B6A">
        <w:rPr>
          <w:rFonts w:eastAsiaTheme="minorHAnsi"/>
          <w:bCs/>
          <w:color w:val="000000"/>
          <w:sz w:val="28"/>
          <w:szCs w:val="28"/>
          <w:lang w:eastAsia="en-US"/>
        </w:rPr>
        <w:t>8</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bookmarkStart w:id="0" w:name="_GoBack"/>
      <w:bookmarkEnd w:id="0"/>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12"/>
  </w:num>
  <w:num w:numId="9">
    <w:abstractNumId w:val="13"/>
  </w:num>
  <w:num w:numId="10">
    <w:abstractNumId w:val="5"/>
  </w:num>
  <w:num w:numId="11">
    <w:abstractNumId w:val="8"/>
  </w:num>
  <w:num w:numId="12">
    <w:abstractNumId w:val="16"/>
  </w:num>
  <w:num w:numId="13">
    <w:abstractNumId w:val="14"/>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2E4DE8"/>
    <w:rsid w:val="00307F9F"/>
    <w:rsid w:val="00310BED"/>
    <w:rsid w:val="00344B8C"/>
    <w:rsid w:val="00360CED"/>
    <w:rsid w:val="00361DDF"/>
    <w:rsid w:val="00385467"/>
    <w:rsid w:val="003A2672"/>
    <w:rsid w:val="004004ED"/>
    <w:rsid w:val="00405A12"/>
    <w:rsid w:val="00470765"/>
    <w:rsid w:val="00485009"/>
    <w:rsid w:val="004875C5"/>
    <w:rsid w:val="004C343B"/>
    <w:rsid w:val="004D2D98"/>
    <w:rsid w:val="004D5C79"/>
    <w:rsid w:val="004F5471"/>
    <w:rsid w:val="004F77AA"/>
    <w:rsid w:val="00501E6A"/>
    <w:rsid w:val="005270F2"/>
    <w:rsid w:val="0057092F"/>
    <w:rsid w:val="00582B6C"/>
    <w:rsid w:val="005D3F85"/>
    <w:rsid w:val="005D7B3B"/>
    <w:rsid w:val="00602EEC"/>
    <w:rsid w:val="00627473"/>
    <w:rsid w:val="0063370A"/>
    <w:rsid w:val="00641A9A"/>
    <w:rsid w:val="006909F9"/>
    <w:rsid w:val="006D1EF9"/>
    <w:rsid w:val="006D7078"/>
    <w:rsid w:val="00744DE2"/>
    <w:rsid w:val="007D775A"/>
    <w:rsid w:val="008161ED"/>
    <w:rsid w:val="008262B9"/>
    <w:rsid w:val="00853527"/>
    <w:rsid w:val="00893CA7"/>
    <w:rsid w:val="008A27AA"/>
    <w:rsid w:val="008B61AB"/>
    <w:rsid w:val="008E5ECB"/>
    <w:rsid w:val="008F035A"/>
    <w:rsid w:val="008F41D3"/>
    <w:rsid w:val="009B2C2B"/>
    <w:rsid w:val="009F0584"/>
    <w:rsid w:val="00A37ADC"/>
    <w:rsid w:val="00A46A4C"/>
    <w:rsid w:val="00A80413"/>
    <w:rsid w:val="00A814AA"/>
    <w:rsid w:val="00AA6C75"/>
    <w:rsid w:val="00AB0A50"/>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B7A88"/>
    <w:rsid w:val="00CE17A7"/>
    <w:rsid w:val="00CF4A5B"/>
    <w:rsid w:val="00D0742B"/>
    <w:rsid w:val="00D50BB4"/>
    <w:rsid w:val="00D55407"/>
    <w:rsid w:val="00DA0FBA"/>
    <w:rsid w:val="00DC63FC"/>
    <w:rsid w:val="00DF7C79"/>
    <w:rsid w:val="00E44AD7"/>
    <w:rsid w:val="00E472A7"/>
    <w:rsid w:val="00E50969"/>
    <w:rsid w:val="00E95B6A"/>
    <w:rsid w:val="00EC46D9"/>
    <w:rsid w:val="00EC65C4"/>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18</cp:revision>
  <cp:lastPrinted>2019-10-31T13:15:00Z</cp:lastPrinted>
  <dcterms:created xsi:type="dcterms:W3CDTF">2019-11-26T12:13:00Z</dcterms:created>
  <dcterms:modified xsi:type="dcterms:W3CDTF">2019-12-19T12:55:00Z</dcterms:modified>
  <dc:language>ru-RU</dc:language>
</cp:coreProperties>
</file>