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Приложение 1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6520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 приказу АО «Россети Янтарь»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6520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от 15.08.2025 № 279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6236" w:right="0" w:firstLine="0"/>
        <w:jc w:val="left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ИЗВЕЩЕНИЕ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проведении аукциона, закрытого по составу участников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(среди ограниченного круга претендентов)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продаже невостребованного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актива АО «Россети Янтарь»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Аукцион</w:t>
      </w:r>
      <w:r>
        <w:rPr>
          <w:rFonts w:ascii="Times New Roman" w:hAnsi="Times New Roman"/>
          <w:sz w:val="26"/>
          <w:szCs w:val="26"/>
        </w:rPr>
        <w:t xml:space="preserve"> проводится за</w:t>
      </w:r>
      <w:r>
        <w:rPr>
          <w:rFonts w:ascii="Times New Roman" w:hAnsi="Times New Roman"/>
          <w:color w:val="000000"/>
          <w:sz w:val="26"/>
          <w:szCs w:val="26"/>
        </w:rPr>
        <w:t xml:space="preserve">крыт</w:t>
      </w:r>
      <w:r>
        <w:rPr>
          <w:rFonts w:ascii="Times New Roman" w:hAnsi="Times New Roman"/>
          <w:color w:val="000000"/>
          <w:sz w:val="26"/>
          <w:szCs w:val="26"/>
        </w:rPr>
        <w:t xml:space="preserve">ым</w:t>
      </w:r>
      <w:r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 </w:t>
      </w:r>
      <w:r>
        <w:rPr>
          <w:rFonts w:ascii="Times New Roman" w:hAnsi="Times New Roman"/>
          <w:color w:val="000000"/>
          <w:sz w:val="26"/>
          <w:szCs w:val="26"/>
        </w:rPr>
        <w:t xml:space="preserve">(среди ограниченного круга претендентов)</w:t>
      </w:r>
      <w:r>
        <w:rPr>
          <w:rFonts w:ascii="Times New Roman" w:hAnsi="Times New Roman"/>
          <w:color w:val="000000"/>
          <w:sz w:val="26"/>
          <w:szCs w:val="26"/>
        </w:rPr>
        <w:t xml:space="preserve">, с открытой формой подачи предложений о цене </w:t>
      </w:r>
      <w:r>
        <w:rPr>
          <w:rFonts w:ascii="Times New Roman" w:hAnsi="Times New Roman"/>
          <w:sz w:val="26"/>
          <w:szCs w:val="26"/>
        </w:rPr>
        <w:t xml:space="preserve">в соответствии с </w:t>
      </w:r>
      <w:r>
        <w:rPr>
          <w:rFonts w:ascii="Times New Roman" w:hAnsi="Times New Roman"/>
          <w:color w:val="000000"/>
          <w:sz w:val="26"/>
          <w:szCs w:val="26"/>
        </w:rPr>
        <w:t xml:space="preserve">а</w:t>
      </w:r>
      <w:r>
        <w:rPr>
          <w:rFonts w:ascii="Times New Roman" w:hAnsi="Times New Roman"/>
          <w:color w:val="000000"/>
          <w:sz w:val="26"/>
          <w:szCs w:val="26"/>
        </w:rPr>
        <w:t xml:space="preserve">укционн</w:t>
      </w:r>
      <w:r>
        <w:rPr>
          <w:rFonts w:ascii="Times New Roman" w:hAnsi="Times New Roman"/>
          <w:color w:val="000000"/>
          <w:sz w:val="26"/>
          <w:szCs w:val="26"/>
        </w:rPr>
        <w:t xml:space="preserve">ой</w:t>
      </w:r>
      <w:r>
        <w:rPr>
          <w:rFonts w:ascii="Times New Roman" w:hAnsi="Times New Roman"/>
          <w:color w:val="000000"/>
          <w:sz w:val="26"/>
          <w:szCs w:val="26"/>
        </w:rPr>
        <w:t xml:space="preserve"> документаци</w:t>
      </w:r>
      <w:r>
        <w:rPr>
          <w:rFonts w:ascii="Times New Roman" w:hAnsi="Times New Roman"/>
          <w:color w:val="000000"/>
          <w:sz w:val="26"/>
          <w:szCs w:val="26"/>
        </w:rPr>
        <w:t xml:space="preserve">ей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прилага</w:t>
      </w:r>
      <w:r>
        <w:rPr>
          <w:rFonts w:ascii="Times New Roman" w:hAnsi="Times New Roman"/>
          <w:sz w:val="26"/>
          <w:szCs w:val="26"/>
        </w:rPr>
        <w:t xml:space="preserve">емой</w:t>
      </w:r>
      <w:r>
        <w:rPr>
          <w:rFonts w:ascii="Times New Roman" w:hAnsi="Times New Roman"/>
          <w:sz w:val="26"/>
          <w:szCs w:val="26"/>
        </w:rPr>
        <w:t xml:space="preserve"> к настоящему извещению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и положениями действующего законодательства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Наименование продавца – организатора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аукциона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АО</w:t>
      </w:r>
      <w:r>
        <w:rPr>
          <w:rFonts w:ascii="Times New Roman" w:hAnsi="Times New Roman" w:cs="Times New Roman"/>
          <w:b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sz w:val="26"/>
          <w:szCs w:val="26"/>
        </w:rPr>
        <w:t xml:space="preserve">Россети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Янтарь</w:t>
      </w:r>
      <w:r>
        <w:rPr>
          <w:rFonts w:ascii="Times New Roman" w:hAnsi="Times New Roman" w:cs="Times New Roman"/>
          <w:b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местонахождение и почтовый адрес: </w:t>
      </w:r>
      <w:r>
        <w:rPr>
          <w:rFonts w:ascii="Times New Roman" w:hAnsi="Times New Roman" w:cs="Times New Roman"/>
          <w:sz w:val="26"/>
          <w:szCs w:val="26"/>
        </w:rPr>
        <w:t xml:space="preserve">2360</w:t>
      </w:r>
      <w:r>
        <w:rPr>
          <w:rFonts w:ascii="Times New Roman" w:hAnsi="Times New Roman" w:cs="Times New Roman"/>
          <w:sz w:val="26"/>
          <w:szCs w:val="26"/>
        </w:rPr>
        <w:t xml:space="preserve">22, Калининградская область, г. </w:t>
      </w:r>
      <w:r>
        <w:rPr>
          <w:rFonts w:ascii="Times New Roman" w:hAnsi="Times New Roman" w:cs="Times New Roman"/>
          <w:sz w:val="26"/>
          <w:szCs w:val="26"/>
        </w:rPr>
        <w:t xml:space="preserve">Калининград, ул.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Театральная, д. 34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Реализуемое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имущество: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Лот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доля 6/100 в праве общей долевой собственности на нежилое здание торгово-общественного центра общей площадью 2 144,9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кв.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 (кадастровый номер 39:11:010011:66), расположенное по адресу: Калининградская область, Правдинский район, г. Правдинск, ул.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Мостовая, 5 </w:t>
      </w:r>
      <w:r>
        <w:rPr>
          <w:rFonts w:ascii="Times New Roman" w:hAnsi="Times New Roman" w:cs="Times New Roman"/>
          <w:b/>
          <w:sz w:val="26"/>
          <w:szCs w:val="26"/>
        </w:rPr>
        <w:t xml:space="preserve">(далее – Имущество)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Указанная доля представляет собой обособленное нежилое помещение общей площадью 92,1 кв.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м.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Подробно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описание имущества приведено в приложении 1 к аукционной документации.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Земельный участок под зданием торгово-общественного центра (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кадастровый номер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39:11:010011:7</w:t>
      </w:r>
      <w:r>
        <w:rPr>
          <w:rFonts w:ascii="Times New Roman" w:hAnsi="Times New Roman" w:cs="Times New Roman"/>
          <w:sz w:val="26"/>
          <w:szCs w:val="26"/>
        </w:rPr>
        <w:t xml:space="preserve">) находится в собствен</w:t>
      </w:r>
      <w:r>
        <w:rPr>
          <w:rFonts w:ascii="Times New Roman" w:hAnsi="Times New Roman" w:cs="Times New Roman"/>
          <w:sz w:val="26"/>
          <w:szCs w:val="26"/>
        </w:rPr>
        <w:t xml:space="preserve">ности МО «Правдинский муниципальный округ». Часть земельного участка площадью 52,14 кв. м. предоставлена в аренду Администрацией МО «Правдинский муниципальный округ» АО «Россети Янтарь» по договору аренды от 09.01.2002 № 973 на срок 49 лет (до 08.01.2051).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На дату публикации настоящего </w:t>
      </w:r>
      <w:r>
        <w:rPr>
          <w:rFonts w:ascii="Times New Roman" w:hAnsi="Times New Roman" w:cs="Times New Roman"/>
          <w:i/>
          <w:sz w:val="26"/>
          <w:szCs w:val="26"/>
        </w:rPr>
        <w:t xml:space="preserve">Извещения реализ</w:t>
      </w:r>
      <w:r>
        <w:rPr>
          <w:rFonts w:ascii="Times New Roman" w:hAnsi="Times New Roman" w:cs="Times New Roman"/>
          <w:i/>
          <w:sz w:val="26"/>
          <w:szCs w:val="26"/>
        </w:rPr>
        <w:t xml:space="preserve">уем</w:t>
      </w:r>
      <w:r>
        <w:rPr>
          <w:rFonts w:ascii="Times New Roman" w:hAnsi="Times New Roman" w:cs="Times New Roman"/>
          <w:i/>
          <w:sz w:val="26"/>
          <w:szCs w:val="26"/>
        </w:rPr>
        <w:t xml:space="preserve">ое</w:t>
      </w:r>
      <w:r>
        <w:rPr>
          <w:rFonts w:ascii="Times New Roman" w:hAnsi="Times New Roman" w:cs="Times New Roman"/>
          <w:i/>
          <w:sz w:val="26"/>
          <w:szCs w:val="26"/>
        </w:rPr>
        <w:t xml:space="preserve"> имущество свободно от любых прав и притязаний третьих лиц, о которых Продавец знал или должен был знать, не является предметом спора в суде общей юрисдикции, арбитражном или </w:t>
      </w:r>
      <w:r>
        <w:rPr>
          <w:rFonts w:ascii="Times New Roman" w:hAnsi="Times New Roman" w:cs="Times New Roman"/>
          <w:i/>
          <w:sz w:val="26"/>
          <w:szCs w:val="26"/>
        </w:rPr>
        <w:t xml:space="preserve">третейском суде. На </w:t>
      </w:r>
      <w:r>
        <w:rPr>
          <w:rFonts w:ascii="Times New Roman" w:hAnsi="Times New Roman" w:cs="Times New Roman"/>
          <w:i/>
          <w:sz w:val="26"/>
          <w:szCs w:val="26"/>
        </w:rPr>
        <w:t xml:space="preserve">реализ</w:t>
      </w:r>
      <w:r>
        <w:rPr>
          <w:rFonts w:ascii="Times New Roman" w:hAnsi="Times New Roman" w:cs="Times New Roman"/>
          <w:i/>
          <w:sz w:val="26"/>
          <w:szCs w:val="26"/>
        </w:rPr>
        <w:t xml:space="preserve">уем</w:t>
      </w:r>
      <w:r>
        <w:rPr>
          <w:rFonts w:ascii="Times New Roman" w:hAnsi="Times New Roman" w:cs="Times New Roman"/>
          <w:i/>
          <w:sz w:val="26"/>
          <w:szCs w:val="26"/>
        </w:rPr>
        <w:t xml:space="preserve">ое </w:t>
      </w:r>
      <w:r>
        <w:rPr>
          <w:rFonts w:ascii="Times New Roman" w:hAnsi="Times New Roman" w:cs="Times New Roman"/>
          <w:i/>
          <w:sz w:val="26"/>
          <w:szCs w:val="26"/>
        </w:rPr>
        <w:t xml:space="preserve">имущество не наложен арест, в отношении него не ведется исполнительное производство.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Круг лиц, среди которых проводится аукцион: участники долевой собственности на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нежилое здание торгово-общественного центра общей площадью 2 144,9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кв.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 (кадастровый номер 39:11:010011:66), расположенное по адресу: Калининградская область, Правдинский район, г. Правдинск, ул.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Мостовая, 5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, имеющие в соответствии со статьей 250 Гражданского кодекса Российской Федерации преимущественное право покупки продаваемой </w:t>
      </w:r>
      <w:r>
        <w:rPr>
          <w:rFonts w:ascii="Times New Roman" w:hAnsi="Times New Roman" w:cs="Times New Roman"/>
          <w:b/>
          <w:sz w:val="26"/>
          <w:szCs w:val="26"/>
        </w:rPr>
        <w:t xml:space="preserve">АО</w:t>
      </w:r>
      <w:r>
        <w:rPr>
          <w:rFonts w:ascii="Times New Roman" w:hAnsi="Times New Roman" w:cs="Times New Roman"/>
          <w:b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sz w:val="26"/>
          <w:szCs w:val="26"/>
        </w:rPr>
        <w:t xml:space="preserve">Россети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Янтарь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доли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Дата и время начала приема заявок для участия в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Аукционе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: 01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.09.2025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none"/>
          <w:u w:val="single"/>
        </w:rPr>
        <w:t xml:space="preserve">08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ч. </w:t>
      </w:r>
      <w:r>
        <w:rPr>
          <w:rFonts w:ascii="Times New Roman" w:hAnsi="Times New Roman" w:cs="Times New Roman"/>
          <w:sz w:val="26"/>
          <w:szCs w:val="26"/>
          <w:highlight w:val="none"/>
          <w:u w:val="single"/>
        </w:rPr>
        <w:t xml:space="preserve">00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мин.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 местному времени Организатора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аукциона.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pStyle w:val="876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Дата и время окончания приема заявок для участия в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Аукционе: 13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.10.2025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none"/>
          <w:u w:val="single"/>
        </w:rPr>
        <w:t xml:space="preserve">10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ч. </w:t>
      </w:r>
      <w:r>
        <w:rPr>
          <w:rFonts w:ascii="Times New Roman" w:hAnsi="Times New Roman" w:cs="Times New Roman"/>
          <w:sz w:val="26"/>
          <w:szCs w:val="26"/>
          <w:highlight w:val="none"/>
          <w:u w:val="single"/>
        </w:rPr>
        <w:t xml:space="preserve">00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мин. по местному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времени Организатора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6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Прием заявок осуществляется в указанный период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 рабочим дням с 08 ч. 00 мин. до 1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6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ч. 00 мин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(обеденный перерыв с 12 ч. 00 мин. до 13 ч. 00 мин.)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день окончания приема заявок с 08 ч. 00 мин. до 10 ч. 00 мин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 местному времени Организатора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аукциона.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76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Место приема заявок: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2360</w:t>
      </w:r>
      <w:r>
        <w:rPr>
          <w:rFonts w:ascii="Times New Roman" w:hAnsi="Times New Roman" w:cs="Times New Roman"/>
          <w:sz w:val="26"/>
          <w:szCs w:val="26"/>
        </w:rPr>
        <w:t xml:space="preserve">22, Калининградская область, г. </w:t>
      </w:r>
      <w:r>
        <w:rPr>
          <w:rFonts w:ascii="Times New Roman" w:hAnsi="Times New Roman" w:cs="Times New Roman"/>
          <w:sz w:val="26"/>
          <w:szCs w:val="26"/>
        </w:rPr>
        <w:t xml:space="preserve">Калининград, ул.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Театральная, д. 34</w:t>
      </w:r>
      <w:r>
        <w:rPr>
          <w:rFonts w:ascii="Times New Roman" w:hAnsi="Times New Roman" w:cs="Times New Roman"/>
          <w:sz w:val="26"/>
          <w:szCs w:val="26"/>
        </w:rPr>
        <w:t xml:space="preserve">, кабинет №</w:t>
      </w:r>
      <w:r>
        <w:rPr>
          <w:rFonts w:ascii="Times New Roman" w:hAnsi="Times New Roman" w:cs="Times New Roman"/>
          <w:sz w:val="26"/>
          <w:szCs w:val="26"/>
        </w:rPr>
        <w:t xml:space="preserve"> 505</w:t>
      </w:r>
      <w:r>
        <w:rPr>
          <w:rFonts w:ascii="Times New Roman" w:hAnsi="Times New Roman" w:cs="Times New Roman"/>
          <w:sz w:val="26"/>
          <w:szCs w:val="26"/>
        </w:rPr>
        <w:t xml:space="preserve">, 5</w:t>
      </w:r>
      <w:r>
        <w:rPr>
          <w:rFonts w:ascii="Times New Roman" w:hAnsi="Times New Roman" w:cs="Times New Roman"/>
          <w:sz w:val="26"/>
          <w:szCs w:val="26"/>
        </w:rPr>
        <w:t xml:space="preserve"> этаж (по предварительной записи у контактного лица организатора аукциона; для прохода в здание (оформление пропуска) при себе необходимо иметь документ, удостоверяющий личность).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6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 участниками </w:t>
      </w:r>
      <w:r>
        <w:rPr>
          <w:rFonts w:ascii="Times New Roman" w:hAnsi="Times New Roman" w:cs="Times New Roman"/>
          <w:b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b/>
          <w:sz w:val="26"/>
          <w:szCs w:val="26"/>
        </w:rPr>
        <w:t xml:space="preserve">: 14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.10.2025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76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76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Начальная цена Имущества: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1 584 000 (Один миллион пятьсот восемьдесят четыре тысячи) рублей 00 копеек (с учетом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НДС 20 % - 264 000 (Двести шестьдесят четыре тысячи) рублей 00 копеек).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76"/>
        <w:ind w:left="0"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Шаг аукциона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50 000 (Пятьдесят тысяч) рублей 00 копеек (с учетом НДС)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76"/>
        <w:ind w:left="0"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азмер задатка для участия в аукционе: 100 000 (Сто тысяч) рублей 00 копеек (НДС не облагается)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76"/>
        <w:ind w:left="0"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Задаток должен поступить на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банковский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счет Организатора аукциона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, указанный в настоящем извещении,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в срок не позднее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single"/>
        </w:rPr>
        <w:t xml:space="preserve">10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ч.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single"/>
        </w:rPr>
        <w:t xml:space="preserve">00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м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ин.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13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.10.2025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pStyle w:val="876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Дата и время проведения аукциона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: 16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.10.2025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</w:t>
      </w:r>
      <w:r>
        <w:rPr>
          <w:rFonts w:ascii="Times New Roman" w:hAnsi="Times New Roman" w:cs="Times New Roman"/>
          <w:sz w:val="26"/>
          <w:szCs w:val="26"/>
          <w:highlight w:val="none"/>
          <w:u w:val="single"/>
        </w:rPr>
        <w:t xml:space="preserve">10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ч. </w:t>
      </w:r>
      <w:r>
        <w:rPr>
          <w:rFonts w:ascii="Times New Roman" w:hAnsi="Times New Roman" w:cs="Times New Roman"/>
          <w:sz w:val="26"/>
          <w:szCs w:val="26"/>
          <w:highlight w:val="none"/>
          <w:u w:val="single"/>
        </w:rPr>
        <w:t xml:space="preserve">00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мин.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по местному времени Организатора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Место проведения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аукциона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: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2360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22, Калининградская область, г. 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Калининград, ул.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 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Театральная, д. 34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зеленый зал,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эта</w:t>
      </w:r>
      <w:r>
        <w:rPr>
          <w:rFonts w:ascii="Times New Roman" w:hAnsi="Times New Roman" w:cs="Times New Roman"/>
          <w:sz w:val="26"/>
          <w:szCs w:val="26"/>
        </w:rPr>
        <w:t xml:space="preserve">ж 3 </w:t>
      </w:r>
      <w:r>
        <w:rPr>
          <w:rFonts w:ascii="Times New Roman" w:hAnsi="Times New Roman" w:cs="Times New Roman"/>
          <w:sz w:val="26"/>
          <w:szCs w:val="26"/>
        </w:rPr>
        <w:t xml:space="preserve">(по предварительной записи у контактного лица организатора аукциона; для прохода в здание (оформление пропуска) при себе необходимо иметь документ, удостоверяющий личность)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Ознакомиться с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Аукционной документацией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в частности с формой заявки, требованиями к претендентам по оформлению документов, проектом договора купли-продажи и иными сведениями,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можно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течение срока приема заявок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лично по адресу Организатора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2360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22, Калининградская область,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Калининград, ул.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Театральная, д. 34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кабинет 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505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этаж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рабочие дни: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понедельник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пятница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с 08 ч.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00 мин.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до 16 ч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0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0 мин.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(обеденный перерыв с 12 ч.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00 мин. до 13 ч.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00 мин.)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указано местное время Организатора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либо направив письменный запрос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вышеуказанному адресу,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 также на официальном сайте АО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ети Янтарь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hyperlink r:id="rId11" w:tooltip="https://rosseti-yantar.ru/" w:history="1">
        <w:r>
          <w:rPr>
            <w:rStyle w:val="873"/>
            <w:rFonts w:ascii="Times New Roman" w:hAnsi="Times New Roman" w:cs="Times New Roman"/>
            <w:sz w:val="26"/>
            <w:szCs w:val="26"/>
          </w:rPr>
          <w:t xml:space="preserve">https://rosseti-yantar.ru/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разделе </w:t>
      </w:r>
      <w:r>
        <w:rPr>
          <w:rFonts w:ascii="Times New Roman" w:hAnsi="Times New Roman" w:cs="Times New Roman"/>
          <w:sz w:val="26"/>
          <w:szCs w:val="26"/>
        </w:rPr>
        <w:t xml:space="preserve">Главная/Закупки/Продажа и аренда имущества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Осмотре</w:t>
      </w:r>
      <w:r>
        <w:rPr>
          <w:rFonts w:ascii="Times New Roman" w:hAnsi="Times New Roman" w:cs="Times New Roman"/>
          <w:sz w:val="26"/>
          <w:szCs w:val="26"/>
        </w:rPr>
        <w:t xml:space="preserve">ть продаваемое Имущество можно </w:t>
      </w:r>
      <w:r>
        <w:rPr>
          <w:rFonts w:ascii="Times New Roman" w:hAnsi="Times New Roman" w:cs="Times New Roman"/>
          <w:sz w:val="26"/>
          <w:szCs w:val="26"/>
        </w:rPr>
        <w:t xml:space="preserve">по месту нахождения </w:t>
      </w:r>
      <w:r>
        <w:rPr>
          <w:rFonts w:ascii="Times New Roman" w:hAnsi="Times New Roman" w:cs="Times New Roman"/>
          <w:sz w:val="26"/>
          <w:szCs w:val="26"/>
        </w:rPr>
        <w:t xml:space="preserve">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 течение срока приема заявок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рабочие дни: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понедельник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пятница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с 08 ч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00 мин.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до 16 ч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0 мин. (обеденный перерыв с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12 ч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00 мин.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до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13 ч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00 мин.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по местному времени Организатора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аукциона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осмотра имущества необходимо предварительно связаться с контактным лицом</w:t>
      </w:r>
      <w:r>
        <w:rPr>
          <w:rFonts w:ascii="Times New Roman" w:hAnsi="Times New Roman" w:cs="Times New Roman"/>
          <w:b/>
          <w:sz w:val="26"/>
          <w:szCs w:val="26"/>
        </w:rPr>
        <w:t xml:space="preserve"> Организатора аукциона.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Контактные лица Организатора аукциона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организации торгов</w:t>
      </w:r>
      <w:r>
        <w:rPr>
          <w:rFonts w:ascii="Times New Roman" w:hAnsi="Times New Roman" w:cs="Times New Roman"/>
          <w:sz w:val="26"/>
          <w:szCs w:val="26"/>
        </w:rPr>
        <w:t xml:space="preserve"> и вопросам, </w:t>
      </w:r>
      <w:r>
        <w:rPr>
          <w:rFonts w:ascii="Times New Roman" w:hAnsi="Times New Roman" w:cs="Times New Roman"/>
          <w:sz w:val="26"/>
          <w:szCs w:val="26"/>
        </w:rPr>
        <w:t xml:space="preserve">связанным с осмотром Имущества: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</w:t>
      </w:r>
      <w:r>
        <w:rPr>
          <w:rFonts w:ascii="Times New Roman" w:hAnsi="Times New Roman" w:cs="Times New Roman"/>
          <w:sz w:val="26"/>
          <w:szCs w:val="26"/>
        </w:rPr>
        <w:t xml:space="preserve">ачальник управления собственнос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тью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ети Янтарь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Федотов Вадим Николаевич, тел. 8(4012) 46-03-46, адрес электронный почты: Fedotov-VNikol</w:t>
      </w:r>
      <w:r>
        <w:rPr>
          <w:rStyle w:val="873"/>
          <w:rFonts w:ascii="Times New Roman" w:hAnsi="Times New Roman" w:cs="Times New Roman"/>
          <w:color w:val="000000" w:themeColor="text1"/>
          <w:sz w:val="26"/>
          <w:szCs w:val="26"/>
        </w:rPr>
        <w:t xml:space="preserve">@Rosseti-Yantar.Ru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юрисконсульт управления собственностью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ети Янтарь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Потапенко Ольга Сергеевна, тел. 8(4012) 57-64-71, адрес электронной почты: </w:t>
      </w:r>
      <w:hyperlink r:id="rId12" w:tooltip="mailto:Potapenko-OS@Rosseti-Yantar.Ru" w:history="1">
        <w:r>
          <w:rPr>
            <w:rStyle w:val="873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Potapenko-OS@Rosseti-Yantar.Ru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аукционе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претендент представляет Организатору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 установленный срок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заявку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форме, утвержденной Организатором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 составе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аукционной документации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платежный документ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а также иные документы в соответствии с перечнем, указанным в настоящем извещении.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76"/>
        <w:ind w:left="0" w:firstLine="425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Заявка со всеми прилагаемыми к ней документами направляется Организатору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почтой по адресу, указанному в настоящем извещении, или представляется претендентом или его полномочным представителем непосредственно по месту приема заявок.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876"/>
        <w:ind w:left="0" w:firstLine="425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участию в </w:t>
      </w:r>
      <w:r>
        <w:rPr>
          <w:rFonts w:ascii="Times New Roman" w:hAnsi="Times New Roman" w:cs="Times New Roman"/>
          <w:b/>
          <w:sz w:val="26"/>
          <w:szCs w:val="26"/>
        </w:rPr>
        <w:t xml:space="preserve">аукционе</w:t>
      </w:r>
      <w:r>
        <w:rPr>
          <w:rFonts w:ascii="Times New Roman" w:hAnsi="Times New Roman" w:cs="Times New Roman"/>
          <w:b/>
          <w:sz w:val="26"/>
          <w:szCs w:val="26"/>
        </w:rPr>
        <w:t xml:space="preserve"> допускаются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участники долевой собственности на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нежилое здание торгово-общественного центра общей площадью 2 144,9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кв.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 (кадастровый номер 39:11:010011:66), расположенное по адресу: Калининградская область, Правдинский район, г. Правдинск, ул.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Мостовая, 5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, имеющие в соответствии со статьей 250 Гражданского кодекса Российской Федерации преимущественное право покупки продаваемой </w:t>
      </w:r>
      <w:r>
        <w:rPr>
          <w:rFonts w:ascii="Times New Roman" w:hAnsi="Times New Roman" w:cs="Times New Roman"/>
          <w:b/>
          <w:sz w:val="26"/>
          <w:szCs w:val="26"/>
        </w:rPr>
        <w:t xml:space="preserve">АО</w:t>
      </w:r>
      <w:r>
        <w:rPr>
          <w:rFonts w:ascii="Times New Roman" w:hAnsi="Times New Roman" w:cs="Times New Roman"/>
          <w:b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sz w:val="26"/>
          <w:szCs w:val="26"/>
        </w:rPr>
        <w:t xml:space="preserve">Россети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Янтарь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доли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которые могут быть признаны покупателями по законодательству Российской Федерации, своевременно подавшие заявку и другие необходимые документы и внесшие задаток 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аукционе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Обращаем внимание Претендентов </w:t>
      </w:r>
      <w:r>
        <w:rPr>
          <w:rFonts w:ascii="Times New Roman" w:hAnsi="Times New Roman" w:cs="Times New Roman"/>
          <w:b/>
          <w:sz w:val="28"/>
          <w:szCs w:val="26"/>
        </w:rPr>
        <w:t xml:space="preserve">на требования к совершению сделок</w:t>
      </w:r>
      <w:r>
        <w:rPr>
          <w:rFonts w:ascii="Times New Roman" w:hAnsi="Times New Roman" w:cs="Times New Roman"/>
          <w:b/>
          <w:sz w:val="28"/>
          <w:szCs w:val="26"/>
        </w:rPr>
        <w:t xml:space="preserve">, установленные </w:t>
      </w:r>
      <w:r>
        <w:rPr>
          <w:rFonts w:ascii="Times New Roman" w:hAnsi="Times New Roman" w:cs="Times New Roman"/>
          <w:b/>
          <w:sz w:val="28"/>
          <w:szCs w:val="26"/>
        </w:rPr>
        <w:t xml:space="preserve">указом Президента РФ от 01.03.2022 №81 «О дополнительных временных мерах экономического характера по обеспечению финансовой стабильности Российской Федерации».</w:t>
      </w:r>
      <w:r>
        <w:rPr>
          <w:rFonts w:ascii="Times New Roman" w:hAnsi="Times New Roman" w:cs="Times New Roman"/>
          <w:b/>
          <w:sz w:val="28"/>
          <w:szCs w:val="26"/>
        </w:rPr>
      </w:r>
      <w:r>
        <w:rPr>
          <w:rFonts w:ascii="Times New Roman" w:hAnsi="Times New Roman" w:cs="Times New Roman"/>
          <w:b/>
          <w:sz w:val="28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за своевременную доставку заявки и документов, необходимых 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аукционе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 также за </w:t>
      </w:r>
      <w:r>
        <w:rPr>
          <w:rFonts w:ascii="Times New Roman" w:hAnsi="Times New Roman" w:cs="Times New Roman"/>
          <w:sz w:val="26"/>
          <w:szCs w:val="26"/>
        </w:rPr>
        <w:t xml:space="preserve">наличие</w:t>
      </w:r>
      <w:r>
        <w:rPr>
          <w:rFonts w:ascii="Times New Roman" w:hAnsi="Times New Roman" w:cs="Times New Roman"/>
          <w:sz w:val="26"/>
          <w:szCs w:val="26"/>
        </w:rPr>
        <w:t xml:space="preserve"> у Претендента необходимых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действующим законодательством </w:t>
      </w:r>
      <w:r>
        <w:rPr>
          <w:rFonts w:ascii="Times New Roman" w:hAnsi="Times New Roman" w:cs="Times New Roman"/>
          <w:sz w:val="26"/>
          <w:szCs w:val="26"/>
        </w:rPr>
        <w:t xml:space="preserve">для совершения сделки купли-продажи </w:t>
      </w:r>
      <w:r>
        <w:rPr>
          <w:rFonts w:ascii="Times New Roman" w:hAnsi="Times New Roman" w:cs="Times New Roman"/>
          <w:sz w:val="26"/>
          <w:szCs w:val="26"/>
        </w:rPr>
        <w:t xml:space="preserve">согласий, </w:t>
      </w:r>
      <w:r>
        <w:rPr>
          <w:rFonts w:ascii="Times New Roman" w:hAnsi="Times New Roman" w:cs="Times New Roman"/>
          <w:sz w:val="26"/>
          <w:szCs w:val="26"/>
        </w:rPr>
        <w:t xml:space="preserve">решений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разрешений органов управления Претендента – юридического лица, органов государственной власти либо специализированных организаций, </w:t>
      </w:r>
      <w:r>
        <w:rPr>
          <w:rFonts w:ascii="Times New Roman" w:hAnsi="Times New Roman" w:cs="Times New Roman"/>
          <w:sz w:val="26"/>
          <w:szCs w:val="26"/>
        </w:rPr>
        <w:t xml:space="preserve">либо иных </w:t>
      </w:r>
      <w:r>
        <w:rPr>
          <w:rFonts w:ascii="Times New Roman" w:hAnsi="Times New Roman" w:cs="Times New Roman"/>
          <w:sz w:val="26"/>
          <w:szCs w:val="26"/>
        </w:rPr>
        <w:t xml:space="preserve">лиц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возлагается на Претендента.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b/>
          <w:sz w:val="26"/>
          <w:szCs w:val="26"/>
        </w:rPr>
        <w:t xml:space="preserve">аукционе</w:t>
      </w:r>
      <w:r>
        <w:rPr>
          <w:rFonts w:ascii="Times New Roman" w:hAnsi="Times New Roman" w:cs="Times New Roman"/>
          <w:sz w:val="26"/>
          <w:szCs w:val="26"/>
        </w:rPr>
        <w:t xml:space="preserve"> Претендент </w:t>
      </w:r>
      <w:r>
        <w:rPr>
          <w:rFonts w:ascii="Times New Roman" w:hAnsi="Times New Roman" w:cs="Times New Roman"/>
          <w:b/>
          <w:sz w:val="26"/>
          <w:szCs w:val="26"/>
        </w:rPr>
        <w:t xml:space="preserve">должен заключить</w:t>
      </w:r>
      <w:r>
        <w:rPr>
          <w:rFonts w:ascii="Times New Roman" w:hAnsi="Times New Roman" w:cs="Times New Roman"/>
          <w:sz w:val="26"/>
          <w:szCs w:val="26"/>
        </w:rPr>
        <w:t xml:space="preserve"> с Организатором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 договор о задатке и на условиях указанного договора </w:t>
      </w:r>
      <w:r>
        <w:rPr>
          <w:rFonts w:ascii="Times New Roman" w:hAnsi="Times New Roman" w:cs="Times New Roman"/>
          <w:b/>
          <w:sz w:val="26"/>
          <w:szCs w:val="26"/>
        </w:rPr>
        <w:t xml:space="preserve">должен внести задаток</w:t>
      </w:r>
      <w:r>
        <w:rPr>
          <w:rFonts w:ascii="Times New Roman" w:hAnsi="Times New Roman" w:cs="Times New Roman"/>
          <w:sz w:val="26"/>
          <w:szCs w:val="26"/>
        </w:rPr>
        <w:t xml:space="preserve"> путем перечисления денежных средств по соответствующему лоту на расчетный счет Организатора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 по следующим реквизитам: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77"/>
        <w:gridCol w:w="5386"/>
      </w:tblGrid>
      <w:tr>
        <w:tblPrEx/>
        <w:trPr>
          <w:cantSplit/>
          <w:jc w:val="center"/>
          <w:trHeight w:val="420"/>
          <w:tblHeader/>
        </w:trPr>
        <w:tc>
          <w:tcPr>
            <w:shd w:val="clear" w:color="ffffff" w:fill="f2f2f2" w:themeFill="background1" w:themeFillShade="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tabs>
                <w:tab w:val="left" w:pos="460" w:leader="none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ffffff" w:fill="f2f2f2" w:themeFill="background1" w:themeFillShade="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ffffff" w:fill="f2f2f2" w:themeFill="background1" w:themeFillShade="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организации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  <w:tab w:val="clear" w:pos="36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«Россети Янтарь»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«Россети Янтарь»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236022, Калининградская область, г. Калининград,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Театральная, д. 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236035, а/я 5065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(4012) 57-64-66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3903007130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основной код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390601001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NSimSu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1023900764832</w:t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NSimSu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277010000</w:t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NSimSu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00106827</w:t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9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етный счет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4070281070000017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tabs>
                <w:tab w:val="center" w:pos="2351" w:leader="none"/>
                <w:tab w:val="right" w:pos="470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 ГПБ (АО)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/счет 30101810200000000823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044525823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КПП 997950001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ИНН 7744001497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 банка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117420,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Намёткина,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 к.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Торсунов Вячеслав Юрьевич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 xml:space="preserve">Зада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 xml:space="preserve">ток должен поступить на счет Организатора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 xml:space="preserve">аукциона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 xml:space="preserve"> в срок не поздне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  <w:t xml:space="preserve">е 10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  <w:t xml:space="preserve"> ч. 00 мин. 13.10.2025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/>
        </w:rPr>
      </w:r>
    </w:p>
    <w:p>
      <w:pPr>
        <w:ind w:firstLine="70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платежном поручении в части «Назначение платежа» должна содержаться информация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 торгах </w:t>
      </w:r>
      <w:r>
        <w:rPr>
          <w:rFonts w:ascii="Times New Roman" w:hAnsi="Times New Roman" w:cs="Times New Roman"/>
          <w:i/>
          <w:sz w:val="26"/>
          <w:szCs w:val="26"/>
        </w:rPr>
        <w:t xml:space="preserve">(</w:t>
      </w:r>
      <w:r>
        <w:rPr>
          <w:rFonts w:ascii="Times New Roman" w:hAnsi="Times New Roman" w:cs="Times New Roman"/>
          <w:i/>
          <w:sz w:val="26"/>
          <w:szCs w:val="26"/>
        </w:rPr>
        <w:t xml:space="preserve">пример: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«Задаток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для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участия в закрытом аукционе АО 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«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Россети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Янтарь»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дата проведения 16.10.2025, </w:t>
      </w:r>
      <w:r>
        <w:rPr>
          <w:rFonts w:ascii="Times New Roman" w:hAnsi="Times New Roman" w:cs="Times New Roman"/>
          <w:i/>
          <w:sz w:val="26"/>
          <w:szCs w:val="26"/>
        </w:rPr>
        <w:t xml:space="preserve">лот</w:t>
      </w:r>
      <w:r>
        <w:rPr>
          <w:rFonts w:ascii="Times New Roman" w:hAnsi="Times New Roman" w:cs="Times New Roman"/>
          <w:i/>
          <w:sz w:val="26"/>
          <w:szCs w:val="26"/>
        </w:rPr>
        <w:t xml:space="preserve"> № 1, НДС не облагается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»</w:t>
      </w:r>
      <w:r>
        <w:rPr>
          <w:rFonts w:ascii="Times New Roman" w:hAnsi="Times New Roman" w:cs="Times New Roman"/>
          <w:bCs/>
          <w:sz w:val="26"/>
          <w:szCs w:val="26"/>
        </w:rPr>
        <w:t xml:space="preserve">).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Задаток служит обеспечением исполнения обязательства Победителя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/единственного участника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 по подписанию Протокола об итогах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, заключению Договора купли-продажи и оплате приобретенного </w:t>
      </w:r>
      <w:r>
        <w:rPr>
          <w:rFonts w:ascii="Times New Roman" w:hAnsi="Times New Roman" w:cs="Times New Roman"/>
          <w:sz w:val="26"/>
          <w:szCs w:val="26"/>
        </w:rPr>
        <w:t xml:space="preserve">при продаже </w:t>
      </w:r>
      <w:r>
        <w:rPr>
          <w:rFonts w:ascii="Times New Roman" w:hAnsi="Times New Roman" w:cs="Times New Roman"/>
          <w:sz w:val="26"/>
          <w:szCs w:val="26"/>
        </w:rPr>
        <w:t xml:space="preserve">имущества. Задаток подлежит возврату в соответствии с условиями договора о задатке. </w:t>
      </w:r>
      <w:r>
        <w:rPr>
          <w:rFonts w:ascii="Times New Roman" w:hAnsi="Times New Roman" w:cs="Times New Roman"/>
          <w:sz w:val="26"/>
          <w:szCs w:val="26"/>
        </w:rPr>
        <w:t xml:space="preserve">Задаток, перечисленный победителем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/единственным участником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, засчитывается в сумму платежа по договору купли-продажи.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аукциону</w:t>
      </w:r>
      <w:r>
        <w:rPr>
          <w:rFonts w:ascii="Times New Roman" w:hAnsi="Times New Roman" w:cs="Times New Roman"/>
          <w:sz w:val="26"/>
          <w:szCs w:val="26"/>
        </w:rPr>
        <w:t xml:space="preserve"> допускаются только участники, прошедшие процедуру регистрации и имеющие право или документально оформленные полномочия (доверенность) на подписание Протокола об итогах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на участие в </w:t>
      </w:r>
      <w:r>
        <w:rPr>
          <w:rFonts w:ascii="Times New Roman" w:hAnsi="Times New Roman" w:cs="Times New Roman"/>
          <w:sz w:val="26"/>
          <w:szCs w:val="26"/>
        </w:rPr>
        <w:t xml:space="preserve">аукционе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с комплектом указанных в настоящем извещении документов и их описью, подписанной участником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Претендент вправе подать только одну заявку.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До признания претендента участником аукциона он имеет право письменным уведомлением отозвать зарегистрированную заявку. В случае отзыва заявки до даты окончания приема заявок поступивший от претендента задаток подлежит возврату в течение 3 (трех) банко</w:t>
      </w:r>
      <w:r>
        <w:rPr>
          <w:rFonts w:ascii="Times New Roman" w:hAnsi="Times New Roman" w:cs="Times New Roman"/>
          <w:sz w:val="26"/>
          <w:szCs w:val="26"/>
        </w:rPr>
        <w:t xml:space="preserve">вских дней со дня поступления уведомления об отзыве заявки. В случае отзыва заявки позднее даты окончания приема заявок задаток возвращается в порядке, установленном для участников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Изменение заявки допускается только путем подачи Претендентом новой заявки в сроки, установленные в настоящем Извещении о проведении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, при этом первоначальная заявка должна быть отозвана.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Заявка со всеми прилагаемыми к ней документами направляется Организатору аукциона почтой по адресу, указанному в извещении, или представляется претендентом или его полномочным представителем непосредственно по месту приема заявок.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Заявка и опись представленных документов составляются в 2 (двух) экземплярах, один из которых остается у Организатора аукциона, другой – у претендента.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b/>
          <w:bCs/>
        </w:rPr>
      </w:pPr>
      <w:r>
        <w:rPr>
          <w:rFonts w:ascii="Times New Roman" w:hAnsi="Times New Roman" w:eastAsia="Calibri"/>
          <w:b/>
          <w:bCs/>
          <w:sz w:val="26"/>
          <w:szCs w:val="26"/>
          <w:lang w:eastAsia="ru-RU"/>
        </w:rPr>
        <w:t xml:space="preserve">Перечень основных документов, подаваемых претендентами для участия в аукционе: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а) заявка на участие по форме, приведенной в аукционной документации;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б) </w:t>
      </w:r>
      <w:r>
        <w:rPr>
          <w:rFonts w:ascii="Times New Roman" w:hAnsi="Times New Roman" w:eastAsia="Calibri"/>
          <w:sz w:val="26"/>
          <w:szCs w:val="26"/>
          <w:lang w:eastAsia="ru-RU"/>
        </w:rPr>
        <w:t xml:space="preserve">копия платежного поручения с отметкой банка об исполнении, подтверждающая внесение претендентом установленной суммы задатка в счет обеспечения оплаты приобретаемого имущества;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в) согласие на обработку персональных данных по форме, </w:t>
      </w:r>
      <w:r>
        <w:rPr>
          <w:rFonts w:ascii="Times New Roman" w:hAnsi="Times New Roman" w:eastAsia="Calibri"/>
          <w:sz w:val="26"/>
          <w:szCs w:val="26"/>
          <w:lang w:eastAsia="ru-RU"/>
        </w:rPr>
        <w:t xml:space="preserve">приведенной в аукционной документации</w:t>
      </w:r>
      <w:r>
        <w:rPr>
          <w:rFonts w:ascii="Times New Roman" w:hAnsi="Times New Roman" w:eastAsia="Calibri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Calibri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Calibri"/>
          <w:sz w:val="26"/>
          <w:szCs w:val="26"/>
          <w:highlight w:val="none"/>
          <w:lang w:eastAsia="ru-RU"/>
        </w:rPr>
      </w:r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/>
          <w:b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  <w:highlight w:val="none"/>
          <w:lang w:eastAsia="ru-RU"/>
        </w:rPr>
        <w:t xml:space="preserve">г) выписка из ЕГРН, подтверждающая право собственности претендента на долю в праве на </w:t>
      </w:r>
      <w:r>
        <w:rPr>
          <w:rFonts w:ascii="Times New Roman" w:hAnsi="Times New Roman" w:eastAsia="Calibri"/>
          <w:b/>
          <w:bCs/>
          <w:sz w:val="26"/>
          <w:szCs w:val="26"/>
          <w:highlight w:val="none"/>
          <w:lang w:eastAsia="ru-RU"/>
        </w:rPr>
        <w:t xml:space="preserve">нежилое зд</w:t>
      </w:r>
      <w:r>
        <w:rPr>
          <w:rFonts w:ascii="Times New Roman" w:hAnsi="Times New Roman" w:eastAsia="Calibri"/>
          <w:b/>
          <w:bCs/>
          <w:sz w:val="26"/>
          <w:szCs w:val="26"/>
          <w:highlight w:val="none"/>
          <w:lang w:eastAsia="ru-RU"/>
        </w:rPr>
        <w:t xml:space="preserve">ание торгово-общественного центра общей площадью 2 144,9 кв. м (кадастровый номер 39:11:010011:66), расположенное по адресу: Калининградская область, Правдинский район, г. Правдинск, ул. Мостовая, 5, полученная не ранее чем за 10 к.д. до даты подачи заявки</w:t>
      </w:r>
      <w:r>
        <w:rPr>
          <w:rFonts w:ascii="Times New Roman" w:hAnsi="Times New Roman" w:eastAsia="Calibri"/>
          <w:b/>
          <w:bCs/>
          <w:sz w:val="26"/>
          <w:szCs w:val="26"/>
          <w:highlight w:val="none"/>
          <w:lang w:eastAsia="ru-RU"/>
        </w:rPr>
        <w:t xml:space="preserve">.</w:t>
      </w:r>
      <w:r>
        <w:rPr>
          <w:rFonts w:ascii="Times New Roman" w:hAnsi="Times New Roman" w:eastAsia="Calibri"/>
          <w:b/>
          <w:bCs/>
          <w:sz w:val="26"/>
          <w:szCs w:val="26"/>
        </w:rPr>
      </w:r>
      <w:r>
        <w:rPr>
          <w:rFonts w:ascii="Times New Roman" w:hAnsi="Times New Roman" w:eastAsia="Calibri"/>
          <w:b/>
          <w:bCs/>
          <w:sz w:val="26"/>
          <w:szCs w:val="26"/>
        </w:rPr>
      </w:r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/>
          <w:sz w:val="26"/>
          <w:szCs w:val="26"/>
          <w:lang w:eastAsia="ru-RU"/>
        </w:rPr>
      </w:pPr>
      <w:r>
        <w:rPr>
          <w:rFonts w:ascii="Times New Roman" w:hAnsi="Times New Roman" w:eastAsia="Calibri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Calibri"/>
          <w:sz w:val="26"/>
          <w:szCs w:val="26"/>
          <w:lang w:eastAsia="ru-RU"/>
        </w:rPr>
      </w:r>
      <w:r>
        <w:rPr>
          <w:rFonts w:ascii="Times New Roman" w:hAnsi="Times New Roman" w:eastAsia="Calibri"/>
          <w:sz w:val="26"/>
          <w:szCs w:val="26"/>
          <w:lang w:eastAsia="ru-RU"/>
        </w:rPr>
      </w:r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Calibri"/>
          <w:b/>
          <w:bCs/>
          <w:sz w:val="26"/>
          <w:szCs w:val="26"/>
          <w:lang w:eastAsia="ru-RU"/>
        </w:rPr>
        <w:t xml:space="preserve">Перечень прилагаемых к заявке дополнительных документов, подаваемых юридическими лицами:</w:t>
      </w:r>
      <w:r>
        <w:rPr>
          <w:rFonts w:ascii="Times New Roman" w:hAnsi="Times New Roman" w:eastAsia="Calibri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Calibri"/>
          <w:b/>
          <w:bCs/>
          <w:sz w:val="26"/>
          <w:szCs w:val="26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а) нотариально заверенные копии учредительных документов;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б) нотариально заверенные копии свидетельства (либо листа записи ЕГРЮЛ) о регистрации юридического лица и свидетельства о постановке на учет в налоговом органе;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в) 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г) бухгалтерский баланс и отчет о финансовых результатах (формы № 1, № 2) на последнюю отчетную дату (или за время существования юридического лица), а также за последний полный календарный год, заверенные претендентом;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д) письменное решение соответствующего органа управления претендента, разрешающее приобретение имущества, если это требуется в соответствии с учредительными документами (оригинал или заверенная претендентом копия);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Calibri"/>
          <w:sz w:val="26"/>
          <w:szCs w:val="26"/>
          <w:lang w:eastAsia="ru-RU"/>
        </w:rPr>
        <w:t xml:space="preserve">) 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</w:t>
      </w:r>
      <w:r>
        <w:rPr>
          <w:rFonts w:ascii="Times New Roman" w:hAnsi="Times New Roman" w:eastAsia="Calibri"/>
          <w:sz w:val="26"/>
          <w:szCs w:val="26"/>
          <w:lang w:eastAsia="ru-RU"/>
        </w:rPr>
        <w:t xml:space="preserve">и имущество (заверенная претендентом копия);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ж) письмо с информацией о почтовом адресе для обмена корреспонденцией, подписанное уполномоченным лицом претендента;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з) сведения о составе собственников (составе участников; в отношении участников, являющихся юридическими лицами – состава их участников и т.д.), включая бенефициаров (в том числе конечных), а также состава исполнительных органов претендента.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/>
          <w:sz w:val="26"/>
          <w:szCs w:val="26"/>
          <w:lang w:eastAsia="ru-RU"/>
        </w:rPr>
      </w:pPr>
      <w:r>
        <w:rPr>
          <w:rFonts w:ascii="Times New Roman" w:hAnsi="Times New Roman" w:eastAsia="Calibri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Calibri"/>
          <w:sz w:val="26"/>
          <w:szCs w:val="26"/>
          <w:lang w:eastAsia="ru-RU"/>
        </w:rPr>
      </w:r>
      <w:r>
        <w:rPr>
          <w:rFonts w:ascii="Times New Roman" w:hAnsi="Times New Roman" w:eastAsia="Calibri"/>
          <w:sz w:val="26"/>
          <w:szCs w:val="26"/>
          <w:lang w:eastAsia="ru-RU"/>
        </w:rPr>
      </w:r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b/>
          <w:bCs/>
        </w:rPr>
      </w:pPr>
      <w:r>
        <w:rPr>
          <w:rFonts w:ascii="Times New Roman" w:hAnsi="Times New Roman" w:eastAsia="Calibri"/>
          <w:b/>
          <w:bCs/>
          <w:sz w:val="26"/>
          <w:szCs w:val="26"/>
          <w:lang w:eastAsia="ru-RU"/>
        </w:rPr>
        <w:t xml:space="preserve">Перечень прилагаемых к заявке дополнительных документов, подаваемых физическими лицами: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а) копия паспорта или копия иного удостоверения личности;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б) нотариально удостоверенное согласие супруга на совершение сделки в случаях, предусмотренных законодательством Российской Федерации;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в) письмо с информацией об адресе фактического проживания для обмена корреспонденцией.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Calibri"/>
          <w:b/>
          <w:bCs/>
          <w:sz w:val="26"/>
          <w:szCs w:val="26"/>
          <w:lang w:eastAsia="ru-RU"/>
        </w:rPr>
        <w:t xml:space="preserve">Индивидуальные предприниматели (далее – ИП) дополнительно к пп. «а», «б», «в» представляют следующие документы:</w:t>
      </w:r>
      <w:r>
        <w:rPr>
          <w:rFonts w:ascii="Times New Roman" w:hAnsi="Times New Roman" w:eastAsia="Calibri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Calibri"/>
          <w:b/>
          <w:bCs/>
          <w:sz w:val="26"/>
          <w:szCs w:val="26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Calibri"/>
          <w:sz w:val="26"/>
          <w:szCs w:val="26"/>
          <w:lang w:eastAsia="ru-RU"/>
        </w:rPr>
        <w:t xml:space="preserve">г) нотариально заверенные копии свидетельства (либо листа записи ЕГРИП) о регистрации ИП и свидетельства о постановке на учет в налоговом органе.</w:t>
      </w:r>
      <w:r>
        <w:rPr>
          <w:rFonts w:ascii="Times New Roman" w:hAnsi="Times New Roman" w:eastAsia="Calibri"/>
          <w:sz w:val="26"/>
          <w:szCs w:val="26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 необходимости получения дополнительной информации о Претенденте, перечень документов может быть расширен Организатором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Документы, представленные иностранными юридическими лицами, должны быть легализованы в установленном порядке и иметь нотариально заверенный перевод на русский язык.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Обращаем внимание Претендентов</w:t>
      </w:r>
      <w:r>
        <w:rPr>
          <w:rFonts w:ascii="Times New Roman" w:hAnsi="Times New Roman" w:cs="Times New Roman"/>
          <w:sz w:val="26"/>
          <w:szCs w:val="26"/>
        </w:rPr>
        <w:t xml:space="preserve"> - иностранных юридических лиц</w:t>
      </w:r>
      <w:r>
        <w:rPr>
          <w:rFonts w:ascii="Times New Roman" w:hAnsi="Times New Roman" w:cs="Times New Roman"/>
          <w:sz w:val="26"/>
          <w:szCs w:val="26"/>
        </w:rPr>
        <w:t xml:space="preserve"> на требования к совершению сделок, установленные указом Президента РФ от 01.03.2022 №81 «О дополнительных временных мерах экономического характера по обеспечению финансовой стабильности Российской Федерации».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Организатор </w:t>
      </w:r>
      <w:r>
        <w:rPr>
          <w:rFonts w:ascii="Times New Roman" w:hAnsi="Times New Roman" w:cs="Times New Roman"/>
          <w:b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отказывает Претенденту </w:t>
      </w:r>
      <w:r>
        <w:rPr>
          <w:rFonts w:ascii="Times New Roman" w:hAnsi="Times New Roman" w:cs="Times New Roman"/>
          <w:b/>
          <w:sz w:val="26"/>
          <w:szCs w:val="26"/>
        </w:rPr>
        <w:t xml:space="preserve">в приеме заявки в следующих случаях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заявка представлена по истечении срока приема заявок, указанного в извещении;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заявка представлена лицом, не уполномоченным Претендентом на осуществление таких действий;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представлены не все документы, предусмотренные извещением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б аукционе</w:t>
      </w:r>
      <w:r>
        <w:rPr>
          <w:rFonts w:ascii="Times New Roman" w:hAnsi="Times New Roman" w:cs="Times New Roman"/>
          <w:sz w:val="26"/>
          <w:szCs w:val="26"/>
        </w:rPr>
        <w:t xml:space="preserve">, либо они оформлены ненадлежащим образом;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поступление в указанный срок и в установленном размере задатка на счет, указанный в Извещении, не подтверждено.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 допуска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>
        <w:rPr>
          <w:rFonts w:ascii="Times New Roman" w:hAnsi="Times New Roman" w:cs="Times New Roman"/>
          <w:sz w:val="26"/>
          <w:szCs w:val="26"/>
        </w:rPr>
        <w:t xml:space="preserve">аукционе</w:t>
      </w:r>
      <w:r>
        <w:rPr>
          <w:rFonts w:ascii="Times New Roman" w:hAnsi="Times New Roman" w:cs="Times New Roman"/>
          <w:sz w:val="26"/>
          <w:szCs w:val="26"/>
        </w:rPr>
        <w:t xml:space="preserve"> поступивший от претендента задаток подлежит возврату </w:t>
      </w: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 xml:space="preserve">3 (трех) </w:t>
      </w:r>
      <w:r>
        <w:rPr>
          <w:rFonts w:ascii="Times New Roman" w:hAnsi="Times New Roman" w:cs="Times New Roman"/>
          <w:sz w:val="26"/>
          <w:szCs w:val="26"/>
        </w:rPr>
        <w:t xml:space="preserve">банковских дней</w:t>
      </w:r>
      <w:r>
        <w:rPr>
          <w:rFonts w:ascii="Times New Roman" w:hAnsi="Times New Roman" w:cs="Times New Roman"/>
          <w:sz w:val="26"/>
          <w:szCs w:val="26"/>
        </w:rPr>
        <w:t xml:space="preserve"> со дня оформления протокола приема заявок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Победител</w:t>
      </w:r>
      <w:r>
        <w:rPr>
          <w:rFonts w:ascii="Times New Roman" w:hAnsi="Times New Roman" w:cs="Times New Roman"/>
          <w:b/>
          <w:sz w:val="26"/>
          <w:szCs w:val="26"/>
        </w:rPr>
        <w:t xml:space="preserve">ь </w:t>
      </w:r>
      <w:r>
        <w:rPr>
          <w:rFonts w:ascii="Times New Roman" w:hAnsi="Times New Roman" w:cs="Times New Roman"/>
          <w:b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определяется в порядке, установленном </w:t>
      </w:r>
      <w:r>
        <w:rPr>
          <w:rFonts w:ascii="Times New Roman" w:hAnsi="Times New Roman" w:cs="Times New Roman"/>
          <w:b/>
          <w:sz w:val="26"/>
          <w:szCs w:val="26"/>
        </w:rPr>
        <w:t xml:space="preserve">аукционной документацией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день проведения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и Победитель</w:t>
      </w:r>
      <w:r>
        <w:rPr>
          <w:rFonts w:ascii="Times New Roman" w:hAnsi="Times New Roman" w:cs="Times New Roman"/>
          <w:sz w:val="26"/>
          <w:szCs w:val="26"/>
        </w:rPr>
        <w:t xml:space="preserve">/Единственный участник</w:t>
      </w:r>
      <w:r>
        <w:rPr>
          <w:rFonts w:ascii="Times New Roman" w:hAnsi="Times New Roman" w:cs="Times New Roman"/>
          <w:sz w:val="26"/>
          <w:szCs w:val="26"/>
        </w:rPr>
        <w:t xml:space="preserve"> аукциона подписывают Протокол об итогах аукциона.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  <w:r>
        <w:rPr>
          <w:rFonts w:ascii="Times New Roman" w:hAnsi="Times New Roman" w:cs="Times New Roman"/>
          <w:b/>
          <w:sz w:val="26"/>
          <w:szCs w:val="26"/>
        </w:rPr>
        <w:t xml:space="preserve">имущества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заключается </w:t>
      </w:r>
      <w:r>
        <w:rPr>
          <w:rFonts w:ascii="Times New Roman" w:hAnsi="Times New Roman" w:cs="Times New Roman"/>
          <w:b/>
          <w:sz w:val="26"/>
          <w:szCs w:val="26"/>
        </w:rPr>
        <w:t xml:space="preserve">с победителем аукциона </w:t>
      </w:r>
      <w:r>
        <w:rPr>
          <w:rFonts w:ascii="Times New Roman" w:hAnsi="Times New Roman" w:cs="Times New Roman"/>
          <w:b/>
          <w:sz w:val="26"/>
          <w:szCs w:val="26"/>
        </w:rPr>
        <w:t xml:space="preserve">в срок не позднее 20 (двадцати) рабочих дней </w:t>
      </w:r>
      <w:r>
        <w:rPr>
          <w:rFonts w:ascii="Times New Roman" w:hAnsi="Times New Roman" w:cs="Times New Roman"/>
          <w:b/>
          <w:sz w:val="26"/>
          <w:szCs w:val="26"/>
        </w:rPr>
        <w:t xml:space="preserve">с даты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подписания протокола об итогах аукциона.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случае, если аукцион признан несостоявшимся по причине допуска к аукциону единственного претендента, </w:t>
      </w:r>
      <w:r>
        <w:rPr>
          <w:rFonts w:ascii="Times New Roman" w:hAnsi="Times New Roman" w:cs="Times New Roman"/>
          <w:b/>
          <w:sz w:val="26"/>
          <w:szCs w:val="26"/>
        </w:rPr>
        <w:t xml:space="preserve">договор</w:t>
      </w:r>
      <w:r>
        <w:rPr>
          <w:rFonts w:ascii="Times New Roman" w:hAnsi="Times New Roman" w:cs="Times New Roman"/>
          <w:b/>
          <w:sz w:val="26"/>
          <w:szCs w:val="26"/>
        </w:rPr>
        <w:t xml:space="preserve"> купли-продажи </w:t>
      </w:r>
      <w:r>
        <w:rPr>
          <w:rFonts w:ascii="Times New Roman" w:hAnsi="Times New Roman" w:cs="Times New Roman"/>
          <w:b/>
          <w:sz w:val="26"/>
          <w:szCs w:val="26"/>
        </w:rPr>
        <w:t xml:space="preserve">подлежит заключению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с </w:t>
      </w:r>
      <w:r>
        <w:rPr>
          <w:rFonts w:ascii="Times New Roman" w:hAnsi="Times New Roman" w:cs="Times New Roman"/>
          <w:b/>
          <w:sz w:val="26"/>
          <w:szCs w:val="26"/>
        </w:rPr>
        <w:t xml:space="preserve">единственным участником аукциона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по начальной цене имущества </w:t>
      </w:r>
      <w:r>
        <w:rPr>
          <w:rFonts w:ascii="Times New Roman" w:hAnsi="Times New Roman" w:cs="Times New Roman"/>
          <w:b/>
          <w:sz w:val="26"/>
          <w:szCs w:val="26"/>
        </w:rPr>
        <w:t xml:space="preserve">не позднее 20 (двадцати) рабочих дней с </w:t>
      </w:r>
      <w:r>
        <w:rPr>
          <w:rFonts w:ascii="Times New Roman" w:hAnsi="Times New Roman" w:cs="Times New Roman"/>
          <w:b/>
          <w:sz w:val="26"/>
          <w:szCs w:val="26"/>
        </w:rPr>
        <w:t xml:space="preserve">даты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подписания протокола об итогах аукциона.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 уклонении победителя аукциона от заключения договора купли-продажи либо при неисполнении им обязательств по оплате приобретенного Имущества в порядке и сроки, предусмотренные заключенным с ним договором купли-продажи, договор купли-продажи </w:t>
      </w:r>
      <w:r>
        <w:rPr>
          <w:rFonts w:ascii="Times New Roman" w:hAnsi="Times New Roman" w:cs="Times New Roman"/>
          <w:b/>
          <w:sz w:val="26"/>
          <w:szCs w:val="26"/>
        </w:rPr>
        <w:t xml:space="preserve">заключается </w:t>
      </w:r>
      <w:r>
        <w:rPr>
          <w:rFonts w:ascii="Times New Roman" w:hAnsi="Times New Roman" w:cs="Times New Roman"/>
          <w:b/>
          <w:sz w:val="26"/>
          <w:szCs w:val="26"/>
        </w:rPr>
        <w:t xml:space="preserve">с участником, предложение о цене которого является наиболее высоким после предложения победителя.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</w:t>
      </w:r>
      <w:r>
        <w:rPr>
          <w:rFonts w:ascii="Times New Roman" w:hAnsi="Times New Roman" w:cs="Times New Roman"/>
          <w:sz w:val="26"/>
          <w:szCs w:val="26"/>
        </w:rPr>
        <w:t xml:space="preserve">купли-продажи имущества между Продавцом и</w:t>
      </w:r>
      <w:r>
        <w:rPr>
          <w:rFonts w:ascii="Times New Roman" w:hAnsi="Times New Roman" w:cs="Times New Roman"/>
          <w:sz w:val="26"/>
          <w:szCs w:val="26"/>
        </w:rPr>
        <w:t xml:space="preserve"> участником, предложение о цене которого является наиболее высоким после предложения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обедителя, в случае, если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условиями аукционной документации </w:t>
      </w:r>
      <w:r>
        <w:rPr>
          <w:rFonts w:ascii="Times New Roman" w:hAnsi="Times New Roman" w:cs="Times New Roman"/>
          <w:sz w:val="26"/>
          <w:szCs w:val="26"/>
        </w:rPr>
        <w:t xml:space="preserve">договор купли-продажи подлежит заключению с ним, </w:t>
      </w:r>
      <w:r>
        <w:rPr>
          <w:rFonts w:ascii="Times New Roman" w:hAnsi="Times New Roman" w:cs="Times New Roman"/>
          <w:sz w:val="26"/>
          <w:szCs w:val="26"/>
        </w:rPr>
        <w:t xml:space="preserve">подписывается </w:t>
      </w:r>
      <w:r>
        <w:rPr>
          <w:rFonts w:ascii="Times New Roman" w:hAnsi="Times New Roman" w:cs="Times New Roman"/>
          <w:sz w:val="26"/>
          <w:szCs w:val="26"/>
        </w:rPr>
        <w:t xml:space="preserve">в срок не позднее 10 (десяти)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с даты направления указанному лицу соответствующего уведомления и подписанного Продавцом договора купли-продажи.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Участникам аукциона</w:t>
      </w:r>
      <w:r>
        <w:rPr>
          <w:rFonts w:ascii="Times New Roman" w:hAnsi="Times New Roman" w:cs="Times New Roman"/>
          <w:sz w:val="26"/>
          <w:szCs w:val="26"/>
        </w:rPr>
        <w:t xml:space="preserve">, не ставшими победителями, суммы внесенных ими задатков возвращаются в течение 5 (пяти) банковских дней со дня проведения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 по реквизитам, указанны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 в договоре о задатке.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уклонения или отказа </w:t>
      </w:r>
      <w:r>
        <w:rPr>
          <w:rFonts w:ascii="Times New Roman" w:hAnsi="Times New Roman" w:cs="Times New Roman"/>
          <w:sz w:val="26"/>
          <w:szCs w:val="26"/>
        </w:rPr>
        <w:t xml:space="preserve">Победителя/Единственного участника аукциона</w:t>
      </w:r>
      <w:r>
        <w:rPr>
          <w:rFonts w:ascii="Times New Roman" w:hAnsi="Times New Roman" w:cs="Times New Roman"/>
          <w:sz w:val="26"/>
          <w:szCs w:val="26"/>
        </w:rPr>
        <w:t xml:space="preserve"> от </w:t>
      </w:r>
      <w:r>
        <w:rPr>
          <w:rFonts w:ascii="Times New Roman" w:hAnsi="Times New Roman" w:cs="Times New Roman"/>
          <w:sz w:val="26"/>
          <w:szCs w:val="26"/>
        </w:rPr>
        <w:t xml:space="preserve">подписания Протокола об итогах аукциона либо от </w:t>
      </w:r>
      <w:r>
        <w:rPr>
          <w:rFonts w:ascii="Times New Roman" w:hAnsi="Times New Roman" w:cs="Times New Roman"/>
          <w:sz w:val="26"/>
          <w:szCs w:val="26"/>
        </w:rPr>
        <w:t xml:space="preserve">заключения в </w:t>
      </w:r>
      <w:r>
        <w:rPr>
          <w:rFonts w:ascii="Times New Roman" w:hAnsi="Times New Roman" w:cs="Times New Roman"/>
          <w:sz w:val="26"/>
          <w:szCs w:val="26"/>
        </w:rPr>
        <w:t xml:space="preserve">установленный</w:t>
      </w:r>
      <w:r>
        <w:rPr>
          <w:rFonts w:ascii="Times New Roman" w:hAnsi="Times New Roman" w:cs="Times New Roman"/>
          <w:sz w:val="26"/>
          <w:szCs w:val="26"/>
        </w:rPr>
        <w:t xml:space="preserve"> срок договора купли-продажи, он утрачивает право на заключение договора купли-продажи и обязан уплатить Продавцу штраф в размере 30 % от стоимости имущества, указанной в протоколе об итогах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нарушения </w:t>
      </w:r>
      <w:r>
        <w:rPr>
          <w:rFonts w:ascii="Times New Roman" w:hAnsi="Times New Roman" w:cs="Times New Roman"/>
          <w:sz w:val="26"/>
          <w:szCs w:val="26"/>
        </w:rPr>
        <w:t xml:space="preserve">Победителем/Единственным участником аукциона</w:t>
      </w:r>
      <w:r>
        <w:rPr>
          <w:rFonts w:ascii="Times New Roman" w:hAnsi="Times New Roman" w:cs="Times New Roman"/>
          <w:sz w:val="26"/>
          <w:szCs w:val="26"/>
        </w:rPr>
        <w:t xml:space="preserve">/</w:t>
      </w:r>
      <w:r>
        <w:rPr>
          <w:rFonts w:ascii="Times New Roman" w:hAnsi="Times New Roman" w:cs="Times New Roman"/>
          <w:sz w:val="26"/>
          <w:szCs w:val="26"/>
        </w:rPr>
        <w:t xml:space="preserve">Участником аукциона, предложение которого является наиболее высоким после предложения Победителя (в случае, если договор купли-продажи подлежит заключению с ним)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установленного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срока </w:t>
      </w:r>
      <w:r>
        <w:rPr>
          <w:rFonts w:ascii="Times New Roman" w:hAnsi="Times New Roman" w:cs="Times New Roman"/>
          <w:sz w:val="26"/>
          <w:szCs w:val="26"/>
        </w:rPr>
        <w:t xml:space="preserve">подписания</w:t>
      </w:r>
      <w:r>
        <w:rPr>
          <w:rFonts w:ascii="Times New Roman" w:hAnsi="Times New Roman" w:cs="Times New Roman"/>
          <w:sz w:val="26"/>
          <w:szCs w:val="26"/>
        </w:rPr>
        <w:t xml:space="preserve"> договора купли-продажи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указанное лицо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выплачивает Продавцу неустойку в размере 0,1 % от стоимости имущества, указанной в протоколе</w:t>
      </w:r>
      <w:r>
        <w:rPr>
          <w:rFonts w:ascii="Times New Roman" w:hAnsi="Times New Roman" w:cs="Times New Roman"/>
          <w:sz w:val="26"/>
          <w:szCs w:val="26"/>
        </w:rPr>
        <w:t xml:space="preserve"> об итогах аукциона</w:t>
      </w:r>
      <w:r>
        <w:rPr>
          <w:rFonts w:ascii="Times New Roman" w:hAnsi="Times New Roman" w:cs="Times New Roman"/>
          <w:sz w:val="26"/>
          <w:szCs w:val="26"/>
        </w:rPr>
        <w:t xml:space="preserve">, за каждый день просрочки.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9"/>
        <w:numPr>
          <w:ilvl w:val="0"/>
          <w:numId w:val="0"/>
        </w:num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случае неисполнения или ненадлежащего исполнения Покупателем обязательств по оплате </w:t>
      </w:r>
      <w:r>
        <w:rPr>
          <w:sz w:val="26"/>
          <w:szCs w:val="26"/>
        </w:rPr>
        <w:t xml:space="preserve">и фактическому принятию имущества, предусмотренных договором купли-продажи, и связанного с этим расторжением договора Продавцом в одностороннем внесудебном порядке, Покупатель обязан уплатить Продавцу штраф в размере 30 % от стоимости имущества, указанной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договоре купли-продажи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numPr>
          <w:ilvl w:val="0"/>
          <w:numId w:val="0"/>
        </w:num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случае нарушения Покупателем сроков исполнения обязательств по оплате и фактическому принятию имущес</w:t>
      </w:r>
      <w:r>
        <w:rPr>
          <w:sz w:val="26"/>
          <w:szCs w:val="26"/>
        </w:rPr>
        <w:t xml:space="preserve">тва, определенных в договоре купли-продажи, и, если Продавцом не направлено уведомление о расторжении договора купли-продажи в одностороннем внесудебном порядке, Покупатель выплачивает Продавцу неустойку в размере 0,1 % от стоимости имущества, указанной в </w:t>
      </w:r>
      <w:r>
        <w:rPr>
          <w:sz w:val="26"/>
          <w:szCs w:val="26"/>
        </w:rPr>
        <w:t xml:space="preserve">договоре купли-продажи</w:t>
      </w:r>
      <w:r>
        <w:rPr>
          <w:sz w:val="26"/>
          <w:szCs w:val="26"/>
        </w:rPr>
        <w:t xml:space="preserve">, за каждый день просрочки исполнения обязательства.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уклонения (отказа) Победителя</w:t>
      </w:r>
      <w:r>
        <w:rPr>
          <w:rFonts w:ascii="Times New Roman" w:hAnsi="Times New Roman" w:cs="Times New Roman"/>
          <w:sz w:val="26"/>
          <w:szCs w:val="26"/>
        </w:rPr>
        <w:t xml:space="preserve">/Единственного участника аукциона</w:t>
      </w:r>
      <w:r>
        <w:rPr>
          <w:rFonts w:ascii="Times New Roman" w:hAnsi="Times New Roman" w:cs="Times New Roman"/>
          <w:sz w:val="26"/>
          <w:szCs w:val="26"/>
        </w:rPr>
        <w:t xml:space="preserve">/участника аукциона с наибольшим предложением о цене имущества после предложения победителя – если в случаях, установленных аукционной документацией, договор подлежит заключению с таким лицом/ Покупателя</w:t>
      </w:r>
      <w:r>
        <w:rPr>
          <w:rFonts w:ascii="Times New Roman" w:hAnsi="Times New Roman" w:cs="Times New Roman"/>
          <w:sz w:val="26"/>
          <w:szCs w:val="26"/>
        </w:rPr>
        <w:t xml:space="preserve"> от подписани</w:t>
      </w:r>
      <w:r>
        <w:rPr>
          <w:rFonts w:ascii="Times New Roman" w:hAnsi="Times New Roman" w:cs="Times New Roman"/>
          <w:sz w:val="26"/>
          <w:szCs w:val="26"/>
        </w:rPr>
        <w:t xml:space="preserve">я Протокола об итогах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, заключения в </w:t>
      </w:r>
      <w:r>
        <w:rPr>
          <w:rFonts w:ascii="Times New Roman" w:hAnsi="Times New Roman" w:cs="Times New Roman"/>
          <w:sz w:val="26"/>
          <w:szCs w:val="26"/>
        </w:rPr>
        <w:t xml:space="preserve">установленный</w:t>
      </w:r>
      <w:r>
        <w:rPr>
          <w:rFonts w:ascii="Times New Roman" w:hAnsi="Times New Roman" w:cs="Times New Roman"/>
          <w:sz w:val="26"/>
          <w:szCs w:val="26"/>
        </w:rPr>
        <w:t xml:space="preserve"> срок Договора купли-продажи Имущества или неисполнения в установленный срок обязательства по оплате и приемке Имущества, он лишается права на его приобретение, сумма внесенного им задатка не возвращается.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Штрафные санкции (неустойка), предусмотренные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аукционной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документацией за уклонение (отказ)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Победителя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/Единственного участника аукциона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заключения в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установленный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срок Договора купли-продажи Имущества, и Договором купли-продажи Имущества за неисполнение (ненадлежащее исполнение) в установленный срок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обязательств по оплате и приемке Имущества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взыскиваются с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Победителя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/Единственного участника аукциона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пользу Продавца сверх суммы задатка.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и срок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оплаты Имущества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денежными средствами до перехода права собственности на Имущество,</w:t>
      </w:r>
      <w:r>
        <w:rPr>
          <w:rFonts w:ascii="Times New Roman" w:hAnsi="Times New Roman" w:cs="Times New Roman"/>
          <w:sz w:val="26"/>
          <w:szCs w:val="26"/>
        </w:rPr>
        <w:t xml:space="preserve"> не позднее 10 (десяти) банковских дней с даты получения счета, выставленного продавцом после подписания сторонами договора купли-продажи</w:t>
      </w:r>
      <w:r>
        <w:rPr>
          <w:rFonts w:ascii="Times New Roman" w:hAnsi="Times New Roman" w:cs="Times New Roman"/>
          <w:sz w:val="26"/>
          <w:szCs w:val="26"/>
        </w:rPr>
        <w:t xml:space="preserve">, в соответствии с условиями договора купли-продажи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Прочие условия проведения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, не указанные в настоящем извещении, в том числе касающиеся подписания договора купли-продажи Имущества, заключаемого по итогам </w:t>
      </w:r>
      <w:r>
        <w:rPr>
          <w:rFonts w:ascii="Times New Roman" w:hAnsi="Times New Roman" w:cs="Times New Roman"/>
          <w:sz w:val="26"/>
          <w:szCs w:val="26"/>
        </w:rPr>
        <w:t xml:space="preserve">аукциона</w:t>
      </w:r>
      <w:r>
        <w:rPr>
          <w:rFonts w:ascii="Times New Roman" w:hAnsi="Times New Roman" w:cs="Times New Roman"/>
          <w:sz w:val="26"/>
          <w:szCs w:val="26"/>
        </w:rPr>
        <w:t xml:space="preserve">, изложены в </w:t>
      </w:r>
      <w:r>
        <w:rPr>
          <w:rFonts w:ascii="Times New Roman" w:hAnsi="Times New Roman" w:cs="Times New Roman"/>
          <w:sz w:val="26"/>
          <w:szCs w:val="26"/>
        </w:rPr>
        <w:t xml:space="preserve">аукционной документаци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, являющейся неотъемлемым приложением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 данному извещению.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Организатор аукциона вправе отказаться от проведения аукциона в любое время до наступления даты его проведения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путем размещения информации об этом на официальном сайте </w:t>
      </w:r>
      <w:r>
        <w:rPr>
          <w:rFonts w:ascii="Times New Roman" w:hAnsi="Times New Roman" w:cs="Times New Roman"/>
          <w:b/>
          <w:sz w:val="26"/>
          <w:szCs w:val="26"/>
        </w:rPr>
        <w:t xml:space="preserve">АО «Россети Янтарь» </w:t>
      </w:r>
      <w:r>
        <w:rPr>
          <w:rFonts w:ascii="Times New Roman" w:hAnsi="Times New Roman" w:cs="Times New Roman"/>
          <w:b/>
          <w:sz w:val="26"/>
          <w:szCs w:val="26"/>
        </w:rPr>
        <w:t xml:space="preserve">https://rosseti-yantar.ru/ в разделе Главная/Закупки/Продажа и аренда имущества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tabs>
          <w:tab w:val="left" w:pos="244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850" w:right="850" w:bottom="850" w:left="1134" w:header="709" w:footer="146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NSimSun">
    <w:panose1 w:val="0200050600000002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06707488"/>
      <w:docPartObj>
        <w:docPartGallery w:val="Page Numbers (Bottom of Page)"/>
        <w:docPartUnique w:val="true"/>
      </w:docPartObj>
      <w:rPr/>
    </w:sdtPr>
    <w:sdtContent>
      <w:p>
        <w:pPr>
          <w:pStyle w:val="882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 xml:space="preserve">8</w:t>
        </w:r>
        <w:r>
          <w:rPr>
            <w:rFonts w:ascii="Times New Roman" w:hAnsi="Times New Roman" w:cs="Times New Roman"/>
            <w:sz w:val="24"/>
          </w:rPr>
          <w:fldChar w:fldCharType="end"/>
        </w:r>
        <w:r/>
      </w:p>
    </w:sdtContent>
  </w:sdt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pStyle w:val="879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0" w:hanging="360"/>
        <w:tabs>
          <w:tab w:val="num" w:pos="540" w:leader="none"/>
        </w:tabs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  <w:tabs>
          <w:tab w:val="num" w:pos="1260" w:leader="none"/>
        </w:tabs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1800" w:leader="none"/>
        </w:tabs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980" w:hanging="1080"/>
        <w:tabs>
          <w:tab w:val="num" w:pos="1980" w:leader="none"/>
        </w:tabs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440"/>
        <w:tabs>
          <w:tab w:val="num" w:pos="2520" w:leader="none"/>
        </w:tabs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00" w:hanging="1440"/>
        <w:tabs>
          <w:tab w:val="num" w:pos="2700" w:leader="none"/>
        </w:tabs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0" w:hanging="1800"/>
        <w:tabs>
          <w:tab w:val="num" w:pos="3240" w:leader="none"/>
        </w:tabs>
      </w:pPr>
      <w:rPr>
        <w:rFonts w:hint="default"/>
        <w:color w:val="auto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3"/>
    <w:next w:val="86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4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3"/>
    <w:next w:val="86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4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4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4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4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3"/>
    <w:next w:val="86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4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3"/>
    <w:next w:val="86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4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3"/>
    <w:next w:val="86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4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3"/>
    <w:next w:val="863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4"/>
    <w:link w:val="711"/>
    <w:uiPriority w:val="10"/>
    <w:rPr>
      <w:sz w:val="48"/>
      <w:szCs w:val="48"/>
    </w:rPr>
  </w:style>
  <w:style w:type="paragraph" w:styleId="713">
    <w:name w:val="Subtitle"/>
    <w:basedOn w:val="863"/>
    <w:next w:val="863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4"/>
    <w:link w:val="713"/>
    <w:uiPriority w:val="11"/>
    <w:rPr>
      <w:sz w:val="24"/>
      <w:szCs w:val="24"/>
    </w:rPr>
  </w:style>
  <w:style w:type="paragraph" w:styleId="715">
    <w:name w:val="Quote"/>
    <w:basedOn w:val="863"/>
    <w:next w:val="863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3"/>
    <w:next w:val="863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4"/>
    <w:link w:val="880"/>
    <w:uiPriority w:val="99"/>
  </w:style>
  <w:style w:type="character" w:styleId="720">
    <w:name w:val="Footer Char"/>
    <w:basedOn w:val="864"/>
    <w:link w:val="882"/>
    <w:uiPriority w:val="99"/>
  </w:style>
  <w:style w:type="paragraph" w:styleId="721">
    <w:name w:val="Caption"/>
    <w:basedOn w:val="863"/>
    <w:next w:val="863"/>
    <w:link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864"/>
    <w:link w:val="721"/>
    <w:uiPriority w:val="35"/>
    <w:rPr>
      <w:b/>
      <w:bCs/>
      <w:color w:val="4f81bd" w:themeColor="accent1"/>
      <w:sz w:val="18"/>
      <w:szCs w:val="18"/>
    </w:rPr>
  </w:style>
  <w:style w:type="table" w:styleId="723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Footnote Text Char"/>
    <w:link w:val="868"/>
    <w:uiPriority w:val="99"/>
    <w:rPr>
      <w:sz w:val="18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4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table" w:styleId="867">
    <w:name w:val="Table Grid"/>
    <w:basedOn w:val="8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footnote text"/>
    <w:basedOn w:val="863"/>
    <w:link w:val="8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9" w:customStyle="1">
    <w:name w:val="Текст сноски Знак"/>
    <w:basedOn w:val="864"/>
    <w:link w:val="868"/>
    <w:uiPriority w:val="99"/>
    <w:semiHidden/>
    <w:rPr>
      <w:sz w:val="20"/>
      <w:szCs w:val="20"/>
    </w:rPr>
  </w:style>
  <w:style w:type="character" w:styleId="870">
    <w:name w:val="footnote reference"/>
    <w:basedOn w:val="864"/>
    <w:semiHidden/>
    <w:unhideWhenUsed/>
    <w:rPr>
      <w:vertAlign w:val="superscript"/>
    </w:rPr>
  </w:style>
  <w:style w:type="paragraph" w:styleId="871">
    <w:name w:val="Body Text Indent 2"/>
    <w:basedOn w:val="863"/>
    <w:link w:val="872"/>
    <w:pPr>
      <w:ind w:left="283"/>
      <w:jc w:val="both"/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2" w:customStyle="1">
    <w:name w:val="Основной текст с отступом 2 Знак"/>
    <w:basedOn w:val="864"/>
    <w:link w:val="87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3">
    <w:name w:val="Hyperlink"/>
    <w:basedOn w:val="864"/>
    <w:uiPriority w:val="99"/>
    <w:unhideWhenUsed/>
    <w:rPr>
      <w:color w:val="0000ff" w:themeColor="hyperlink"/>
      <w:u w:val="single"/>
    </w:rPr>
  </w:style>
  <w:style w:type="paragraph" w:styleId="874">
    <w:name w:val="Balloon Text"/>
    <w:basedOn w:val="863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864"/>
    <w:link w:val="874"/>
    <w:uiPriority w:val="99"/>
    <w:semiHidden/>
    <w:rPr>
      <w:rFonts w:ascii="Segoe UI" w:hAnsi="Segoe UI" w:cs="Segoe UI"/>
      <w:sz w:val="18"/>
      <w:szCs w:val="18"/>
    </w:rPr>
  </w:style>
  <w:style w:type="paragraph" w:styleId="876">
    <w:name w:val="Body Text Indent"/>
    <w:basedOn w:val="863"/>
    <w:link w:val="877"/>
    <w:uiPriority w:val="99"/>
    <w:semiHidden/>
    <w:unhideWhenUsed/>
    <w:pPr>
      <w:ind w:left="283"/>
      <w:spacing w:after="120"/>
    </w:pPr>
  </w:style>
  <w:style w:type="character" w:styleId="877" w:customStyle="1">
    <w:name w:val="Основной текст с отступом Знак"/>
    <w:basedOn w:val="864"/>
    <w:link w:val="876"/>
    <w:uiPriority w:val="99"/>
    <w:semiHidden/>
  </w:style>
  <w:style w:type="paragraph" w:styleId="878">
    <w:name w:val="List Paragraph"/>
    <w:basedOn w:val="863"/>
    <w:uiPriority w:val="34"/>
    <w:qFormat/>
    <w:pPr>
      <w:contextualSpacing/>
      <w:ind w:left="720"/>
    </w:pPr>
  </w:style>
  <w:style w:type="paragraph" w:styleId="879" w:customStyle="1">
    <w:name w:val="Стиль27"/>
    <w:basedOn w:val="863"/>
    <w:qFormat/>
    <w:pPr>
      <w:numPr>
        <w:ilvl w:val="1"/>
        <w:numId w:val="5"/>
      </w:numPr>
      <w:ind w:left="0" w:firstLine="0"/>
      <w:jc w:val="both"/>
      <w:spacing w:after="0" w:line="240" w:lineRule="auto"/>
    </w:pPr>
    <w:rPr>
      <w:rFonts w:ascii="Times New Roman" w:hAnsi="Times New Roman" w:eastAsia="Calibri" w:cs="Times New Roman"/>
      <w:bCs/>
      <w:sz w:val="28"/>
      <w:szCs w:val="28"/>
    </w:rPr>
  </w:style>
  <w:style w:type="paragraph" w:styleId="880">
    <w:name w:val="Header"/>
    <w:basedOn w:val="863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Верхний колонтитул Знак"/>
    <w:basedOn w:val="864"/>
    <w:link w:val="880"/>
    <w:uiPriority w:val="99"/>
  </w:style>
  <w:style w:type="paragraph" w:styleId="882">
    <w:name w:val="Footer"/>
    <w:basedOn w:val="863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864"/>
    <w:link w:val="882"/>
    <w:uiPriority w:val="99"/>
  </w:style>
  <w:style w:type="paragraph" w:styleId="884" w:customStyle="1">
    <w:name w:val="1KG=K9"/>
    <w:pPr>
      <w:jc w:val="both"/>
      <w:spacing w:after="0" w:line="240" w:lineRule="auto"/>
    </w:pPr>
    <w:rPr>
      <w:rFonts w:ascii="Arial" w:hAnsi="Arial" w:eastAsia="Calibri" w:cs="Times New Roman"/>
      <w:sz w:val="24"/>
      <w:szCs w:val="20"/>
      <w:lang w:eastAsia="ru-RU"/>
    </w:rPr>
  </w:style>
  <w:style w:type="table" w:styleId="885" w:customStyle="1">
    <w:name w:val="Сетка таблицы1"/>
    <w:basedOn w:val="865"/>
    <w:next w:val="867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6" w:customStyle="1">
    <w:name w:val="Сетка таблицы11"/>
    <w:basedOn w:val="865"/>
    <w:next w:val="86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7">
    <w:name w:val="annotation reference"/>
    <w:basedOn w:val="864"/>
    <w:uiPriority w:val="99"/>
    <w:semiHidden/>
    <w:unhideWhenUsed/>
    <w:rPr>
      <w:sz w:val="16"/>
      <w:szCs w:val="16"/>
    </w:rPr>
  </w:style>
  <w:style w:type="paragraph" w:styleId="888">
    <w:name w:val="annotation text"/>
    <w:basedOn w:val="863"/>
    <w:link w:val="8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9" w:customStyle="1">
    <w:name w:val="Текст примечания Знак"/>
    <w:basedOn w:val="864"/>
    <w:link w:val="888"/>
    <w:uiPriority w:val="99"/>
    <w:semiHidden/>
    <w:rPr>
      <w:sz w:val="20"/>
      <w:szCs w:val="20"/>
    </w:rPr>
  </w:style>
  <w:style w:type="paragraph" w:styleId="890">
    <w:name w:val="annotation subject"/>
    <w:basedOn w:val="888"/>
    <w:next w:val="888"/>
    <w:link w:val="891"/>
    <w:uiPriority w:val="99"/>
    <w:semiHidden/>
    <w:unhideWhenUsed/>
    <w:rPr>
      <w:b/>
      <w:bCs/>
    </w:rPr>
  </w:style>
  <w:style w:type="character" w:styleId="891" w:customStyle="1">
    <w:name w:val="Тема примечания Знак"/>
    <w:basedOn w:val="889"/>
    <w:link w:val="890"/>
    <w:uiPriority w:val="99"/>
    <w:semiHidden/>
    <w:rPr>
      <w:b/>
      <w:bCs/>
      <w:sz w:val="20"/>
      <w:szCs w:val="20"/>
    </w:rPr>
  </w:style>
  <w:style w:type="paragraph" w:styleId="892">
    <w:name w:val="Revision"/>
    <w:hidden/>
    <w:uiPriority w:val="99"/>
    <w:semiHidden/>
    <w:pPr>
      <w:spacing w:after="0" w:line="240" w:lineRule="auto"/>
    </w:pPr>
  </w:style>
  <w:style w:type="paragraph" w:styleId="893" w:customStyle="1">
    <w:name w:val="Style42"/>
    <w:basedOn w:val="863"/>
    <w:uiPriority w:val="99"/>
    <w:pPr>
      <w:spacing w:after="0" w:line="643" w:lineRule="exact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rosseti-yantar.ru/" TargetMode="External"/><Relationship Id="rId12" Type="http://schemas.openxmlformats.org/officeDocument/2006/relationships/hyperlink" Target="mailto:Potapenko-OS@Rosseti-Yanta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1FDBFA6-7F02-41AF-B452-4FD91168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Христова Оксана Николаевна</dc:creator>
  <cp:lastModifiedBy>potapenko-os</cp:lastModifiedBy>
  <cp:revision>19</cp:revision>
  <dcterms:created xsi:type="dcterms:W3CDTF">2024-09-13T13:20:00Z</dcterms:created>
  <dcterms:modified xsi:type="dcterms:W3CDTF">2025-08-29T07:44:05Z</dcterms:modified>
</cp:coreProperties>
</file>