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A61663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537A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537A1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537A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FD3" w:rsidRPr="009537A1">
        <w:rPr>
          <w:rFonts w:eastAsiaTheme="minorHAnsi"/>
          <w:sz w:val="28"/>
          <w:szCs w:val="28"/>
          <w:lang w:eastAsia="en-US"/>
        </w:rPr>
        <w:t>7</w:t>
      </w:r>
      <w:r w:rsidRPr="009537A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537A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A80807" w:rsidRPr="0088629E" w:rsidRDefault="00A8080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764B47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537A1" w:rsidRPr="00DD7BC8" w:rsidRDefault="009537A1" w:rsidP="009537A1">
      <w:pPr>
        <w:numPr>
          <w:ilvl w:val="0"/>
          <w:numId w:val="24"/>
        </w:numPr>
        <w:ind w:left="786"/>
        <w:contextualSpacing/>
        <w:jc w:val="both"/>
        <w:rPr>
          <w:bCs/>
          <w:sz w:val="28"/>
          <w:szCs w:val="28"/>
        </w:rPr>
      </w:pPr>
      <w:r w:rsidRPr="00DD7BC8">
        <w:rPr>
          <w:sz w:val="28"/>
          <w:szCs w:val="28"/>
        </w:rPr>
        <w:t>О рассмотрении отчета об исполнении Программы инновационного развития АО «Янтарьэнерго» за 2015 год.</w:t>
      </w:r>
    </w:p>
    <w:p w:rsidR="009537A1" w:rsidRPr="00DD7BC8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bCs/>
          <w:sz w:val="28"/>
          <w:szCs w:val="28"/>
        </w:rPr>
      </w:pPr>
      <w:r w:rsidRPr="00DD7BC8">
        <w:rPr>
          <w:bCs/>
          <w:sz w:val="28"/>
          <w:szCs w:val="28"/>
        </w:rPr>
        <w:t>Об утверждении Программы повышения операционной эффективности и сокращения расходов АО «Янтарьэнерго».</w:t>
      </w:r>
    </w:p>
    <w:p w:rsidR="009537A1" w:rsidRPr="00DD7BC8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bCs/>
          <w:sz w:val="28"/>
          <w:szCs w:val="28"/>
        </w:rPr>
      </w:pPr>
      <w:r w:rsidRPr="00DD7BC8">
        <w:rPr>
          <w:sz w:val="28"/>
          <w:szCs w:val="28"/>
        </w:rPr>
        <w:t>Об утверждении скорректированного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9537A1" w:rsidRPr="00DD7BC8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sz w:val="28"/>
          <w:szCs w:val="28"/>
        </w:rPr>
      </w:pPr>
      <w:r w:rsidRPr="00DD7BC8">
        <w:rPr>
          <w:sz w:val="28"/>
          <w:szCs w:val="28"/>
        </w:rPr>
        <w:t xml:space="preserve">Об определении </w:t>
      </w:r>
      <w:proofErr w:type="gramStart"/>
      <w:r w:rsidRPr="00DD7BC8">
        <w:rPr>
          <w:sz w:val="28"/>
          <w:szCs w:val="28"/>
        </w:rPr>
        <w:t>позиции  Общества</w:t>
      </w:r>
      <w:proofErr w:type="gramEnd"/>
      <w:r w:rsidRPr="00DD7BC8">
        <w:rPr>
          <w:sz w:val="28"/>
          <w:szCs w:val="28"/>
        </w:rPr>
        <w:t xml:space="preserve"> (представителей Общества) в Совете директоров ОАО «Калининградская генерирующая компания» по вопросу об утверждении скорректированного Бизнес-плана (в </w:t>
      </w:r>
      <w:proofErr w:type="spellStart"/>
      <w:r w:rsidRPr="00DD7BC8">
        <w:rPr>
          <w:sz w:val="28"/>
          <w:szCs w:val="28"/>
        </w:rPr>
        <w:t>том.числе</w:t>
      </w:r>
      <w:proofErr w:type="spellEnd"/>
      <w:r w:rsidRPr="00DD7BC8">
        <w:rPr>
          <w:sz w:val="28"/>
          <w:szCs w:val="28"/>
        </w:rPr>
        <w:t xml:space="preserve"> инвестиционной программы) ОАО «Калининградская генерирующая компания» на 2016 год и прогнозные показатели на 2017-2020 годы.</w:t>
      </w:r>
    </w:p>
    <w:p w:rsidR="009537A1" w:rsidRPr="00DD7BC8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sz w:val="28"/>
          <w:szCs w:val="28"/>
        </w:rPr>
      </w:pPr>
      <w:r w:rsidRPr="00DD7BC8">
        <w:rPr>
          <w:sz w:val="28"/>
          <w:szCs w:val="28"/>
        </w:rPr>
        <w:t>Об определении позиции представителей АО «Янтарьэнерго» в Совете директоров ОАО «Янтарьэнергосбыт» по вопросу об утверждении скорректированного Бизнес-плана (в том числе инвестиционной программы) ОАО «Янтарьэнергосбыт» на 2016 год и прогнозные показатели на 2017-2020 годы.</w:t>
      </w:r>
    </w:p>
    <w:p w:rsidR="009537A1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rFonts w:eastAsia="Calibri"/>
          <w:sz w:val="28"/>
          <w:szCs w:val="28"/>
        </w:rPr>
      </w:pPr>
      <w:r w:rsidRPr="00DD7BC8">
        <w:rPr>
          <w:rFonts w:eastAsia="Calibri"/>
          <w:sz w:val="28"/>
          <w:szCs w:val="28"/>
        </w:rPr>
        <w:t xml:space="preserve">О рассмотрении отчета единоличного исполнительного органа                                    АО «Янтарьэнерго» о выполнении в </w:t>
      </w:r>
      <w:r w:rsidRPr="00DD7BC8">
        <w:rPr>
          <w:rFonts w:eastAsia="Calibri"/>
          <w:sz w:val="28"/>
          <w:szCs w:val="28"/>
          <w:lang w:val="en-US"/>
        </w:rPr>
        <w:t>IV</w:t>
      </w:r>
      <w:r w:rsidRPr="00DD7BC8">
        <w:rPr>
          <w:rFonts w:eastAsia="Calibri"/>
          <w:sz w:val="28"/>
          <w:szCs w:val="28"/>
        </w:rPr>
        <w:t xml:space="preserve"> квартале 2015 года решений, принятых на заседаниях Совета директоров Общества.</w:t>
      </w:r>
    </w:p>
    <w:p w:rsidR="009537A1" w:rsidRPr="00DD7BC8" w:rsidRDefault="009537A1" w:rsidP="009537A1">
      <w:pPr>
        <w:numPr>
          <w:ilvl w:val="0"/>
          <w:numId w:val="24"/>
        </w:numPr>
        <w:spacing w:after="120"/>
        <w:ind w:left="786"/>
        <w:contextualSpacing/>
        <w:jc w:val="both"/>
        <w:rPr>
          <w:rFonts w:eastAsia="Calibri"/>
          <w:sz w:val="28"/>
          <w:szCs w:val="28"/>
        </w:rPr>
      </w:pPr>
      <w:r w:rsidRPr="00882A76">
        <w:rPr>
          <w:sz w:val="28"/>
          <w:szCs w:val="28"/>
          <w:lang w:val="x-none"/>
        </w:rPr>
        <w:t xml:space="preserve">О рассмотрении проекта долгосрочной </w:t>
      </w:r>
      <w:r w:rsidRPr="00882A76">
        <w:rPr>
          <w:sz w:val="28"/>
          <w:szCs w:val="28"/>
        </w:rPr>
        <w:t>и</w:t>
      </w:r>
      <w:proofErr w:type="spellStart"/>
      <w:r w:rsidRPr="00882A76">
        <w:rPr>
          <w:sz w:val="28"/>
          <w:szCs w:val="28"/>
          <w:lang w:val="x-none"/>
        </w:rPr>
        <w:t>нвестиционной</w:t>
      </w:r>
      <w:proofErr w:type="spellEnd"/>
      <w:r w:rsidRPr="00882A76">
        <w:rPr>
          <w:sz w:val="28"/>
          <w:szCs w:val="28"/>
          <w:lang w:val="x-none"/>
        </w:rPr>
        <w:t xml:space="preserve"> программы </w:t>
      </w:r>
      <w:r w:rsidR="00D066CF">
        <w:rPr>
          <w:sz w:val="28"/>
          <w:szCs w:val="28"/>
        </w:rPr>
        <w:t xml:space="preserve">                             </w:t>
      </w:r>
      <w:r w:rsidRPr="00882A76">
        <w:rPr>
          <w:sz w:val="28"/>
          <w:szCs w:val="28"/>
          <w:lang w:val="x-none"/>
        </w:rPr>
        <w:t>АО «Янтарьэнерго» с 2016 года.</w:t>
      </w:r>
    </w:p>
    <w:p w:rsidR="000012C1" w:rsidRPr="00882A76" w:rsidRDefault="0088629E" w:rsidP="000012C1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>ВОПРОС № 1:</w:t>
      </w:r>
      <w:r w:rsidR="00B801B5" w:rsidRPr="00B801B5">
        <w:rPr>
          <w:sz w:val="28"/>
          <w:szCs w:val="28"/>
        </w:rPr>
        <w:t xml:space="preserve"> </w:t>
      </w:r>
      <w:r w:rsidR="000012C1" w:rsidRPr="00882A76">
        <w:rPr>
          <w:sz w:val="28"/>
          <w:szCs w:val="28"/>
        </w:rPr>
        <w:t>О рассмотрении отчета об исполнении Программы инновационного развития АО «Янтарьэнерго» за 2015 год.</w:t>
      </w:r>
    </w:p>
    <w:p w:rsidR="000012C1" w:rsidRPr="001C51F9" w:rsidRDefault="0088629E" w:rsidP="000012C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012C1">
        <w:rPr>
          <w:sz w:val="28"/>
          <w:szCs w:val="28"/>
        </w:rPr>
        <w:t xml:space="preserve">Принять к сведению </w:t>
      </w:r>
      <w:r w:rsidR="000012C1" w:rsidRPr="003C6D1C">
        <w:rPr>
          <w:sz w:val="28"/>
          <w:szCs w:val="28"/>
        </w:rPr>
        <w:t>ежегодн</w:t>
      </w:r>
      <w:r w:rsidR="000012C1">
        <w:rPr>
          <w:sz w:val="28"/>
          <w:szCs w:val="28"/>
        </w:rPr>
        <w:t>ый</w:t>
      </w:r>
      <w:r w:rsidR="000012C1" w:rsidRPr="003C6D1C">
        <w:rPr>
          <w:sz w:val="28"/>
          <w:szCs w:val="28"/>
        </w:rPr>
        <w:t xml:space="preserve"> отчет </w:t>
      </w:r>
      <w:r w:rsidR="000012C1" w:rsidRPr="00507A15">
        <w:rPr>
          <w:sz w:val="28"/>
          <w:szCs w:val="28"/>
        </w:rPr>
        <w:t>о реализации Программы инновационного развития</w:t>
      </w:r>
      <w:r w:rsidR="000012C1">
        <w:rPr>
          <w:sz w:val="28"/>
          <w:szCs w:val="28"/>
        </w:rPr>
        <w:t xml:space="preserve"> </w:t>
      </w:r>
      <w:r w:rsidR="000012C1" w:rsidRPr="00507A15">
        <w:rPr>
          <w:sz w:val="28"/>
          <w:szCs w:val="28"/>
        </w:rPr>
        <w:t>АО «Янтарьэнерго» за 2015 год</w:t>
      </w:r>
      <w:r w:rsidR="000012C1">
        <w:rPr>
          <w:sz w:val="28"/>
          <w:szCs w:val="28"/>
        </w:rPr>
        <w:t xml:space="preserve"> согласно приложению № 1 к настоящему решению Совета директоров Общества</w:t>
      </w:r>
      <w:r w:rsidR="000012C1" w:rsidRPr="001C51F9">
        <w:rPr>
          <w:sz w:val="28"/>
          <w:szCs w:val="28"/>
        </w:rPr>
        <w:t>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DC3B1C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E5B74" w:rsidRPr="0088629E" w:rsidTr="00EE5B74">
        <w:trPr>
          <w:trHeight w:val="310"/>
        </w:trPr>
        <w:tc>
          <w:tcPr>
            <w:tcW w:w="4585" w:type="dxa"/>
          </w:tcPr>
          <w:p w:rsidR="00EE5B74" w:rsidRPr="00EE5B74" w:rsidRDefault="00EE5B74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EE5B74" w:rsidRPr="00EE5B74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E5B74" w:rsidRPr="00EE5B74" w:rsidRDefault="00EE5B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EE5B74" w:rsidRPr="00EE5B74" w:rsidRDefault="002156C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9E47CC" w:rsidRPr="004A2C97" w:rsidRDefault="008E3BA0" w:rsidP="009E47CC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0012C1" w:rsidRPr="00882A76">
        <w:rPr>
          <w:bCs/>
          <w:sz w:val="28"/>
          <w:szCs w:val="28"/>
        </w:rPr>
        <w:t>Об утверждении Программы повышения операционной эффективности и сокращения расходов АО «Янтарьэнерго».</w:t>
      </w:r>
    </w:p>
    <w:p w:rsidR="00771B23" w:rsidRDefault="008E3BA0" w:rsidP="00001A43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012C1" w:rsidRDefault="000012C1" w:rsidP="000012C1">
      <w:pPr>
        <w:numPr>
          <w:ilvl w:val="0"/>
          <w:numId w:val="18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Pr="00A76C4F">
        <w:rPr>
          <w:rFonts w:eastAsia="Calibri"/>
          <w:sz w:val="28"/>
          <w:szCs w:val="28"/>
        </w:rPr>
        <w:t>.</w:t>
      </w:r>
    </w:p>
    <w:p w:rsidR="000012C1" w:rsidRPr="00A76C4F" w:rsidRDefault="000012C1" w:rsidP="000012C1">
      <w:pPr>
        <w:numPr>
          <w:ilvl w:val="0"/>
          <w:numId w:val="18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Поручить Генеральному директору Общества обеспечить вынесение Программы повышения операционной эффективности и сокращения расходов </w:t>
      </w:r>
      <w:r w:rsidR="00D066CF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 xml:space="preserve">АО «Янтарьэнерго» на рассмотрение Совета директоров Общества в составе материалов по вопросу об утверждении скорректированного бизнес-плана </w:t>
      </w:r>
      <w:r w:rsidR="00D066CF">
        <w:rPr>
          <w:rFonts w:eastAsia="Calibri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eastAsia="Calibri"/>
          <w:sz w:val="28"/>
          <w:szCs w:val="28"/>
        </w:rPr>
        <w:t>АО «Янтарьэнерго» на 2016 год и прогноза на 2017-2020.</w:t>
      </w: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14EC" w:rsidRPr="0088629E" w:rsidTr="001014EC">
        <w:trPr>
          <w:trHeight w:val="310"/>
        </w:trPr>
        <w:tc>
          <w:tcPr>
            <w:tcW w:w="4585" w:type="dxa"/>
          </w:tcPr>
          <w:p w:rsidR="001014EC" w:rsidRPr="001014EC" w:rsidRDefault="001014EC" w:rsidP="00FC71B6">
            <w:pPr>
              <w:rPr>
                <w:color w:val="000000"/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1014EC" w:rsidRPr="001014EC" w:rsidRDefault="004B006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14EC" w:rsidRPr="001014EC" w:rsidRDefault="001014E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14EC" w:rsidRPr="001014EC" w:rsidRDefault="004B006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2C1" w:rsidRPr="00882A76" w:rsidRDefault="008E3BA0" w:rsidP="000012C1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2C1" w:rsidRPr="00882A76">
        <w:rPr>
          <w:rFonts w:eastAsia="Calibri"/>
          <w:sz w:val="28"/>
          <w:szCs w:val="28"/>
          <w:lang w:eastAsia="en-US"/>
        </w:rPr>
        <w:t xml:space="preserve">Об утверждении скорректированного Бизнес-плана (в том числе инвестиционной программы и информации о ключевых операционных </w:t>
      </w:r>
      <w:proofErr w:type="gramStart"/>
      <w:r w:rsidR="000012C1" w:rsidRPr="00882A76">
        <w:rPr>
          <w:rFonts w:eastAsia="Calibri"/>
          <w:sz w:val="28"/>
          <w:szCs w:val="28"/>
          <w:lang w:eastAsia="en-US"/>
        </w:rPr>
        <w:t xml:space="preserve">рисках) </w:t>
      </w:r>
      <w:r w:rsidR="00C642C5"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 w:rsidR="00C642C5">
        <w:rPr>
          <w:rFonts w:eastAsia="Calibri"/>
          <w:sz w:val="28"/>
          <w:szCs w:val="28"/>
          <w:lang w:eastAsia="en-US"/>
        </w:rPr>
        <w:t xml:space="preserve">                 </w:t>
      </w:r>
      <w:r w:rsidR="000012C1" w:rsidRPr="00882A76">
        <w:rPr>
          <w:rFonts w:eastAsia="Calibri"/>
          <w:sz w:val="28"/>
          <w:szCs w:val="28"/>
          <w:lang w:eastAsia="en-US"/>
        </w:rPr>
        <w:t>АО «Янтарьэнерго» на 2016 год и прогнозных показателей на 2017-2020 годы.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0012C1" w:rsidRPr="00AD2A70" w:rsidRDefault="000012C1" w:rsidP="000012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0012C1" w:rsidRPr="00AD2A70" w:rsidRDefault="000012C1" w:rsidP="000012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</w:t>
      </w:r>
      <w:r w:rsidRPr="00AD2A70">
        <w:rPr>
          <w:rFonts w:eastAsia="Calibri"/>
          <w:sz w:val="28"/>
          <w:szCs w:val="28"/>
        </w:rPr>
        <w:t>Поручить Генеральному директору Общества обеспечить рассмотрение скорректированного бизнес-плана АО «Янтарьэнерго» на 2016 год и прогнозных показателей на 2017-2020 гг. Советом директоров Общества не позднее 05.04.2016.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C642C5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767351" w:rsidRDefault="00C642C5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11937" w:rsidRPr="0088629E" w:rsidTr="00C11937">
        <w:trPr>
          <w:trHeight w:val="310"/>
        </w:trPr>
        <w:tc>
          <w:tcPr>
            <w:tcW w:w="4585" w:type="dxa"/>
          </w:tcPr>
          <w:p w:rsidR="00C11937" w:rsidRPr="00C11937" w:rsidRDefault="00C11937" w:rsidP="007E58E3">
            <w:pPr>
              <w:rPr>
                <w:color w:val="000000"/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C11937" w:rsidRPr="00C11937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11937" w:rsidRPr="00C11937" w:rsidRDefault="00C1193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11937" w:rsidRPr="00C11937" w:rsidRDefault="002156C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2C1" w:rsidRPr="00882A76">
        <w:rPr>
          <w:sz w:val="28"/>
          <w:szCs w:val="28"/>
        </w:rPr>
        <w:t xml:space="preserve">Об определении </w:t>
      </w:r>
      <w:proofErr w:type="gramStart"/>
      <w:r w:rsidR="000012C1" w:rsidRPr="00882A76">
        <w:rPr>
          <w:sz w:val="28"/>
          <w:szCs w:val="28"/>
        </w:rPr>
        <w:t>позиции  Общества</w:t>
      </w:r>
      <w:proofErr w:type="gramEnd"/>
      <w:r w:rsidR="000012C1" w:rsidRPr="00882A76">
        <w:rPr>
          <w:sz w:val="28"/>
          <w:szCs w:val="28"/>
        </w:rPr>
        <w:t xml:space="preserve"> (представителей Общества) в Совете директоров ОАО «Калининградская генерирующая компания» по вопросу об утверждении скорректированного Бизнес-плана (в том числе инвестиционной программы) ОАО «Калининградская генерирующая компания» на 2016 год и прогнозные показатели на 2017-2020 годы.</w:t>
      </w:r>
    </w:p>
    <w:p w:rsidR="00EB1071" w:rsidRDefault="008E3BA0" w:rsidP="00EB1071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  <w:r w:rsidR="000012C1"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CD4BC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553196" w:rsidRDefault="0055319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553196" w:rsidRDefault="00C642C5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53196" w:rsidRPr="00553196" w:rsidRDefault="00C642C5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55319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F6EA6" w:rsidRPr="004F6EA6" w:rsidRDefault="004F6EA6" w:rsidP="00EA381C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По данному вопросу членом Совета директоров </w:t>
      </w:r>
      <w:proofErr w:type="spellStart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>Скулкиным</w:t>
      </w:r>
      <w:proofErr w:type="spell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В. С. Представлено особое мнение (прилагается).</w:t>
      </w:r>
    </w:p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0012C1" w:rsidRPr="00882A76" w:rsidRDefault="008E3BA0" w:rsidP="000012C1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7B72DF" w:rsidRPr="00D74B33">
        <w:rPr>
          <w:color w:val="000000"/>
          <w:sz w:val="28"/>
          <w:szCs w:val="28"/>
          <w:lang w:val="x-none"/>
        </w:rPr>
        <w:t xml:space="preserve"> </w:t>
      </w:r>
      <w:r w:rsidR="000012C1" w:rsidRPr="00882A76">
        <w:rPr>
          <w:sz w:val="28"/>
          <w:szCs w:val="28"/>
        </w:rPr>
        <w:t xml:space="preserve">Об определении позиции представителей АО «Янтарьэнерго» в Совете директоров ОАО «Янтарьэнергосбыт» по вопросу об утверждении скорректированного Бизнес-плана (в том числе инвестиционной </w:t>
      </w:r>
      <w:proofErr w:type="gramStart"/>
      <w:r w:rsidR="000012C1" w:rsidRPr="00882A76">
        <w:rPr>
          <w:sz w:val="28"/>
          <w:szCs w:val="28"/>
        </w:rPr>
        <w:t xml:space="preserve">программы) </w:t>
      </w:r>
      <w:r w:rsidR="00374CF4">
        <w:rPr>
          <w:sz w:val="28"/>
          <w:szCs w:val="28"/>
        </w:rPr>
        <w:t xml:space="preserve">  </w:t>
      </w:r>
      <w:proofErr w:type="gramEnd"/>
      <w:r w:rsidR="00374CF4">
        <w:rPr>
          <w:sz w:val="28"/>
          <w:szCs w:val="28"/>
        </w:rPr>
        <w:t xml:space="preserve">                  </w:t>
      </w:r>
      <w:r w:rsidR="000012C1" w:rsidRPr="00882A76">
        <w:rPr>
          <w:sz w:val="28"/>
          <w:szCs w:val="28"/>
        </w:rPr>
        <w:t>ОАО «Янтарьэнергосбыт» на 2016 год и прогнозные показатели на 2017-2020 годы.</w:t>
      </w:r>
    </w:p>
    <w:p w:rsidR="00001A43" w:rsidRPr="00B44479" w:rsidRDefault="00001A43" w:rsidP="00001A43">
      <w:pPr>
        <w:jc w:val="both"/>
        <w:rPr>
          <w:rFonts w:eastAsia="Calibri"/>
          <w:sz w:val="28"/>
          <w:szCs w:val="28"/>
          <w:lang w:eastAsia="en-US"/>
        </w:rPr>
      </w:pPr>
    </w:p>
    <w:p w:rsidR="008E3BA0" w:rsidRDefault="008E3BA0" w:rsidP="008E3BA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0012C1"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2B4649" w:rsidRDefault="002B4649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53196" w:rsidRPr="0088629E" w:rsidTr="00553196">
        <w:trPr>
          <w:trHeight w:val="310"/>
        </w:trPr>
        <w:tc>
          <w:tcPr>
            <w:tcW w:w="4585" w:type="dxa"/>
          </w:tcPr>
          <w:p w:rsidR="00553196" w:rsidRPr="00002953" w:rsidRDefault="00553196" w:rsidP="00FC71B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53196" w:rsidRPr="00002953" w:rsidRDefault="00374CF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53196" w:rsidRPr="00553196" w:rsidRDefault="00553196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53196" w:rsidRPr="00553196" w:rsidRDefault="00374CF4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2C1" w:rsidRPr="00882A76">
        <w:rPr>
          <w:sz w:val="28"/>
          <w:szCs w:val="28"/>
        </w:rPr>
        <w:t xml:space="preserve">О рассмотрении отчета единоличного исполнительного органа </w:t>
      </w:r>
      <w:r w:rsidR="002B4649">
        <w:rPr>
          <w:sz w:val="28"/>
          <w:szCs w:val="28"/>
        </w:rPr>
        <w:t xml:space="preserve">                      </w:t>
      </w:r>
      <w:r w:rsidR="000012C1" w:rsidRPr="00882A76">
        <w:rPr>
          <w:sz w:val="28"/>
          <w:szCs w:val="28"/>
        </w:rPr>
        <w:t>АО «Янтарьэнерго» о выполнении в IV квартале 2015 года решений, принятых на заседаниях Совета директоров Общества.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0"/>
        </w:numPr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Принять к сведению Отчет единоличного исполнительного органа </w:t>
      </w:r>
      <w:r w:rsidRPr="00E144A0">
        <w:rPr>
          <w:bCs/>
          <w:sz w:val="28"/>
          <w:szCs w:val="28"/>
        </w:rPr>
        <w:br/>
        <w:t xml:space="preserve">АО «Янтарьэнерго» о выполнении в 4 квартале 2015 года решений, принятых на заседаниях Совета директоров Общества, согласно Приложениям № </w:t>
      </w:r>
      <w:r>
        <w:rPr>
          <w:bCs/>
          <w:sz w:val="28"/>
          <w:szCs w:val="28"/>
        </w:rPr>
        <w:t>2 - 10</w:t>
      </w:r>
      <w:r w:rsidRPr="00E144A0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0"/>
        </w:numPr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 Отметить: 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нарушение сроков выполнения поручения Совета директоров Общества от 06.11.2015 по вопросу № </w:t>
      </w:r>
      <w:proofErr w:type="gramStart"/>
      <w:r w:rsidRPr="00E144A0">
        <w:rPr>
          <w:bCs/>
          <w:sz w:val="28"/>
          <w:szCs w:val="28"/>
        </w:rPr>
        <w:t>1  об</w:t>
      </w:r>
      <w:proofErr w:type="gramEnd"/>
      <w:r w:rsidRPr="00E144A0">
        <w:rPr>
          <w:bCs/>
          <w:sz w:val="28"/>
          <w:szCs w:val="28"/>
        </w:rPr>
        <w:t xml:space="preserve"> утверждении скорректированного бизнес-плана на 2015 год (протокол от 09.11.2015 № 8).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нарушение сроков выполнения поручения Совета директоров Общества от 31.03.2015 по п. 3 вопроса № 14 о рассмотрении проекта инвестиционной программы Общества на период 2015 г. </w:t>
      </w:r>
      <w:proofErr w:type="gramStart"/>
      <w:r w:rsidRPr="00E144A0">
        <w:rPr>
          <w:bCs/>
          <w:sz w:val="28"/>
          <w:szCs w:val="28"/>
        </w:rPr>
        <w:t>и  2016</w:t>
      </w:r>
      <w:proofErr w:type="gramEnd"/>
      <w:r w:rsidRPr="00E144A0">
        <w:rPr>
          <w:bCs/>
          <w:sz w:val="28"/>
          <w:szCs w:val="28"/>
        </w:rPr>
        <w:t>-2020 г. (Протокол от 03.04.15 № 15).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невыполнение поручения Совета директоров </w:t>
      </w:r>
      <w:r w:rsidRPr="00E144A0">
        <w:rPr>
          <w:bCs/>
          <w:sz w:val="28"/>
          <w:szCs w:val="28"/>
        </w:rPr>
        <w:br/>
        <w:t>Общества от 25.12.2015 по вопросу № 3 об утверждении плана-графика мероприятий по снижению просроченной дебиторской задолженности (Протокол от 28.12.15 № 16).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0"/>
        </w:numPr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>Поручить Единоличному исполнительному органу Общества: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144A0">
        <w:rPr>
          <w:bCs/>
          <w:sz w:val="28"/>
          <w:szCs w:val="28"/>
        </w:rPr>
        <w:t>.1. Обеспечить повышение исполнительской дисциплины менеджмента Общества в части своевременной и качественной разработки планов корректирующих мер по итогам контрольных мероприятий.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144A0">
        <w:rPr>
          <w:bCs/>
          <w:sz w:val="28"/>
          <w:szCs w:val="28"/>
        </w:rPr>
        <w:t>.2. Обеспечить представление на рассмотрение Совета директоров Общества информации о реализации комплекса мероприятий по развитию и совершенствованию системы внутреннего контроля и управления рисками, реализованного в течение 2015 года, одновременно с вынесением на рассмотрение Совета директоров отчета внутреннего аудитора об эффективности системы внутреннего контроля и управления рисками в</w:t>
      </w:r>
      <w:r w:rsidR="002B4649">
        <w:rPr>
          <w:bCs/>
          <w:sz w:val="28"/>
          <w:szCs w:val="28"/>
        </w:rPr>
        <w:t xml:space="preserve"> </w:t>
      </w:r>
      <w:r w:rsidRPr="00E144A0">
        <w:rPr>
          <w:bCs/>
          <w:sz w:val="28"/>
          <w:szCs w:val="28"/>
        </w:rPr>
        <w:t>АО «Янтарьэнерго» по итогам 2015 года.</w:t>
      </w:r>
    </w:p>
    <w:p w:rsidR="000012C1" w:rsidRDefault="000012C1" w:rsidP="000012C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144A0">
        <w:rPr>
          <w:bCs/>
          <w:sz w:val="28"/>
          <w:szCs w:val="28"/>
        </w:rPr>
        <w:t>.3. Исключить случаи неисполнения поручений Совета директоров Общества в сроки, установленные решениями Совета директоров Общества.</w:t>
      </w:r>
    </w:p>
    <w:p w:rsidR="000012C1" w:rsidRDefault="000012C1" w:rsidP="00EA381C">
      <w:pPr>
        <w:jc w:val="both"/>
        <w:rPr>
          <w:rFonts w:eastAsia="Calibri"/>
          <w:sz w:val="28"/>
          <w:szCs w:val="28"/>
        </w:rPr>
      </w:pP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26"/>
        <w:gridCol w:w="1418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4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gridSpan w:val="2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5C180D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D2916" w:rsidRPr="0088629E" w:rsidTr="004D2916">
        <w:trPr>
          <w:trHeight w:val="310"/>
        </w:trPr>
        <w:tc>
          <w:tcPr>
            <w:tcW w:w="4585" w:type="dxa"/>
          </w:tcPr>
          <w:p w:rsidR="004D2916" w:rsidRPr="00002953" w:rsidRDefault="004D2916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D291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gridSpan w:val="2"/>
            <w:vAlign w:val="center"/>
          </w:tcPr>
          <w:p w:rsidR="004D2916" w:rsidRPr="00002953" w:rsidRDefault="008D103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D2916" w:rsidRPr="00002953" w:rsidRDefault="00294461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D2916" w:rsidRPr="00002953" w:rsidRDefault="008D103E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gridSpan w:val="2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939C5" w:rsidRPr="00AC27F3" w:rsidRDefault="009A2238" w:rsidP="00C939C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0012C1" w:rsidRPr="00882A76">
        <w:rPr>
          <w:sz w:val="28"/>
          <w:szCs w:val="28"/>
          <w:lang w:val="x-none"/>
        </w:rPr>
        <w:t xml:space="preserve">О рассмотрении проекта долгосрочной </w:t>
      </w:r>
      <w:r w:rsidR="000012C1" w:rsidRPr="00882A76">
        <w:rPr>
          <w:sz w:val="28"/>
          <w:szCs w:val="28"/>
        </w:rPr>
        <w:t>и</w:t>
      </w:r>
      <w:proofErr w:type="spellStart"/>
      <w:r w:rsidR="000012C1" w:rsidRPr="00882A76">
        <w:rPr>
          <w:sz w:val="28"/>
          <w:szCs w:val="28"/>
          <w:lang w:val="x-none"/>
        </w:rPr>
        <w:t>нвестиционной</w:t>
      </w:r>
      <w:proofErr w:type="spellEnd"/>
      <w:r w:rsidR="000012C1" w:rsidRPr="00882A76">
        <w:rPr>
          <w:sz w:val="28"/>
          <w:szCs w:val="28"/>
          <w:lang w:val="x-none"/>
        </w:rPr>
        <w:t xml:space="preserve"> программы АО «Янтарьэнерго» с 2016 года.</w:t>
      </w:r>
      <w:r w:rsidR="000012C1" w:rsidRPr="00882A76">
        <w:rPr>
          <w:sz w:val="28"/>
          <w:szCs w:val="28"/>
          <w:lang w:val="x-none"/>
        </w:rPr>
        <w:tab/>
      </w:r>
    </w:p>
    <w:p w:rsidR="009A2238" w:rsidRDefault="009A2238" w:rsidP="009A223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0012C1" w:rsidRPr="00535553" w:rsidRDefault="000012C1" w:rsidP="000012C1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535553">
        <w:rPr>
          <w:sz w:val="28"/>
          <w:szCs w:val="28"/>
        </w:rPr>
        <w:t xml:space="preserve">Одобрить проект долгосрочной инвестиционной программы </w:t>
      </w:r>
      <w:r w:rsidR="007202BC">
        <w:rPr>
          <w:sz w:val="28"/>
          <w:szCs w:val="28"/>
        </w:rPr>
        <w:t xml:space="preserve">                                     </w:t>
      </w:r>
      <w:r w:rsidRPr="00535553">
        <w:rPr>
          <w:sz w:val="28"/>
          <w:szCs w:val="28"/>
        </w:rPr>
        <w:t>АО «Янтарьэнерго» на период с 2016 года, в соответствии с Приложением № 11 к настоящему решению Совета директоров Общества.</w:t>
      </w:r>
    </w:p>
    <w:p w:rsidR="000012C1" w:rsidRPr="00535553" w:rsidRDefault="000012C1" w:rsidP="000012C1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535553">
        <w:rPr>
          <w:sz w:val="28"/>
          <w:szCs w:val="28"/>
        </w:rPr>
        <w:t>Поручить Генеральному директору АО «Янтарьэнерго» организовать:</w:t>
      </w:r>
    </w:p>
    <w:p w:rsidR="000012C1" w:rsidRPr="00535553" w:rsidRDefault="000012C1" w:rsidP="000012C1">
      <w:pPr>
        <w:numPr>
          <w:ilvl w:val="1"/>
          <w:numId w:val="2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утверждение проекта долгосрочной инвестиционной программы </w:t>
      </w:r>
      <w:r w:rsidR="007202BC">
        <w:rPr>
          <w:sz w:val="28"/>
          <w:szCs w:val="28"/>
          <w:lang w:eastAsia="x-none"/>
        </w:rPr>
        <w:t xml:space="preserve">                          </w:t>
      </w:r>
      <w:r w:rsidRPr="00535553">
        <w:rPr>
          <w:sz w:val="28"/>
          <w:szCs w:val="28"/>
          <w:lang w:val="x-none" w:eastAsia="x-none"/>
        </w:rPr>
        <w:t>АО «Янтарьэнерго» на период с 2016 года в соответствии с требованиями Постановления Правительства Российской Федерации от 01.12.2009 № 977.</w:t>
      </w:r>
    </w:p>
    <w:p w:rsidR="000012C1" w:rsidRPr="00535553" w:rsidRDefault="000012C1" w:rsidP="000012C1">
      <w:pPr>
        <w:numPr>
          <w:ilvl w:val="1"/>
          <w:numId w:val="2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безусловное исполнение договорных условий по Соглашению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 «Янтарьэнерго» и ПАО «ФСК ЕЭС» (включая заключение дополнительного соглашения к Соглашению о погашении задолженности возникшей по договору оказания услуг по передаче электрической энергии по единой национальной (общероссийской) сети от 25.01.2012 №544/П между АО «Янтарьэнерго» и ПАО «ФСК ЕЭС», при необходимости). </w:t>
      </w:r>
    </w:p>
    <w:p w:rsidR="000012C1" w:rsidRPr="00535553" w:rsidRDefault="000012C1" w:rsidP="000012C1">
      <w:pPr>
        <w:numPr>
          <w:ilvl w:val="1"/>
          <w:numId w:val="2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>в случае непринятия с 01.07.2016 тарифно-балансовых решений с превышением предельных уровней цен (тарифов) на передачу электрической энергии на 2016 г.  провести мероприятия по оптимизации денежных потоков Общества по операционной и инвестиционной деятельности.</w:t>
      </w:r>
    </w:p>
    <w:p w:rsidR="000012C1" w:rsidRDefault="000012C1" w:rsidP="000012C1">
      <w:pPr>
        <w:numPr>
          <w:ilvl w:val="1"/>
          <w:numId w:val="22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рассмотрение отчета об исполнении пункта 2.1. настоящего решения на Совете директоров Общества в течение 30 календарных дней после утверждения проекта долгосрочной инвестиционной программы </w:t>
      </w:r>
      <w:r>
        <w:rPr>
          <w:sz w:val="28"/>
          <w:szCs w:val="28"/>
          <w:lang w:eastAsia="x-none"/>
        </w:rPr>
        <w:t xml:space="preserve">                               </w:t>
      </w:r>
      <w:r w:rsidRPr="00535553">
        <w:rPr>
          <w:sz w:val="28"/>
          <w:szCs w:val="28"/>
          <w:lang w:val="x-none" w:eastAsia="x-none"/>
        </w:rPr>
        <w:t>АО «Янтарьэнерго» на период с 2016 года в соответствии с требованиями постановления Правительства Российской Федерации от 01.12.2009 № 977.</w:t>
      </w:r>
    </w:p>
    <w:p w:rsidR="000012C1" w:rsidRPr="000012C1" w:rsidRDefault="000012C1" w:rsidP="009A2238">
      <w:pPr>
        <w:jc w:val="both"/>
        <w:rPr>
          <w:rFonts w:eastAsia="Calibri"/>
          <w:sz w:val="28"/>
          <w:szCs w:val="28"/>
          <w:lang w:val="x-none"/>
        </w:rPr>
      </w:pP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F15913" w:rsidRDefault="009A2238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D103E" w:rsidRPr="0088629E" w:rsidTr="00C63646">
        <w:trPr>
          <w:trHeight w:val="310"/>
        </w:trPr>
        <w:tc>
          <w:tcPr>
            <w:tcW w:w="4585" w:type="dxa"/>
          </w:tcPr>
          <w:p w:rsidR="008D103E" w:rsidRPr="003577BC" w:rsidRDefault="008D103E" w:rsidP="00001A43">
            <w:pPr>
              <w:rPr>
                <w:color w:val="000000"/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8D103E" w:rsidRPr="003577BC" w:rsidRDefault="008D103E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0012C1" w:rsidRPr="001C51F9" w:rsidRDefault="003037EC" w:rsidP="000012C1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012C1">
        <w:rPr>
          <w:sz w:val="28"/>
          <w:szCs w:val="28"/>
        </w:rPr>
        <w:t xml:space="preserve">Принять к сведению </w:t>
      </w:r>
      <w:r w:rsidR="000012C1" w:rsidRPr="003C6D1C">
        <w:rPr>
          <w:sz w:val="28"/>
          <w:szCs w:val="28"/>
        </w:rPr>
        <w:t>ежегодн</w:t>
      </w:r>
      <w:r w:rsidR="000012C1">
        <w:rPr>
          <w:sz w:val="28"/>
          <w:szCs w:val="28"/>
        </w:rPr>
        <w:t>ый</w:t>
      </w:r>
      <w:r w:rsidR="000012C1" w:rsidRPr="003C6D1C">
        <w:rPr>
          <w:sz w:val="28"/>
          <w:szCs w:val="28"/>
        </w:rPr>
        <w:t xml:space="preserve"> отчет </w:t>
      </w:r>
      <w:r w:rsidR="000012C1" w:rsidRPr="00507A15">
        <w:rPr>
          <w:sz w:val="28"/>
          <w:szCs w:val="28"/>
        </w:rPr>
        <w:t>о реализации Программы инновационного развития</w:t>
      </w:r>
      <w:r w:rsidR="000012C1">
        <w:rPr>
          <w:sz w:val="28"/>
          <w:szCs w:val="28"/>
        </w:rPr>
        <w:t xml:space="preserve"> </w:t>
      </w:r>
      <w:r w:rsidR="000012C1" w:rsidRPr="00507A15">
        <w:rPr>
          <w:sz w:val="28"/>
          <w:szCs w:val="28"/>
        </w:rPr>
        <w:t>АО «Янтарьэнерго» за 2015 год</w:t>
      </w:r>
      <w:r w:rsidR="000012C1">
        <w:rPr>
          <w:sz w:val="28"/>
          <w:szCs w:val="28"/>
        </w:rPr>
        <w:t xml:space="preserve"> согласно приложению № 1 к настоящему решению Совета директоров Общества</w:t>
      </w:r>
      <w:r w:rsidR="000012C1" w:rsidRPr="001C51F9">
        <w:rPr>
          <w:sz w:val="28"/>
          <w:szCs w:val="28"/>
        </w:rPr>
        <w:t>.</w:t>
      </w:r>
    </w:p>
    <w:p w:rsidR="00001A43" w:rsidRDefault="001B0B5C" w:rsidP="00001A43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2C1" w:rsidRDefault="000012C1" w:rsidP="000012C1">
      <w:pPr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Pr="00A76C4F">
        <w:rPr>
          <w:rFonts w:eastAsia="Calibri"/>
          <w:sz w:val="28"/>
          <w:szCs w:val="28"/>
        </w:rPr>
        <w:t>.</w:t>
      </w:r>
    </w:p>
    <w:p w:rsidR="000012C1" w:rsidRPr="00A76C4F" w:rsidRDefault="000012C1" w:rsidP="000012C1">
      <w:pPr>
        <w:numPr>
          <w:ilvl w:val="0"/>
          <w:numId w:val="19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Поручить Генеральному директору Общества обеспечить вынесение Программы повышения операционной эффективности и сокращения расходов </w:t>
      </w:r>
      <w:r w:rsidR="007202BC"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>АО «Янтарьэнерго» на рассмотрение Совета директоров Общества в составе материалов по вопросу об утверждении скорректированного бизнес-плана АО «Янтарьэнерго» на 2016 год и прогноза на 2017-2020.</w:t>
      </w: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2C1" w:rsidRPr="00AD2A70" w:rsidRDefault="000012C1" w:rsidP="000012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0012C1" w:rsidRPr="00AD2A70" w:rsidRDefault="000012C1" w:rsidP="000012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AD2A70">
        <w:rPr>
          <w:rFonts w:eastAsia="Calibri"/>
          <w:sz w:val="28"/>
          <w:szCs w:val="28"/>
        </w:rPr>
        <w:t>Поручить Генеральному директору Общества обеспечить рассмотрение скорректированного бизнес-плана АО «Янтарьэнерго» на 2016 год и прогнозных показателей на 2017-2020 гг. Советом директоров Общества не позднее 05.04.2016.</w:t>
      </w:r>
    </w:p>
    <w:p w:rsidR="00EB1071" w:rsidRDefault="007B72DF" w:rsidP="00395CF9">
      <w:pPr>
        <w:widowControl w:val="0"/>
        <w:spacing w:after="1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012C1"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7B72DF" w:rsidRDefault="007B72DF" w:rsidP="007B72D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0012C1" w:rsidRPr="00AD2A70">
        <w:rPr>
          <w:rFonts w:eastAsia="Calibri"/>
          <w:sz w:val="28"/>
          <w:szCs w:val="28"/>
        </w:rPr>
        <w:t>Перенести рассмотрение вопроса на более поздний срок.</w:t>
      </w: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1"/>
        </w:numPr>
        <w:tabs>
          <w:tab w:val="left" w:pos="1134"/>
        </w:tabs>
        <w:suppressAutoHyphens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Принять к сведению Отчет единоличного исполнительного органа </w:t>
      </w:r>
      <w:r w:rsidRPr="00E144A0">
        <w:rPr>
          <w:bCs/>
          <w:sz w:val="28"/>
          <w:szCs w:val="28"/>
        </w:rPr>
        <w:br/>
        <w:t xml:space="preserve">АО «Янтарьэнерго» о выполнении в 4 квартале 2015 года решений, принятых на заседаниях Совета директоров Общества, согласно Приложениям № </w:t>
      </w:r>
      <w:r>
        <w:rPr>
          <w:bCs/>
          <w:sz w:val="28"/>
          <w:szCs w:val="28"/>
        </w:rPr>
        <w:t>2 - 10</w:t>
      </w:r>
      <w:r w:rsidRPr="00E144A0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 Отметить: 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нарушение сроков выполнения поручения Совета директоров Общества от 06.11.2015 по вопросу № </w:t>
      </w:r>
      <w:proofErr w:type="gramStart"/>
      <w:r w:rsidRPr="00E144A0">
        <w:rPr>
          <w:bCs/>
          <w:sz w:val="28"/>
          <w:szCs w:val="28"/>
        </w:rPr>
        <w:t>1  об</w:t>
      </w:r>
      <w:proofErr w:type="gramEnd"/>
      <w:r w:rsidRPr="00E144A0">
        <w:rPr>
          <w:bCs/>
          <w:sz w:val="28"/>
          <w:szCs w:val="28"/>
        </w:rPr>
        <w:t xml:space="preserve"> утверждении скорректированного бизнес-плана на 2015 год (протокол от 09.11.2015 № 8).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нарушение сроков выполнения поручения Совета директоров Общества от 31.03.2015 по п. 3 вопроса № 14 о рассмотрении проекта инвестиционной программы Общества на период 2015 г. </w:t>
      </w:r>
      <w:proofErr w:type="gramStart"/>
      <w:r w:rsidRPr="00E144A0">
        <w:rPr>
          <w:bCs/>
          <w:sz w:val="28"/>
          <w:szCs w:val="28"/>
        </w:rPr>
        <w:t>и  2016</w:t>
      </w:r>
      <w:proofErr w:type="gramEnd"/>
      <w:r w:rsidRPr="00E144A0">
        <w:rPr>
          <w:bCs/>
          <w:sz w:val="28"/>
          <w:szCs w:val="28"/>
        </w:rPr>
        <w:t>-2020 г. (Протокол от 03.04.15 № 15).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 xml:space="preserve">- невыполнение поручения Совета директоров </w:t>
      </w:r>
      <w:r w:rsidRPr="00E144A0">
        <w:rPr>
          <w:bCs/>
          <w:sz w:val="28"/>
          <w:szCs w:val="28"/>
        </w:rPr>
        <w:br/>
        <w:t>Общества от 25.12.2015 по вопросу № 3 об утверждении плана-графика мероприятий по снижению просроченной дебиторской задолженности (Протокол от 28.12.15 № 16).</w:t>
      </w:r>
    </w:p>
    <w:p w:rsidR="000012C1" w:rsidRPr="00E144A0" w:rsidRDefault="000012C1" w:rsidP="000012C1">
      <w:pPr>
        <w:pStyle w:val="a7"/>
        <w:widowControl w:val="0"/>
        <w:numPr>
          <w:ilvl w:val="0"/>
          <w:numId w:val="21"/>
        </w:numPr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 w:rsidRPr="00E144A0">
        <w:rPr>
          <w:bCs/>
          <w:sz w:val="28"/>
          <w:szCs w:val="28"/>
        </w:rPr>
        <w:t>Поручить Единоличному исполнительному органу Общества: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E144A0">
        <w:rPr>
          <w:bCs/>
          <w:sz w:val="28"/>
          <w:szCs w:val="28"/>
        </w:rPr>
        <w:t>.1. Обеспечить повышение исполнительской дисциплины менеджмента Общества в части своевременной и качественной разработки планов корректирующих мер по итогам контрольных мероприятий.</w:t>
      </w:r>
    </w:p>
    <w:p w:rsidR="000012C1" w:rsidRPr="00E144A0" w:rsidRDefault="000012C1" w:rsidP="000012C1">
      <w:pPr>
        <w:pStyle w:val="a7"/>
        <w:widowControl w:val="0"/>
        <w:tabs>
          <w:tab w:val="left" w:pos="1134"/>
        </w:tabs>
        <w:suppressAutoHyphens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144A0">
        <w:rPr>
          <w:bCs/>
          <w:sz w:val="28"/>
          <w:szCs w:val="28"/>
        </w:rPr>
        <w:t xml:space="preserve">.2. Обеспечить представление на рассмотрение Совета директоров Общества информации о реализации комплекса мероприятий по развитию и совершенствованию системы внутреннего контроля и управления рисками, реализованного в течение 2015 года, одновременно с вынесением на рассмотрение Совета директоров отчета внутреннего аудитора об эффективности системы внутреннего контроля и управления рисками в </w:t>
      </w:r>
      <w:r>
        <w:rPr>
          <w:bCs/>
          <w:sz w:val="28"/>
          <w:szCs w:val="28"/>
        </w:rPr>
        <w:t xml:space="preserve">                    </w:t>
      </w:r>
      <w:r w:rsidRPr="00E144A0">
        <w:rPr>
          <w:bCs/>
          <w:sz w:val="28"/>
          <w:szCs w:val="28"/>
        </w:rPr>
        <w:t>АО «Янтарьэнерго» по итогам 2015 года.</w:t>
      </w:r>
    </w:p>
    <w:p w:rsidR="000012C1" w:rsidRDefault="000012C1" w:rsidP="000012C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E144A0">
        <w:rPr>
          <w:bCs/>
          <w:sz w:val="28"/>
          <w:szCs w:val="28"/>
        </w:rPr>
        <w:t>.3. Исключить случаи неисполнения поручений Совета директоров Общества в сроки, установленные решениями Совета директоров Общества.</w:t>
      </w:r>
    </w:p>
    <w:p w:rsidR="00771B23" w:rsidRDefault="00771B23" w:rsidP="001C430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C430C" w:rsidRDefault="001C430C" w:rsidP="001C430C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0012C1" w:rsidRPr="00535553" w:rsidRDefault="000012C1" w:rsidP="000012C1">
      <w:pPr>
        <w:numPr>
          <w:ilvl w:val="0"/>
          <w:numId w:val="23"/>
        </w:numPr>
        <w:jc w:val="both"/>
        <w:rPr>
          <w:sz w:val="28"/>
          <w:szCs w:val="28"/>
        </w:rPr>
      </w:pPr>
      <w:r w:rsidRPr="00535553">
        <w:rPr>
          <w:sz w:val="28"/>
          <w:szCs w:val="28"/>
        </w:rPr>
        <w:t xml:space="preserve">Одобрить проект долгосрочной инвестиционной программы </w:t>
      </w:r>
      <w:r w:rsidR="00984A0F">
        <w:rPr>
          <w:sz w:val="28"/>
          <w:szCs w:val="28"/>
        </w:rPr>
        <w:t xml:space="preserve">                                               </w:t>
      </w:r>
      <w:r w:rsidRPr="00535553">
        <w:rPr>
          <w:sz w:val="28"/>
          <w:szCs w:val="28"/>
        </w:rPr>
        <w:t>АО «Янтарьэнерго» на период с 2016 года, в соответствии с Приложением № 11 к настоящему решению Совета директоров Общества.</w:t>
      </w:r>
    </w:p>
    <w:p w:rsidR="000012C1" w:rsidRPr="00535553" w:rsidRDefault="000012C1" w:rsidP="000012C1">
      <w:pPr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5553">
        <w:rPr>
          <w:sz w:val="28"/>
          <w:szCs w:val="28"/>
        </w:rPr>
        <w:t>Поручить Генеральному директору АО «Янтарьэнерго» организовать:</w:t>
      </w:r>
    </w:p>
    <w:p w:rsidR="000012C1" w:rsidRPr="00535553" w:rsidRDefault="000012C1" w:rsidP="000012C1">
      <w:pPr>
        <w:numPr>
          <w:ilvl w:val="1"/>
          <w:numId w:val="2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утверждение проекта долгосрочной инвестиционной программы </w:t>
      </w:r>
      <w:r w:rsidR="00984A0F">
        <w:rPr>
          <w:sz w:val="28"/>
          <w:szCs w:val="28"/>
          <w:lang w:eastAsia="x-none"/>
        </w:rPr>
        <w:t xml:space="preserve">                         </w:t>
      </w:r>
      <w:r w:rsidRPr="00535553">
        <w:rPr>
          <w:sz w:val="28"/>
          <w:szCs w:val="28"/>
          <w:lang w:val="x-none" w:eastAsia="x-none"/>
        </w:rPr>
        <w:t>АО «Янтарьэнерго» на период с 2016 года в соответствии с требованиями Постановления Правительства Российской Федерации от 01.12.2009 № 977.</w:t>
      </w:r>
    </w:p>
    <w:p w:rsidR="000012C1" w:rsidRPr="00535553" w:rsidRDefault="000012C1" w:rsidP="000012C1">
      <w:pPr>
        <w:numPr>
          <w:ilvl w:val="1"/>
          <w:numId w:val="2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безусловное исполнение договорных условий по Соглашению о погашении задолженности, возникшей по договору оказания услуг по передаче электрической энергии по единой национальной (общероссийской) сети от 25.01.2012 №544/П между АО «Янтарьэнерго» и ПАО «ФСК ЕЭС» (включая заключение дополнительного соглашения к Соглашению о погашении задолженности возникшей по договору оказания услуг по передаче электрической энергии по единой национальной (общероссийской) сети от 25.01.2012 №544/П между АО «Янтарьэнерго» и ПАО «ФСК ЕЭС», при необходимости). </w:t>
      </w:r>
    </w:p>
    <w:p w:rsidR="000012C1" w:rsidRPr="00535553" w:rsidRDefault="000012C1" w:rsidP="000012C1">
      <w:pPr>
        <w:numPr>
          <w:ilvl w:val="1"/>
          <w:numId w:val="2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>в случае непринятия с 01.07.2016 тарифно-балансовых решений с превышением предельных уровней цен (тарифов) на передачу электрической энергии на 2016 г.  провести мероприятия по оптимизации денежных потоков Общества по операционной и инвестиционной деятельности.</w:t>
      </w:r>
    </w:p>
    <w:p w:rsidR="000012C1" w:rsidRDefault="000012C1" w:rsidP="000012C1">
      <w:pPr>
        <w:numPr>
          <w:ilvl w:val="1"/>
          <w:numId w:val="23"/>
        </w:numPr>
        <w:ind w:left="0" w:firstLine="709"/>
        <w:jc w:val="both"/>
        <w:rPr>
          <w:sz w:val="28"/>
          <w:szCs w:val="28"/>
          <w:lang w:val="x-none" w:eastAsia="x-none"/>
        </w:rPr>
      </w:pPr>
      <w:r w:rsidRPr="00535553">
        <w:rPr>
          <w:sz w:val="28"/>
          <w:szCs w:val="28"/>
          <w:lang w:val="x-none" w:eastAsia="x-none"/>
        </w:rPr>
        <w:t xml:space="preserve">рассмотрение отчета об исполнении пункта 2.1. настоящего решения на Совете директоров Общества в течение 30 календарных дней после утверждения проекта долгосрочной инвестиционной программы </w:t>
      </w:r>
      <w:r>
        <w:rPr>
          <w:sz w:val="28"/>
          <w:szCs w:val="28"/>
          <w:lang w:eastAsia="x-none"/>
        </w:rPr>
        <w:t xml:space="preserve">                               </w:t>
      </w:r>
      <w:r w:rsidRPr="00535553">
        <w:rPr>
          <w:sz w:val="28"/>
          <w:szCs w:val="28"/>
          <w:lang w:val="x-none" w:eastAsia="x-none"/>
        </w:rPr>
        <w:t>АО «Янтарьэнерго» на период с 2016 года в соответствии с требованиями постановления Правительства Российской Федерации от 01.12.2009 № 977.</w:t>
      </w:r>
    </w:p>
    <w:p w:rsidR="00AE2A88" w:rsidRPr="000012C1" w:rsidRDefault="00AE2A88" w:rsidP="00504AD4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61302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4F6EA6" w:rsidRPr="004F6EA6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945D2E"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61302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3248FD" w:rsidRDefault="003248F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381C" w:rsidRDefault="00EA381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2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0"/>
  </w:num>
  <w:num w:numId="5">
    <w:abstractNumId w:val="8"/>
  </w:num>
  <w:num w:numId="6">
    <w:abstractNumId w:val="15"/>
  </w:num>
  <w:num w:numId="7">
    <w:abstractNumId w:val="19"/>
  </w:num>
  <w:num w:numId="8">
    <w:abstractNumId w:val="1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"/>
  </w:num>
  <w:num w:numId="21">
    <w:abstractNumId w:val="23"/>
  </w:num>
  <w:num w:numId="22">
    <w:abstractNumId w:val="10"/>
  </w:num>
  <w:num w:numId="23">
    <w:abstractNumId w:val="20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718E"/>
    <w:rsid w:val="000254EF"/>
    <w:rsid w:val="00025E0F"/>
    <w:rsid w:val="00027917"/>
    <w:rsid w:val="00033B1D"/>
    <w:rsid w:val="000454C4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254F4"/>
    <w:rsid w:val="00135D9F"/>
    <w:rsid w:val="0016265E"/>
    <w:rsid w:val="0016289B"/>
    <w:rsid w:val="0016293B"/>
    <w:rsid w:val="00172762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11EFE"/>
    <w:rsid w:val="00212B61"/>
    <w:rsid w:val="002156CE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8233A"/>
    <w:rsid w:val="00294461"/>
    <w:rsid w:val="002A6EB5"/>
    <w:rsid w:val="002B4649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77BC"/>
    <w:rsid w:val="00361302"/>
    <w:rsid w:val="003658A7"/>
    <w:rsid w:val="00365C75"/>
    <w:rsid w:val="00366C82"/>
    <w:rsid w:val="00370B06"/>
    <w:rsid w:val="00374CF4"/>
    <w:rsid w:val="00377F1E"/>
    <w:rsid w:val="0038103E"/>
    <w:rsid w:val="00382EE5"/>
    <w:rsid w:val="003840CE"/>
    <w:rsid w:val="00387CE4"/>
    <w:rsid w:val="00395CF9"/>
    <w:rsid w:val="003A0CA3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64051"/>
    <w:rsid w:val="00472F00"/>
    <w:rsid w:val="00493E16"/>
    <w:rsid w:val="00497A8B"/>
    <w:rsid w:val="004A6232"/>
    <w:rsid w:val="004B0066"/>
    <w:rsid w:val="004B5B4E"/>
    <w:rsid w:val="004D2916"/>
    <w:rsid w:val="004E0ED0"/>
    <w:rsid w:val="004E5FAA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D18"/>
    <w:rsid w:val="006319EF"/>
    <w:rsid w:val="00644919"/>
    <w:rsid w:val="00650A73"/>
    <w:rsid w:val="00652324"/>
    <w:rsid w:val="006711CA"/>
    <w:rsid w:val="00677578"/>
    <w:rsid w:val="006A5BAE"/>
    <w:rsid w:val="006B136F"/>
    <w:rsid w:val="006B1901"/>
    <w:rsid w:val="006B3251"/>
    <w:rsid w:val="006B3E8A"/>
    <w:rsid w:val="006F34F8"/>
    <w:rsid w:val="006F71A4"/>
    <w:rsid w:val="00700BBD"/>
    <w:rsid w:val="007021FE"/>
    <w:rsid w:val="00705517"/>
    <w:rsid w:val="00717D31"/>
    <w:rsid w:val="007202BC"/>
    <w:rsid w:val="00722659"/>
    <w:rsid w:val="00745E4C"/>
    <w:rsid w:val="0075322D"/>
    <w:rsid w:val="007554FE"/>
    <w:rsid w:val="00764B47"/>
    <w:rsid w:val="00767351"/>
    <w:rsid w:val="0077033A"/>
    <w:rsid w:val="00771B23"/>
    <w:rsid w:val="007751B7"/>
    <w:rsid w:val="00785786"/>
    <w:rsid w:val="00790FFB"/>
    <w:rsid w:val="0079344E"/>
    <w:rsid w:val="007A526E"/>
    <w:rsid w:val="007A54F9"/>
    <w:rsid w:val="007A77E9"/>
    <w:rsid w:val="007B0AFC"/>
    <w:rsid w:val="007B72DF"/>
    <w:rsid w:val="007E1DC7"/>
    <w:rsid w:val="007E58E3"/>
    <w:rsid w:val="007E6FA4"/>
    <w:rsid w:val="007F60EF"/>
    <w:rsid w:val="0081253F"/>
    <w:rsid w:val="00836903"/>
    <w:rsid w:val="00837E4A"/>
    <w:rsid w:val="0084788D"/>
    <w:rsid w:val="0085069B"/>
    <w:rsid w:val="008534E6"/>
    <w:rsid w:val="00866D97"/>
    <w:rsid w:val="00866EA3"/>
    <w:rsid w:val="00874CBD"/>
    <w:rsid w:val="00875BBF"/>
    <w:rsid w:val="00877EFF"/>
    <w:rsid w:val="0088629E"/>
    <w:rsid w:val="00890F4D"/>
    <w:rsid w:val="00896F9D"/>
    <w:rsid w:val="00897F8E"/>
    <w:rsid w:val="008A6403"/>
    <w:rsid w:val="008B0D62"/>
    <w:rsid w:val="008C018B"/>
    <w:rsid w:val="008C4796"/>
    <w:rsid w:val="008D103E"/>
    <w:rsid w:val="008D17EA"/>
    <w:rsid w:val="008D1F52"/>
    <w:rsid w:val="008E3BA0"/>
    <w:rsid w:val="008E6997"/>
    <w:rsid w:val="009032DA"/>
    <w:rsid w:val="0092186E"/>
    <w:rsid w:val="00941254"/>
    <w:rsid w:val="00941A96"/>
    <w:rsid w:val="00945D2E"/>
    <w:rsid w:val="009537A1"/>
    <w:rsid w:val="00957BCC"/>
    <w:rsid w:val="00964900"/>
    <w:rsid w:val="00975A26"/>
    <w:rsid w:val="00981806"/>
    <w:rsid w:val="00984A0F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338D9"/>
    <w:rsid w:val="00A342EE"/>
    <w:rsid w:val="00A37681"/>
    <w:rsid w:val="00A459AD"/>
    <w:rsid w:val="00A45A95"/>
    <w:rsid w:val="00A52696"/>
    <w:rsid w:val="00A54C6A"/>
    <w:rsid w:val="00A61663"/>
    <w:rsid w:val="00A62758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E0956"/>
    <w:rsid w:val="00AE2A88"/>
    <w:rsid w:val="00AE611C"/>
    <w:rsid w:val="00AF03ED"/>
    <w:rsid w:val="00AF550A"/>
    <w:rsid w:val="00B01131"/>
    <w:rsid w:val="00B01A41"/>
    <w:rsid w:val="00B150A5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E0432"/>
    <w:rsid w:val="00BF42BA"/>
    <w:rsid w:val="00BF4838"/>
    <w:rsid w:val="00BF6A03"/>
    <w:rsid w:val="00C01E8D"/>
    <w:rsid w:val="00C1147A"/>
    <w:rsid w:val="00C11937"/>
    <w:rsid w:val="00C276D1"/>
    <w:rsid w:val="00C276E0"/>
    <w:rsid w:val="00C30D4E"/>
    <w:rsid w:val="00C34372"/>
    <w:rsid w:val="00C45867"/>
    <w:rsid w:val="00C52DF4"/>
    <w:rsid w:val="00C642C5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5192D"/>
    <w:rsid w:val="00D74B33"/>
    <w:rsid w:val="00D7669C"/>
    <w:rsid w:val="00D813DC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E02000"/>
    <w:rsid w:val="00E0585A"/>
    <w:rsid w:val="00E12D89"/>
    <w:rsid w:val="00E13951"/>
    <w:rsid w:val="00E15A72"/>
    <w:rsid w:val="00E302E4"/>
    <w:rsid w:val="00E32128"/>
    <w:rsid w:val="00E57D29"/>
    <w:rsid w:val="00E62EF0"/>
    <w:rsid w:val="00E63D55"/>
    <w:rsid w:val="00E737D8"/>
    <w:rsid w:val="00E85149"/>
    <w:rsid w:val="00E85306"/>
    <w:rsid w:val="00E867DF"/>
    <w:rsid w:val="00E926F5"/>
    <w:rsid w:val="00E97BC6"/>
    <w:rsid w:val="00EA36B5"/>
    <w:rsid w:val="00EA381C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59C3"/>
    <w:rsid w:val="00F27742"/>
    <w:rsid w:val="00F3192E"/>
    <w:rsid w:val="00F326CB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DA5-A50E-41CC-BB69-CB28AB3D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104</cp:revision>
  <cp:lastPrinted>2016-03-31T14:13:00Z</cp:lastPrinted>
  <dcterms:created xsi:type="dcterms:W3CDTF">2016-02-11T09:53:00Z</dcterms:created>
  <dcterms:modified xsi:type="dcterms:W3CDTF">2016-04-04T09:04:00Z</dcterms:modified>
</cp:coreProperties>
</file>