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66B" w:rsidRPr="00E44EE4" w:rsidRDefault="00FC266B" w:rsidP="00FC266B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EE4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Протокол № 1035638-Р</w:t>
      </w:r>
    </w:p>
    <w:p w:rsidR="00FC266B" w:rsidRPr="00E44EE4" w:rsidRDefault="00FC266B" w:rsidP="00FC266B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EE4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рассмотрения заявок на объявлении о продаже № 1035638</w:t>
      </w:r>
    </w:p>
    <w:p w:rsidR="00FC266B" w:rsidRPr="00E44EE4" w:rsidRDefault="00FC266B" w:rsidP="00FC26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 </w:t>
      </w:r>
      <w:r w:rsidRPr="00E44EE4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Предмет объявления о продаже: </w:t>
      </w: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о продаже лома черных и цветных металлов АО «Янтарьэнерго»</w:t>
      </w:r>
    </w:p>
    <w:p w:rsidR="00FC266B" w:rsidRPr="00E44EE4" w:rsidRDefault="00FC266B" w:rsidP="00E21140">
      <w:pPr>
        <w:spacing w:before="100" w:beforeAutospacing="1"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lang w:eastAsia="ru-RU"/>
        </w:rPr>
      </w:pP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 </w:t>
      </w:r>
      <w:r w:rsidR="00E21140">
        <w:rPr>
          <w:rFonts w:ascii="Times New Roman" w:eastAsia="Times New Roman" w:hAnsi="Times New Roman" w:cs="Times New Roman"/>
          <w:color w:val="333333"/>
          <w:lang w:eastAsia="ru-RU"/>
        </w:rPr>
        <w:t>08.06.2018        </w:t>
      </w: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E21140">
        <w:rPr>
          <w:rFonts w:ascii="Times New Roman" w:eastAsia="Times New Roman" w:hAnsi="Times New Roman" w:cs="Times New Roman"/>
          <w:color w:val="333333"/>
          <w:lang w:eastAsia="ru-RU"/>
        </w:rPr>
        <w:t>    </w:t>
      </w: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г. Калининград, ул. Театральная, д. 34</w:t>
      </w:r>
    </w:p>
    <w:p w:rsidR="00FC266B" w:rsidRPr="00E44EE4" w:rsidRDefault="00FC266B" w:rsidP="00E21140">
      <w:pPr>
        <w:spacing w:before="100" w:beforeAutospacing="1" w:after="100" w:afterAutospacing="1" w:line="240" w:lineRule="atLeast"/>
        <w:ind w:firstLine="720"/>
        <w:contextualSpacing/>
        <w:rPr>
          <w:rFonts w:ascii="Times New Roman" w:eastAsia="Times New Roman" w:hAnsi="Times New Roman" w:cs="Times New Roman"/>
          <w:color w:val="333333"/>
          <w:lang w:eastAsia="ru-RU"/>
        </w:rPr>
      </w:pP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 </w:t>
      </w:r>
      <w:r w:rsidRPr="00E44EE4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Состав</w:t>
      </w:r>
      <w:r w:rsidR="00755A90" w:rsidRPr="00E44EE4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 </w:t>
      </w:r>
      <w:r w:rsidRPr="00E44EE4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комиссии</w:t>
      </w: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br/>
      </w:r>
      <w:proofErr w:type="gramStart"/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На</w:t>
      </w:r>
      <w:proofErr w:type="gramEnd"/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 xml:space="preserve"> заседании комиссии по рассмотрению поданных в ходе объявления о продаже присутствовали:</w:t>
      </w:r>
    </w:p>
    <w:p w:rsidR="00E21140" w:rsidRDefault="00E21140" w:rsidP="00E2114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u w:val="single"/>
          <w:lang w:eastAsia="ru-RU"/>
        </w:rPr>
      </w:pPr>
    </w:p>
    <w:p w:rsidR="00FC266B" w:rsidRPr="00E44EE4" w:rsidRDefault="00FC266B" w:rsidP="00E2114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EE4">
        <w:rPr>
          <w:rFonts w:ascii="Times New Roman" w:eastAsia="Times New Roman" w:hAnsi="Times New Roman" w:cs="Times New Roman"/>
          <w:color w:val="333333"/>
          <w:u w:val="single"/>
          <w:lang w:eastAsia="ru-RU"/>
        </w:rPr>
        <w:t>члены комиссии</w:t>
      </w: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:</w:t>
      </w:r>
    </w:p>
    <w:p w:rsidR="00FC266B" w:rsidRPr="00E44EE4" w:rsidRDefault="00FC266B" w:rsidP="00E21140">
      <w:pPr>
        <w:spacing w:before="100" w:beforeAutospacing="1" w:after="100" w:afterAutospacing="1"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EE4">
        <w:rPr>
          <w:rFonts w:ascii="Times New Roman" w:eastAsia="Times New Roman" w:hAnsi="Times New Roman" w:cs="Times New Roman"/>
          <w:color w:val="000000"/>
          <w:lang w:eastAsia="ru-RU"/>
        </w:rPr>
        <w:t>Савченко А.И., Начальник управления конкурсных процедур;</w:t>
      </w:r>
    </w:p>
    <w:p w:rsidR="00FC266B" w:rsidRPr="00E44EE4" w:rsidRDefault="00FC266B" w:rsidP="00E21140">
      <w:pPr>
        <w:spacing w:before="100" w:beforeAutospacing="1"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lang w:eastAsia="ru-RU"/>
        </w:rPr>
      </w:pP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1. Сведения о претендентах на участие в объявлении о продаже, подавших заявки на участие в объявлении о продаже</w:t>
      </w:r>
    </w:p>
    <w:tbl>
      <w:tblPr>
        <w:tblW w:w="14640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183"/>
        <w:gridCol w:w="3598"/>
        <w:gridCol w:w="3444"/>
        <w:gridCol w:w="3355"/>
      </w:tblGrid>
      <w:tr w:rsidR="00FC266B" w:rsidRPr="00E44EE4" w:rsidTr="00FC266B">
        <w:trPr>
          <w:trHeight w:val="227"/>
          <w:tblHeader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Рег. №</w:t>
            </w:r>
          </w:p>
        </w:tc>
        <w:tc>
          <w:tcPr>
            <w:tcW w:w="3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объявления о продаже</w:t>
            </w:r>
          </w:p>
        </w:tc>
        <w:tc>
          <w:tcPr>
            <w:tcW w:w="3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Почтовый адрес участника объявления о продаже</w:t>
            </w:r>
          </w:p>
        </w:tc>
        <w:tc>
          <w:tcPr>
            <w:tcW w:w="3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Юридический адрес участника объявления о продаже</w:t>
            </w:r>
          </w:p>
        </w:tc>
        <w:tc>
          <w:tcPr>
            <w:tcW w:w="33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Дата и время отправки предложения</w:t>
            </w:r>
          </w:p>
        </w:tc>
      </w:tr>
      <w:tr w:rsidR="00FC266B" w:rsidRPr="00E44EE4" w:rsidTr="00FC266B"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1035638-331898/0</w:t>
            </w:r>
          </w:p>
        </w:tc>
        <w:tc>
          <w:tcPr>
            <w:tcW w:w="3183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"МЕТЭКС"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236039, Россия, Калининградская обл., г. Калининград, ул. Портовая, д. 1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236039, Россия, Калининградская обл., г. Калининград, ул. Портовая, д. 1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08.06.2018 в 13:59:19</w:t>
            </w:r>
          </w:p>
        </w:tc>
      </w:tr>
      <w:tr w:rsidR="00FC266B" w:rsidRPr="00E44EE4" w:rsidTr="00FC266B"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1035638-356034/0</w:t>
            </w:r>
          </w:p>
        </w:tc>
        <w:tc>
          <w:tcPr>
            <w:tcW w:w="3183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"КРЕМНИЙ 39"</w:t>
            </w:r>
          </w:p>
        </w:tc>
        <w:tc>
          <w:tcPr>
            <w:tcW w:w="3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236022, Россия, Калининградская обл., ул. </w:t>
            </w:r>
            <w:proofErr w:type="spellStart"/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Д.Донского</w:t>
            </w:r>
            <w:proofErr w:type="spellEnd"/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11, оф. 110</w:t>
            </w:r>
          </w:p>
        </w:tc>
        <w:tc>
          <w:tcPr>
            <w:tcW w:w="3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236022, Россия, Калининградская обл., ул. </w:t>
            </w:r>
            <w:proofErr w:type="spellStart"/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Д.Донского</w:t>
            </w:r>
            <w:proofErr w:type="spellEnd"/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 д. 11, оф. 110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08.06.2018 в 11:12:41</w:t>
            </w:r>
          </w:p>
        </w:tc>
      </w:tr>
    </w:tbl>
    <w:p w:rsidR="00FC266B" w:rsidRPr="00E44EE4" w:rsidRDefault="00FC266B" w:rsidP="00E21140">
      <w:pPr>
        <w:spacing w:before="100" w:beforeAutospacing="1"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lang w:eastAsia="ru-RU"/>
        </w:rPr>
      </w:pP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 2. Решение о допуске заявок участников объявления о продаже к итоговой оценке заявок</w:t>
      </w:r>
    </w:p>
    <w:p w:rsidR="00FC266B" w:rsidRPr="00E44EE4" w:rsidRDefault="00FC266B" w:rsidP="00E21140">
      <w:pPr>
        <w:spacing w:before="100" w:beforeAutospacing="1" w:after="100" w:afterAutospacing="1" w:line="240" w:lineRule="atLeast"/>
        <w:contextualSpacing/>
        <w:rPr>
          <w:rFonts w:ascii="Times New Roman" w:eastAsia="Times New Roman" w:hAnsi="Times New Roman" w:cs="Times New Roman"/>
          <w:color w:val="333333"/>
          <w:lang w:eastAsia="ru-RU"/>
        </w:rPr>
      </w:pP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 Комиссия, руководствуясь требованиями Документации, регламентирующей порядок проведения объявления о продаже, провела рассмотрение заявок, представленных на участие в объявлении о продаже.</w:t>
      </w:r>
    </w:p>
    <w:p w:rsidR="00E21140" w:rsidRDefault="00E21140" w:rsidP="00E21140">
      <w:pPr>
        <w:spacing w:before="100" w:beforeAutospacing="1" w:after="100" w:afterAutospacing="1"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FC266B" w:rsidRPr="00E44EE4" w:rsidRDefault="00FC266B" w:rsidP="00E21140">
      <w:pPr>
        <w:spacing w:before="100" w:beforeAutospacing="1" w:after="100" w:afterAutospacing="1"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bookmarkStart w:id="0" w:name="_GoBack"/>
      <w:bookmarkEnd w:id="0"/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В результате рассмотрения и изучения заявок на участие в объявлении о продаже и документов к ним, комиссия приняла решение:</w:t>
      </w:r>
    </w:p>
    <w:p w:rsidR="00E21140" w:rsidRDefault="00E21140" w:rsidP="00E21140">
      <w:pPr>
        <w:spacing w:before="100" w:beforeAutospacing="1" w:after="100" w:afterAutospacing="1"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</w:p>
    <w:p w:rsidR="00FC266B" w:rsidRPr="00E44EE4" w:rsidRDefault="00FC266B" w:rsidP="00E21140">
      <w:pPr>
        <w:spacing w:before="100" w:beforeAutospacing="1" w:after="100" w:afterAutospacing="1"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EE4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2.1.   Допустить к итоговой оценке следующие заявки участников объявления о продаже, подавших заявки на участие в объявлении о продаже:</w:t>
      </w:r>
      <w:r w:rsidRPr="00E44EE4">
        <w:rPr>
          <w:rFonts w:ascii="Times New Roman" w:eastAsia="Times New Roman" w:hAnsi="Times New Roman" w:cs="Times New Roman"/>
          <w:color w:val="333333"/>
          <w:lang w:eastAsia="ru-RU"/>
        </w:rPr>
        <w:t> </w:t>
      </w:r>
    </w:p>
    <w:tbl>
      <w:tblPr>
        <w:tblW w:w="14760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6946"/>
        <w:gridCol w:w="6089"/>
      </w:tblGrid>
      <w:tr w:rsidR="00FC266B" w:rsidRPr="00E44EE4" w:rsidTr="00E62C66">
        <w:trPr>
          <w:trHeight w:val="407"/>
          <w:tblHeader/>
        </w:trPr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Рег. №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объявления о продаже</w:t>
            </w:r>
          </w:p>
        </w:tc>
        <w:tc>
          <w:tcPr>
            <w:tcW w:w="60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Заявка</w:t>
            </w:r>
          </w:p>
        </w:tc>
      </w:tr>
      <w:tr w:rsidR="00FC266B" w:rsidRPr="00E44EE4" w:rsidTr="00E62C66">
        <w:tc>
          <w:tcPr>
            <w:tcW w:w="1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1035638-331898/0</w:t>
            </w:r>
          </w:p>
        </w:tc>
        <w:tc>
          <w:tcPr>
            <w:tcW w:w="694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"МЕТЭКС"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E21140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150 960,00 руб.</w:t>
            </w:r>
          </w:p>
        </w:tc>
      </w:tr>
      <w:tr w:rsidR="00FC266B" w:rsidRPr="00E44EE4" w:rsidTr="00E62C66">
        <w:tc>
          <w:tcPr>
            <w:tcW w:w="17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FC26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1035638-356034/0</w:t>
            </w:r>
          </w:p>
        </w:tc>
        <w:tc>
          <w:tcPr>
            <w:tcW w:w="694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FC2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"КРЕМНИЙ 39"</w:t>
            </w:r>
          </w:p>
        </w:tc>
        <w:tc>
          <w:tcPr>
            <w:tcW w:w="6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266B" w:rsidRPr="00E44EE4" w:rsidRDefault="00FC266B" w:rsidP="00FC2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E44EE4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160 500,00 руб.</w:t>
            </w:r>
          </w:p>
        </w:tc>
      </w:tr>
    </w:tbl>
    <w:p w:rsidR="00FC266B" w:rsidRPr="00FC266B" w:rsidRDefault="00FC266B" w:rsidP="00A15F3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C266B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sectPr w:rsidR="00FC266B" w:rsidRPr="00FC266B" w:rsidSect="00E21140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132"/>
    <w:rsid w:val="00072254"/>
    <w:rsid w:val="00294AFE"/>
    <w:rsid w:val="00620062"/>
    <w:rsid w:val="00755A90"/>
    <w:rsid w:val="00820A8F"/>
    <w:rsid w:val="00A15F33"/>
    <w:rsid w:val="00AF4950"/>
    <w:rsid w:val="00E21140"/>
    <w:rsid w:val="00E44EE4"/>
    <w:rsid w:val="00E62C66"/>
    <w:rsid w:val="00F22132"/>
    <w:rsid w:val="00FC266B"/>
    <w:rsid w:val="00FC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B2E11-714C-4CCA-AE42-2BEFA418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FC2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FC2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FC26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C2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C26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C2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C26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FC2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FC2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8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Поршина Анна Федоровна</dc:creator>
  <cp:keywords/>
  <dc:description/>
  <cp:lastModifiedBy>Поршина Анна Федоровна</cp:lastModifiedBy>
  <cp:revision>14</cp:revision>
  <dcterms:created xsi:type="dcterms:W3CDTF">2018-06-08T12:57:00Z</dcterms:created>
  <dcterms:modified xsi:type="dcterms:W3CDTF">2018-06-08T13:52:00Z</dcterms:modified>
</cp:coreProperties>
</file>