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E40752">
        <w:trPr>
          <w:trHeight w:val="1007"/>
        </w:trPr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</w:tc>
      </w:tr>
    </w:tbl>
    <w:p w:rsidR="0088629E" w:rsidRDefault="0088629E" w:rsidP="00C63B27">
      <w:pPr>
        <w:jc w:val="center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60339" w:rsidRPr="0088629E" w:rsidRDefault="00860339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Default="009D7AD4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30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 w:rsidR="00D84DAA">
        <w:rPr>
          <w:rFonts w:eastAsiaTheme="minorHAnsi"/>
          <w:b/>
          <w:bCs/>
          <w:sz w:val="28"/>
          <w:szCs w:val="28"/>
          <w:lang w:eastAsia="en-US"/>
        </w:rPr>
        <w:t>1</w:t>
      </w:r>
      <w:r>
        <w:rPr>
          <w:rFonts w:eastAsiaTheme="minorHAnsi"/>
          <w:b/>
          <w:bCs/>
          <w:sz w:val="28"/>
          <w:szCs w:val="28"/>
          <w:lang w:eastAsia="en-US"/>
        </w:rPr>
        <w:t>2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>
        <w:rPr>
          <w:rFonts w:eastAsiaTheme="minorHAnsi"/>
          <w:b/>
          <w:bCs/>
          <w:sz w:val="28"/>
          <w:szCs w:val="28"/>
          <w:lang w:eastAsia="en-US"/>
        </w:rPr>
        <w:t>9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</w:t>
      </w:r>
      <w:r w:rsidR="00C30335">
        <w:rPr>
          <w:rFonts w:eastAsiaTheme="minorHAnsi"/>
          <w:b/>
          <w:bCs/>
          <w:sz w:val="28"/>
          <w:szCs w:val="28"/>
          <w:lang w:eastAsia="en-US"/>
        </w:rPr>
        <w:t xml:space="preserve">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</w:t>
      </w:r>
      <w:r w:rsidR="0017568D">
        <w:rPr>
          <w:rFonts w:eastAsiaTheme="minorHAnsi"/>
          <w:b/>
          <w:bCs/>
          <w:sz w:val="28"/>
          <w:szCs w:val="28"/>
          <w:lang w:eastAsia="en-US"/>
        </w:rPr>
        <w:t xml:space="preserve">            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</w:t>
      </w:r>
      <w:r w:rsidR="00FA468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№ </w:t>
      </w:r>
      <w:r>
        <w:rPr>
          <w:rFonts w:eastAsiaTheme="minorHAnsi"/>
          <w:b/>
          <w:bCs/>
          <w:sz w:val="28"/>
          <w:szCs w:val="28"/>
          <w:lang w:eastAsia="en-US"/>
        </w:rPr>
        <w:t>25</w:t>
      </w:r>
    </w:p>
    <w:p w:rsidR="0088629E" w:rsidRDefault="004C12AA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Москва</w:t>
      </w:r>
    </w:p>
    <w:p w:rsidR="004C12AA" w:rsidRDefault="004C12AA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p w:rsidR="004C12AA" w:rsidRDefault="004C12AA" w:rsidP="004C12AA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D17C98">
        <w:rPr>
          <w:rFonts w:eastAsiaTheme="minorHAnsi"/>
          <w:b/>
          <w:sz w:val="28"/>
          <w:szCs w:val="28"/>
          <w:lang w:eastAsia="en-US"/>
        </w:rPr>
        <w:t xml:space="preserve">Форма проведения заседания – </w:t>
      </w:r>
      <w:r w:rsidRPr="00D17C98">
        <w:rPr>
          <w:rFonts w:eastAsiaTheme="minorHAnsi"/>
          <w:sz w:val="28"/>
          <w:szCs w:val="28"/>
          <w:lang w:eastAsia="en-US"/>
        </w:rPr>
        <w:t>очно-заочная.</w:t>
      </w:r>
    </w:p>
    <w:p w:rsidR="004C12AA" w:rsidRDefault="004C12AA" w:rsidP="004C12AA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D17C98">
        <w:rPr>
          <w:rFonts w:eastAsiaTheme="minorHAnsi"/>
          <w:b/>
          <w:sz w:val="28"/>
          <w:szCs w:val="28"/>
          <w:lang w:eastAsia="en-US"/>
        </w:rPr>
        <w:t>Дата проведения заседания Совета директоров: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9D7AD4" w:rsidRPr="009858C1">
        <w:rPr>
          <w:rFonts w:eastAsiaTheme="minorHAnsi"/>
          <w:sz w:val="28"/>
          <w:szCs w:val="28"/>
          <w:lang w:eastAsia="en-US"/>
        </w:rPr>
        <w:t>30</w:t>
      </w:r>
      <w:r w:rsidRPr="004C12AA">
        <w:rPr>
          <w:rFonts w:eastAsiaTheme="minorHAnsi"/>
          <w:sz w:val="28"/>
          <w:szCs w:val="28"/>
          <w:lang w:eastAsia="en-US"/>
        </w:rPr>
        <w:t>.</w:t>
      </w:r>
      <w:r w:rsidR="00D84DAA">
        <w:rPr>
          <w:rFonts w:eastAsiaTheme="minorHAnsi"/>
          <w:sz w:val="28"/>
          <w:szCs w:val="28"/>
          <w:lang w:eastAsia="en-US"/>
        </w:rPr>
        <w:t>1</w:t>
      </w:r>
      <w:r w:rsidR="009D7AD4">
        <w:rPr>
          <w:rFonts w:eastAsiaTheme="minorHAnsi"/>
          <w:sz w:val="28"/>
          <w:szCs w:val="28"/>
          <w:lang w:eastAsia="en-US"/>
        </w:rPr>
        <w:t>2</w:t>
      </w:r>
      <w:r w:rsidRPr="004C12AA">
        <w:rPr>
          <w:rFonts w:eastAsiaTheme="minorHAnsi"/>
          <w:sz w:val="28"/>
          <w:szCs w:val="28"/>
          <w:lang w:eastAsia="en-US"/>
        </w:rPr>
        <w:t>.201</w:t>
      </w:r>
      <w:r w:rsidR="009D7AD4">
        <w:rPr>
          <w:rFonts w:eastAsiaTheme="minorHAnsi"/>
          <w:sz w:val="28"/>
          <w:szCs w:val="28"/>
          <w:lang w:eastAsia="en-US"/>
        </w:rPr>
        <w:t>9</w:t>
      </w:r>
      <w:r w:rsidRPr="004C12AA">
        <w:rPr>
          <w:rFonts w:eastAsiaTheme="minorHAnsi"/>
          <w:sz w:val="28"/>
          <w:szCs w:val="28"/>
          <w:lang w:eastAsia="en-US"/>
        </w:rPr>
        <w:t>.</w:t>
      </w:r>
    </w:p>
    <w:p w:rsidR="004C12AA" w:rsidRPr="00D17C98" w:rsidRDefault="004C12AA" w:rsidP="004C12AA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D17C98">
        <w:rPr>
          <w:rFonts w:eastAsiaTheme="minorHAnsi"/>
          <w:b/>
          <w:sz w:val="28"/>
          <w:szCs w:val="28"/>
          <w:lang w:eastAsia="en-US"/>
        </w:rPr>
        <w:t xml:space="preserve">Время проведения заседания Совета директоров: </w:t>
      </w:r>
      <w:r w:rsidRPr="00D17C98">
        <w:rPr>
          <w:rFonts w:eastAsiaTheme="minorHAnsi"/>
          <w:sz w:val="28"/>
          <w:szCs w:val="28"/>
          <w:lang w:eastAsia="en-US"/>
        </w:rPr>
        <w:t>1</w:t>
      </w:r>
      <w:r w:rsidR="009D7AD4">
        <w:rPr>
          <w:rFonts w:eastAsiaTheme="minorHAnsi"/>
          <w:sz w:val="28"/>
          <w:szCs w:val="28"/>
          <w:lang w:eastAsia="en-US"/>
        </w:rPr>
        <w:t>6</w:t>
      </w:r>
      <w:r w:rsidRPr="00D17C98">
        <w:rPr>
          <w:rFonts w:eastAsiaTheme="minorHAnsi"/>
          <w:sz w:val="28"/>
          <w:szCs w:val="28"/>
          <w:lang w:eastAsia="en-US"/>
        </w:rPr>
        <w:t xml:space="preserve">.00 часов. </w:t>
      </w:r>
    </w:p>
    <w:p w:rsidR="004C12AA" w:rsidRPr="00D17C98" w:rsidRDefault="004C12AA" w:rsidP="004C12AA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D17C98">
        <w:rPr>
          <w:rFonts w:eastAsiaTheme="minorHAnsi"/>
          <w:b/>
          <w:sz w:val="28"/>
          <w:szCs w:val="28"/>
          <w:lang w:eastAsia="en-US"/>
        </w:rPr>
        <w:t xml:space="preserve">Место проведения </w:t>
      </w:r>
      <w:proofErr w:type="gramStart"/>
      <w:r w:rsidRPr="00D17C98">
        <w:rPr>
          <w:rFonts w:eastAsiaTheme="minorHAnsi"/>
          <w:b/>
          <w:sz w:val="28"/>
          <w:szCs w:val="28"/>
          <w:lang w:eastAsia="en-US"/>
        </w:rPr>
        <w:t xml:space="preserve">заседания:  </w:t>
      </w:r>
      <w:r w:rsidRPr="00D17C98">
        <w:rPr>
          <w:rFonts w:eastAsiaTheme="minorHAnsi"/>
          <w:sz w:val="28"/>
          <w:szCs w:val="28"/>
          <w:lang w:eastAsia="en-US"/>
        </w:rPr>
        <w:t>г.</w:t>
      </w:r>
      <w:proofErr w:type="gramEnd"/>
      <w:r w:rsidRPr="00D17C9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Москва</w:t>
      </w:r>
      <w:r w:rsidRPr="00D17C98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ул. Беловежская, </w:t>
      </w:r>
      <w:r w:rsidRPr="00DE4DC6">
        <w:rPr>
          <w:color w:val="000000"/>
          <w:spacing w:val="-3"/>
          <w:w w:val="102"/>
          <w:sz w:val="28"/>
          <w:szCs w:val="28"/>
        </w:rPr>
        <w:t>д. 4</w:t>
      </w:r>
      <w:r w:rsidRPr="00D17C98">
        <w:rPr>
          <w:rFonts w:eastAsiaTheme="minorHAnsi"/>
          <w:sz w:val="28"/>
          <w:szCs w:val="28"/>
          <w:lang w:eastAsia="en-US"/>
        </w:rPr>
        <w:t>.</w:t>
      </w:r>
    </w:p>
    <w:p w:rsidR="0088629E" w:rsidRPr="00155F5D" w:rsidRDefault="004C12AA" w:rsidP="004C12AA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D17C98">
        <w:rPr>
          <w:rFonts w:eastAsiaTheme="minorHAnsi"/>
          <w:b/>
          <w:sz w:val="28"/>
          <w:szCs w:val="28"/>
          <w:lang w:eastAsia="en-US"/>
        </w:rPr>
        <w:t>Председательствовал: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88629E" w:rsidRPr="0088629E">
        <w:rPr>
          <w:rFonts w:eastAsiaTheme="minorHAnsi"/>
          <w:sz w:val="28"/>
          <w:szCs w:val="28"/>
          <w:lang w:eastAsia="en-US"/>
        </w:rPr>
        <w:t xml:space="preserve">Председатель </w:t>
      </w:r>
      <w:r>
        <w:rPr>
          <w:rFonts w:eastAsiaTheme="minorHAnsi"/>
          <w:sz w:val="28"/>
          <w:szCs w:val="28"/>
          <w:lang w:eastAsia="en-US"/>
        </w:rPr>
        <w:t>Совета директоров</w:t>
      </w:r>
      <w:r w:rsidR="0088629E"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B5161E">
        <w:rPr>
          <w:rFonts w:eastAsiaTheme="minorHAnsi"/>
          <w:sz w:val="28"/>
          <w:szCs w:val="28"/>
          <w:lang w:eastAsia="en-US"/>
        </w:rPr>
        <w:t>Маковский Игорь Владимирович</w:t>
      </w:r>
      <w:r>
        <w:rPr>
          <w:sz w:val="28"/>
          <w:szCs w:val="28"/>
        </w:rPr>
        <w:t>.</w:t>
      </w:r>
    </w:p>
    <w:p w:rsidR="00B5161E" w:rsidRPr="00FE2F3A" w:rsidRDefault="004C12AA" w:rsidP="001462F5">
      <w:pPr>
        <w:ind w:right="-142"/>
        <w:jc w:val="both"/>
        <w:rPr>
          <w:rFonts w:eastAsiaTheme="minorHAnsi"/>
          <w:sz w:val="28"/>
          <w:szCs w:val="28"/>
          <w:lang w:eastAsia="en-US"/>
        </w:rPr>
      </w:pPr>
      <w:r w:rsidRPr="00D17C98">
        <w:rPr>
          <w:b/>
          <w:sz w:val="28"/>
          <w:szCs w:val="28"/>
        </w:rPr>
        <w:t xml:space="preserve">Члены Совета </w:t>
      </w:r>
      <w:proofErr w:type="spellStart"/>
      <w:proofErr w:type="gramStart"/>
      <w:r w:rsidRPr="00D17C98">
        <w:rPr>
          <w:b/>
          <w:sz w:val="28"/>
          <w:szCs w:val="28"/>
        </w:rPr>
        <w:t>директоров,принявшие</w:t>
      </w:r>
      <w:proofErr w:type="spellEnd"/>
      <w:proofErr w:type="gramEnd"/>
      <w:r w:rsidRPr="00D17C98">
        <w:rPr>
          <w:b/>
          <w:sz w:val="28"/>
          <w:szCs w:val="28"/>
        </w:rPr>
        <w:t xml:space="preserve"> участие в </w:t>
      </w:r>
      <w:proofErr w:type="spellStart"/>
      <w:r w:rsidRPr="00D17C98">
        <w:rPr>
          <w:b/>
          <w:sz w:val="28"/>
          <w:szCs w:val="28"/>
        </w:rPr>
        <w:t>заседании:</w:t>
      </w:r>
      <w:r w:rsidR="001462F5">
        <w:rPr>
          <w:rFonts w:eastAsiaTheme="minorHAnsi"/>
          <w:sz w:val="28"/>
          <w:szCs w:val="28"/>
          <w:lang w:eastAsia="en-US"/>
        </w:rPr>
        <w:t>Маковский</w:t>
      </w:r>
      <w:proofErr w:type="spellEnd"/>
      <w:r w:rsidR="001462F5">
        <w:rPr>
          <w:rFonts w:eastAsiaTheme="minorHAnsi"/>
          <w:sz w:val="28"/>
          <w:szCs w:val="28"/>
          <w:lang w:eastAsia="en-US"/>
        </w:rPr>
        <w:t xml:space="preserve"> И.В.</w:t>
      </w:r>
      <w:r w:rsidRPr="00D17C98">
        <w:rPr>
          <w:b/>
          <w:sz w:val="28"/>
          <w:szCs w:val="28"/>
        </w:rPr>
        <w:t xml:space="preserve"> </w:t>
      </w:r>
      <w:r w:rsidR="0088629E" w:rsidRPr="004B235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               </w:t>
      </w:r>
      <w:r w:rsidR="00155F5D" w:rsidRPr="004B2351">
        <w:rPr>
          <w:sz w:val="28"/>
          <w:szCs w:val="28"/>
        </w:rPr>
        <w:t xml:space="preserve"> </w:t>
      </w:r>
      <w:r w:rsidR="00B5161E" w:rsidRPr="00FE2F3A">
        <w:rPr>
          <w:sz w:val="28"/>
          <w:szCs w:val="28"/>
        </w:rPr>
        <w:t>Бычко М.А.,</w:t>
      </w:r>
      <w:r w:rsidR="00B5161E">
        <w:rPr>
          <w:sz w:val="28"/>
          <w:szCs w:val="28"/>
        </w:rPr>
        <w:t xml:space="preserve"> </w:t>
      </w:r>
      <w:r w:rsidR="00B5161E" w:rsidRPr="00FE2F3A">
        <w:rPr>
          <w:rFonts w:eastAsiaTheme="minorHAnsi"/>
          <w:sz w:val="28"/>
          <w:szCs w:val="28"/>
          <w:lang w:eastAsia="en-US"/>
        </w:rPr>
        <w:t xml:space="preserve">Ожерельев А. А., </w:t>
      </w:r>
      <w:r w:rsidR="009D7AD4">
        <w:rPr>
          <w:rFonts w:eastAsiaTheme="minorHAnsi"/>
          <w:sz w:val="28"/>
          <w:szCs w:val="28"/>
          <w:lang w:eastAsia="en-US"/>
        </w:rPr>
        <w:t>Юткин К.А.</w:t>
      </w:r>
    </w:p>
    <w:p w:rsidR="00597E4F" w:rsidRDefault="00597E4F" w:rsidP="009D7AD4">
      <w:pPr>
        <w:ind w:right="-142"/>
        <w:jc w:val="both"/>
        <w:rPr>
          <w:sz w:val="28"/>
          <w:szCs w:val="28"/>
        </w:rPr>
      </w:pPr>
      <w:r w:rsidRPr="00D17C98">
        <w:rPr>
          <w:sz w:val="28"/>
          <w:szCs w:val="28"/>
        </w:rPr>
        <w:t>Член</w:t>
      </w:r>
      <w:r w:rsidR="00D84DAA">
        <w:rPr>
          <w:sz w:val="28"/>
          <w:szCs w:val="28"/>
        </w:rPr>
        <w:t>ы</w:t>
      </w:r>
      <w:r w:rsidRPr="00D17C98">
        <w:rPr>
          <w:sz w:val="28"/>
          <w:szCs w:val="28"/>
        </w:rPr>
        <w:t xml:space="preserve"> Совета директоров</w:t>
      </w:r>
      <w:r w:rsidR="00D84DAA" w:rsidRPr="00D84DAA">
        <w:rPr>
          <w:sz w:val="28"/>
          <w:szCs w:val="28"/>
        </w:rPr>
        <w:t xml:space="preserve"> </w:t>
      </w:r>
      <w:r w:rsidR="009D7AD4">
        <w:rPr>
          <w:sz w:val="28"/>
          <w:szCs w:val="28"/>
        </w:rPr>
        <w:t>Колесников М.А., Павлов А.И.,</w:t>
      </w:r>
      <w:r w:rsidR="009D7AD4" w:rsidRPr="00D17C98">
        <w:rPr>
          <w:sz w:val="28"/>
          <w:szCs w:val="28"/>
        </w:rPr>
        <w:t xml:space="preserve"> </w:t>
      </w:r>
      <w:r w:rsidR="009D7AD4" w:rsidRPr="00FE2F3A">
        <w:rPr>
          <w:rFonts w:eastAsiaTheme="minorHAnsi"/>
          <w:sz w:val="28"/>
          <w:szCs w:val="28"/>
          <w:lang w:eastAsia="en-US"/>
        </w:rPr>
        <w:t>Парамонова Н.В.</w:t>
      </w:r>
      <w:r w:rsidR="009D7AD4">
        <w:rPr>
          <w:rFonts w:eastAsiaTheme="minorHAnsi"/>
          <w:sz w:val="28"/>
          <w:szCs w:val="28"/>
          <w:lang w:eastAsia="en-US"/>
        </w:rPr>
        <w:t xml:space="preserve"> </w:t>
      </w:r>
      <w:r w:rsidRPr="00D17C98">
        <w:rPr>
          <w:sz w:val="28"/>
          <w:szCs w:val="28"/>
        </w:rPr>
        <w:t>представил</w:t>
      </w:r>
      <w:r w:rsidR="00D84DAA">
        <w:rPr>
          <w:sz w:val="28"/>
          <w:szCs w:val="28"/>
        </w:rPr>
        <w:t>и</w:t>
      </w:r>
      <w:r w:rsidRPr="00D17C98">
        <w:rPr>
          <w:sz w:val="28"/>
          <w:szCs w:val="28"/>
        </w:rPr>
        <w:t xml:space="preserve"> письменное мнение.</w:t>
      </w:r>
    </w:p>
    <w:p w:rsidR="002E519F" w:rsidRPr="00D17C98" w:rsidRDefault="002E519F" w:rsidP="002E519F">
      <w:pPr>
        <w:jc w:val="both"/>
        <w:rPr>
          <w:sz w:val="28"/>
          <w:szCs w:val="28"/>
        </w:rPr>
      </w:pPr>
      <w:r w:rsidRPr="00D17C98">
        <w:rPr>
          <w:sz w:val="28"/>
          <w:szCs w:val="28"/>
        </w:rPr>
        <w:t xml:space="preserve">Число членов Совета директоров, принявших участие в голосовании, составляет </w:t>
      </w:r>
      <w:r>
        <w:rPr>
          <w:sz w:val="28"/>
          <w:szCs w:val="28"/>
        </w:rPr>
        <w:t>7</w:t>
      </w:r>
      <w:r w:rsidRPr="00D17C98">
        <w:rPr>
          <w:sz w:val="28"/>
          <w:szCs w:val="28"/>
        </w:rPr>
        <w:t xml:space="preserve"> из 7 избранных членов Совета директоров. </w:t>
      </w:r>
    </w:p>
    <w:p w:rsid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4C12AA" w:rsidRDefault="004C12AA" w:rsidP="004C12AA">
      <w:pPr>
        <w:tabs>
          <w:tab w:val="left" w:pos="993"/>
          <w:tab w:val="num" w:pos="1495"/>
        </w:tabs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Приглашенные представители </w:t>
      </w:r>
      <w:r w:rsidRPr="00D17C98">
        <w:rPr>
          <w:rFonts w:eastAsiaTheme="minorHAnsi"/>
          <w:b/>
          <w:sz w:val="28"/>
          <w:szCs w:val="28"/>
          <w:lang w:eastAsia="en-US"/>
        </w:rPr>
        <w:t>АО «Янтарьэнерго»:</w:t>
      </w:r>
    </w:p>
    <w:p w:rsidR="006074A7" w:rsidRPr="006074A7" w:rsidRDefault="006074A7" w:rsidP="006074A7">
      <w:pPr>
        <w:pStyle w:val="a7"/>
        <w:numPr>
          <w:ilvl w:val="0"/>
          <w:numId w:val="31"/>
        </w:numPr>
        <w:spacing w:after="120"/>
        <w:jc w:val="both"/>
        <w:rPr>
          <w:rFonts w:eastAsiaTheme="minorHAnsi"/>
          <w:sz w:val="28"/>
          <w:szCs w:val="28"/>
          <w:lang w:eastAsia="en-US"/>
        </w:rPr>
      </w:pPr>
      <w:r w:rsidRPr="006074A7">
        <w:rPr>
          <w:rFonts w:eastAsiaTheme="minorHAnsi"/>
          <w:sz w:val="28"/>
          <w:szCs w:val="28"/>
          <w:lang w:eastAsia="en-US"/>
        </w:rPr>
        <w:t>Юткин К</w:t>
      </w:r>
      <w:r w:rsidR="00487EEC">
        <w:rPr>
          <w:rFonts w:eastAsiaTheme="minorHAnsi"/>
          <w:sz w:val="28"/>
          <w:szCs w:val="28"/>
          <w:lang w:eastAsia="en-US"/>
        </w:rPr>
        <w:t>.</w:t>
      </w:r>
      <w:r w:rsidRPr="006074A7">
        <w:rPr>
          <w:rFonts w:eastAsiaTheme="minorHAnsi"/>
          <w:sz w:val="28"/>
          <w:szCs w:val="28"/>
          <w:lang w:eastAsia="en-US"/>
        </w:rPr>
        <w:t xml:space="preserve"> А</w:t>
      </w:r>
      <w:r w:rsidR="00487EEC">
        <w:rPr>
          <w:rFonts w:eastAsiaTheme="minorHAnsi"/>
          <w:sz w:val="28"/>
          <w:szCs w:val="28"/>
          <w:lang w:eastAsia="en-US"/>
        </w:rPr>
        <w:t>.</w:t>
      </w:r>
      <w:r w:rsidR="00F7308A">
        <w:rPr>
          <w:rFonts w:eastAsiaTheme="minorHAnsi"/>
          <w:sz w:val="28"/>
          <w:szCs w:val="28"/>
          <w:lang w:eastAsia="en-US"/>
        </w:rPr>
        <w:t xml:space="preserve">  </w:t>
      </w:r>
      <w:r w:rsidR="00FC6E83" w:rsidRPr="00486344">
        <w:rPr>
          <w:sz w:val="28"/>
          <w:szCs w:val="28"/>
        </w:rPr>
        <w:t>–</w:t>
      </w:r>
      <w:r w:rsidRPr="006074A7">
        <w:rPr>
          <w:rFonts w:eastAsiaTheme="minorHAnsi"/>
          <w:sz w:val="28"/>
          <w:szCs w:val="28"/>
          <w:lang w:eastAsia="en-US"/>
        </w:rPr>
        <w:tab/>
      </w:r>
      <w:r w:rsidR="002E7C73">
        <w:rPr>
          <w:rFonts w:eastAsiaTheme="minorHAnsi"/>
          <w:sz w:val="28"/>
          <w:szCs w:val="28"/>
          <w:lang w:eastAsia="en-US"/>
        </w:rPr>
        <w:t>г</w:t>
      </w:r>
      <w:r w:rsidRPr="006074A7">
        <w:rPr>
          <w:rFonts w:eastAsiaTheme="minorHAnsi"/>
          <w:sz w:val="28"/>
          <w:szCs w:val="28"/>
          <w:lang w:eastAsia="en-US"/>
        </w:rPr>
        <w:t>енеральный директор</w:t>
      </w:r>
      <w:r>
        <w:rPr>
          <w:rFonts w:eastAsiaTheme="minorHAnsi"/>
          <w:sz w:val="28"/>
          <w:szCs w:val="28"/>
          <w:lang w:eastAsia="en-US"/>
        </w:rPr>
        <w:t xml:space="preserve">; </w:t>
      </w:r>
      <w:r w:rsidRPr="006074A7">
        <w:rPr>
          <w:rFonts w:eastAsiaTheme="minorHAnsi"/>
          <w:sz w:val="28"/>
          <w:szCs w:val="28"/>
          <w:lang w:eastAsia="en-US"/>
        </w:rPr>
        <w:t xml:space="preserve"> </w:t>
      </w:r>
    </w:p>
    <w:p w:rsidR="00486344" w:rsidRPr="009D7AD4" w:rsidRDefault="004C12AA" w:rsidP="00CD4FE9">
      <w:pPr>
        <w:pStyle w:val="a7"/>
        <w:numPr>
          <w:ilvl w:val="0"/>
          <w:numId w:val="31"/>
        </w:numPr>
        <w:spacing w:after="120"/>
        <w:jc w:val="both"/>
        <w:rPr>
          <w:rFonts w:eastAsiaTheme="minorHAnsi"/>
          <w:sz w:val="28"/>
          <w:szCs w:val="28"/>
          <w:lang w:eastAsia="en-US"/>
        </w:rPr>
      </w:pPr>
      <w:r w:rsidRPr="00486344">
        <w:rPr>
          <w:sz w:val="28"/>
          <w:szCs w:val="28"/>
        </w:rPr>
        <w:t>Редько И.В.</w:t>
      </w:r>
      <w:r w:rsidR="00486344" w:rsidRPr="00486344">
        <w:rPr>
          <w:sz w:val="28"/>
          <w:szCs w:val="28"/>
        </w:rPr>
        <w:t xml:space="preserve"> </w:t>
      </w:r>
      <w:r w:rsidRPr="00486344">
        <w:rPr>
          <w:sz w:val="28"/>
          <w:szCs w:val="28"/>
        </w:rPr>
        <w:t xml:space="preserve">– </w:t>
      </w:r>
      <w:r w:rsidR="00486344">
        <w:rPr>
          <w:sz w:val="28"/>
          <w:szCs w:val="28"/>
        </w:rPr>
        <w:t>п</w:t>
      </w:r>
      <w:r w:rsidR="00486344" w:rsidRPr="00486344">
        <w:rPr>
          <w:sz w:val="28"/>
          <w:szCs w:val="28"/>
        </w:rPr>
        <w:t xml:space="preserve">ервый </w:t>
      </w:r>
      <w:r w:rsidRPr="00486344">
        <w:rPr>
          <w:sz w:val="28"/>
          <w:szCs w:val="28"/>
        </w:rPr>
        <w:t>заместитель генерального директора</w:t>
      </w:r>
      <w:r w:rsidR="00486344">
        <w:rPr>
          <w:sz w:val="28"/>
          <w:szCs w:val="28"/>
        </w:rPr>
        <w:t>;</w:t>
      </w:r>
    </w:p>
    <w:p w:rsidR="009D7AD4" w:rsidRPr="00486344" w:rsidRDefault="009D7AD4" w:rsidP="00CD4FE9">
      <w:pPr>
        <w:pStyle w:val="a7"/>
        <w:numPr>
          <w:ilvl w:val="0"/>
          <w:numId w:val="31"/>
        </w:numPr>
        <w:spacing w:after="12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Зубрицкий М.Д. - </w:t>
      </w: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первого заместителя генерального директора – главного инженера</w:t>
      </w:r>
    </w:p>
    <w:p w:rsidR="00486344" w:rsidRDefault="00486344" w:rsidP="00CD4FE9">
      <w:pPr>
        <w:pStyle w:val="a7"/>
        <w:numPr>
          <w:ilvl w:val="0"/>
          <w:numId w:val="31"/>
        </w:numPr>
        <w:spacing w:after="1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Савостин А.Д. </w:t>
      </w:r>
      <w:r w:rsidR="00FC6E83" w:rsidRPr="00486344">
        <w:rPr>
          <w:sz w:val="28"/>
          <w:szCs w:val="28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з</w:t>
      </w:r>
      <w:r w:rsidRPr="00486344">
        <w:rPr>
          <w:rFonts w:eastAsiaTheme="minorHAnsi"/>
          <w:bCs/>
          <w:sz w:val="28"/>
          <w:szCs w:val="28"/>
          <w:lang w:eastAsia="en-US"/>
        </w:rPr>
        <w:t xml:space="preserve">аместитель генерального директора </w:t>
      </w:r>
      <w:r w:rsidRPr="00486344">
        <w:rPr>
          <w:rFonts w:eastAsiaTheme="minorHAnsi"/>
          <w:sz w:val="28"/>
          <w:szCs w:val="28"/>
          <w:lang w:eastAsia="en-US"/>
        </w:rPr>
        <w:t>по реализации и развитию услуг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3A653E" w:rsidRPr="00486344" w:rsidRDefault="003A653E" w:rsidP="003A653E">
      <w:pPr>
        <w:pStyle w:val="a7"/>
        <w:numPr>
          <w:ilvl w:val="0"/>
          <w:numId w:val="31"/>
        </w:numPr>
        <w:spacing w:after="12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3A653E">
        <w:rPr>
          <w:rFonts w:eastAsiaTheme="minorHAnsi"/>
          <w:sz w:val="28"/>
          <w:szCs w:val="28"/>
          <w:lang w:eastAsia="en-US"/>
        </w:rPr>
        <w:t>Селивест</w:t>
      </w:r>
      <w:r w:rsidR="009D7AD4">
        <w:rPr>
          <w:rFonts w:eastAsiaTheme="minorHAnsi"/>
          <w:sz w:val="28"/>
          <w:szCs w:val="28"/>
          <w:lang w:eastAsia="en-US"/>
        </w:rPr>
        <w:t>р</w:t>
      </w:r>
      <w:r w:rsidRPr="003A653E">
        <w:rPr>
          <w:rFonts w:eastAsiaTheme="minorHAnsi"/>
          <w:sz w:val="28"/>
          <w:szCs w:val="28"/>
          <w:lang w:eastAsia="en-US"/>
        </w:rPr>
        <w:t>ов</w:t>
      </w:r>
      <w:proofErr w:type="spellEnd"/>
      <w:r w:rsidRPr="003A653E">
        <w:rPr>
          <w:rFonts w:eastAsiaTheme="minorHAnsi"/>
          <w:sz w:val="28"/>
          <w:szCs w:val="28"/>
          <w:lang w:eastAsia="en-US"/>
        </w:rPr>
        <w:t xml:space="preserve"> А</w:t>
      </w:r>
      <w:r w:rsidR="00487EEC">
        <w:rPr>
          <w:rFonts w:eastAsiaTheme="minorHAnsi"/>
          <w:sz w:val="28"/>
          <w:szCs w:val="28"/>
          <w:lang w:eastAsia="en-US"/>
        </w:rPr>
        <w:t>.</w:t>
      </w:r>
      <w:r w:rsidRPr="003A653E">
        <w:rPr>
          <w:rFonts w:eastAsiaTheme="minorHAnsi"/>
          <w:sz w:val="28"/>
          <w:szCs w:val="28"/>
          <w:lang w:eastAsia="en-US"/>
        </w:rPr>
        <w:t>В</w:t>
      </w:r>
      <w:r w:rsidR="00487EEC">
        <w:rPr>
          <w:rFonts w:eastAsiaTheme="minorHAnsi"/>
          <w:sz w:val="28"/>
          <w:szCs w:val="28"/>
          <w:lang w:eastAsia="en-US"/>
        </w:rPr>
        <w:t>.</w:t>
      </w:r>
      <w:r w:rsidR="00FC6E83">
        <w:rPr>
          <w:rFonts w:eastAsiaTheme="minorHAnsi"/>
          <w:sz w:val="28"/>
          <w:szCs w:val="28"/>
          <w:lang w:eastAsia="en-US"/>
        </w:rPr>
        <w:t xml:space="preserve">  </w:t>
      </w:r>
      <w:r w:rsidR="00FC6E83" w:rsidRPr="00486344">
        <w:rPr>
          <w:sz w:val="28"/>
          <w:szCs w:val="28"/>
        </w:rPr>
        <w:t>–</w:t>
      </w:r>
      <w:r w:rsidRPr="003A653E">
        <w:rPr>
          <w:rFonts w:eastAsiaTheme="minorHAnsi"/>
          <w:sz w:val="28"/>
          <w:szCs w:val="28"/>
          <w:lang w:eastAsia="en-US"/>
        </w:rPr>
        <w:tab/>
      </w:r>
      <w:proofErr w:type="spellStart"/>
      <w:r w:rsidR="00412B48">
        <w:rPr>
          <w:rFonts w:eastAsiaTheme="minorHAnsi"/>
          <w:sz w:val="28"/>
          <w:szCs w:val="28"/>
          <w:lang w:eastAsia="en-US"/>
        </w:rPr>
        <w:t>в</w:t>
      </w:r>
      <w:r w:rsidRPr="003A653E">
        <w:rPr>
          <w:rFonts w:eastAsiaTheme="minorHAnsi"/>
          <w:sz w:val="28"/>
          <w:szCs w:val="28"/>
          <w:lang w:eastAsia="en-US"/>
        </w:rPr>
        <w:t>рио</w:t>
      </w:r>
      <w:proofErr w:type="spellEnd"/>
      <w:r w:rsidR="00090541">
        <w:rPr>
          <w:rFonts w:eastAsiaTheme="minorHAnsi"/>
          <w:sz w:val="28"/>
          <w:szCs w:val="28"/>
          <w:lang w:eastAsia="en-US"/>
        </w:rPr>
        <w:t xml:space="preserve"> </w:t>
      </w:r>
      <w:r w:rsidRPr="003A653E">
        <w:rPr>
          <w:rFonts w:eastAsiaTheme="minorHAnsi"/>
          <w:sz w:val="28"/>
          <w:szCs w:val="28"/>
          <w:lang w:eastAsia="en-US"/>
        </w:rPr>
        <w:t>заместителя генерального директора по капитальному строительству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4C12AA" w:rsidRPr="00486344" w:rsidRDefault="004C12AA" w:rsidP="00486344">
      <w:pPr>
        <w:spacing w:after="120"/>
        <w:jc w:val="both"/>
        <w:rPr>
          <w:rFonts w:eastAsiaTheme="minorHAnsi"/>
          <w:sz w:val="28"/>
          <w:szCs w:val="28"/>
          <w:lang w:eastAsia="en-US"/>
        </w:rPr>
      </w:pPr>
      <w:r w:rsidRPr="00486344">
        <w:rPr>
          <w:rFonts w:eastAsiaTheme="minorHAnsi"/>
          <w:b/>
          <w:sz w:val="28"/>
          <w:szCs w:val="28"/>
          <w:lang w:eastAsia="en-US"/>
        </w:rPr>
        <w:t>Корпоративный секретарь:</w:t>
      </w:r>
      <w:r w:rsidRPr="00486344">
        <w:rPr>
          <w:rFonts w:eastAsiaTheme="minorHAnsi"/>
          <w:sz w:val="28"/>
          <w:szCs w:val="28"/>
          <w:lang w:eastAsia="en-US"/>
        </w:rPr>
        <w:t xml:space="preserve"> Кремков В. В.</w:t>
      </w:r>
    </w:p>
    <w:p w:rsidR="0088629E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9D7AD4" w:rsidRPr="003F4A60" w:rsidRDefault="009D7AD4" w:rsidP="009D7AD4">
      <w:pPr>
        <w:pStyle w:val="a7"/>
        <w:numPr>
          <w:ilvl w:val="0"/>
          <w:numId w:val="35"/>
        </w:numPr>
        <w:jc w:val="both"/>
        <w:rPr>
          <w:sz w:val="28"/>
          <w:szCs w:val="28"/>
        </w:rPr>
      </w:pPr>
      <w:r w:rsidRPr="003F4A60">
        <w:rPr>
          <w:sz w:val="28"/>
          <w:szCs w:val="28"/>
        </w:rPr>
        <w:t>Об утверждении бизнес-плана АО «Янтарьэнерго» на 2020 год и прогнозные показатели на 2021-2024 годы.</w:t>
      </w:r>
    </w:p>
    <w:p w:rsidR="007F0CA7" w:rsidRDefault="007F0CA7" w:rsidP="007F0CA7">
      <w:pPr>
        <w:shd w:val="clear" w:color="auto" w:fill="FFFFFF"/>
        <w:spacing w:after="120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</w:p>
    <w:p w:rsidR="009D7AD4" w:rsidRPr="003F4A60" w:rsidRDefault="007F0CA7" w:rsidP="009D7AD4">
      <w:pPr>
        <w:pStyle w:val="a7"/>
        <w:ind w:left="0"/>
        <w:jc w:val="both"/>
        <w:rPr>
          <w:sz w:val="28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>ВОПРОС № 1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Pr="003F23D4">
        <w:rPr>
          <w:sz w:val="28"/>
          <w:szCs w:val="28"/>
        </w:rPr>
        <w:t xml:space="preserve"> </w:t>
      </w:r>
      <w:r w:rsidRPr="007F0CA7">
        <w:rPr>
          <w:sz w:val="28"/>
          <w:szCs w:val="28"/>
        </w:rPr>
        <w:tab/>
      </w:r>
      <w:r w:rsidR="009D7AD4" w:rsidRPr="003F4A60">
        <w:rPr>
          <w:sz w:val="28"/>
          <w:szCs w:val="28"/>
        </w:rPr>
        <w:t>Об утверждении бизнес-плана АО «Янтарьэнерго» на 2020 год и прогнозные показатели на 2021-2024 годы.</w:t>
      </w:r>
    </w:p>
    <w:p w:rsidR="00013760" w:rsidRDefault="00013760" w:rsidP="007F0CA7">
      <w:pPr>
        <w:shd w:val="clear" w:color="auto" w:fill="FFFFFF"/>
        <w:spacing w:after="120"/>
        <w:contextualSpacing/>
        <w:jc w:val="both"/>
        <w:rPr>
          <w:sz w:val="28"/>
          <w:szCs w:val="28"/>
        </w:rPr>
      </w:pPr>
    </w:p>
    <w:p w:rsidR="004C12AA" w:rsidRPr="00D17C98" w:rsidRDefault="004C12AA" w:rsidP="004C12AA">
      <w:pPr>
        <w:jc w:val="both"/>
        <w:rPr>
          <w:rFonts w:eastAsiaTheme="minorHAnsi"/>
          <w:iCs/>
          <w:sz w:val="28"/>
          <w:szCs w:val="28"/>
          <w:lang w:eastAsia="en-US"/>
        </w:rPr>
      </w:pPr>
      <w:r w:rsidRPr="00D17C98">
        <w:rPr>
          <w:rFonts w:eastAsiaTheme="minorHAnsi"/>
          <w:b/>
          <w:sz w:val="28"/>
          <w:szCs w:val="28"/>
          <w:lang w:eastAsia="en-US"/>
        </w:rPr>
        <w:lastRenderedPageBreak/>
        <w:t xml:space="preserve">Слушали: </w:t>
      </w:r>
      <w:bookmarkStart w:id="0" w:name="OLE_LINK1"/>
      <w:bookmarkStart w:id="1" w:name="OLE_LINK2"/>
      <w:r w:rsidRPr="004C12AA">
        <w:rPr>
          <w:rFonts w:eastAsiaTheme="minorHAnsi"/>
          <w:sz w:val="28"/>
          <w:szCs w:val="28"/>
          <w:lang w:eastAsia="en-US"/>
        </w:rPr>
        <w:t>первого заместителя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D17C98">
        <w:rPr>
          <w:rFonts w:eastAsiaTheme="minorHAnsi"/>
          <w:sz w:val="28"/>
          <w:szCs w:val="28"/>
          <w:lang w:eastAsia="en-US"/>
        </w:rPr>
        <w:t xml:space="preserve">генерального директора И. В. </w:t>
      </w:r>
      <w:r>
        <w:rPr>
          <w:rFonts w:eastAsiaTheme="minorHAnsi"/>
          <w:sz w:val="28"/>
          <w:szCs w:val="28"/>
          <w:lang w:eastAsia="en-US"/>
        </w:rPr>
        <w:t>Редько</w:t>
      </w:r>
      <w:r w:rsidRPr="00D17C98">
        <w:rPr>
          <w:rFonts w:eastAsiaTheme="minorHAnsi"/>
          <w:sz w:val="28"/>
          <w:szCs w:val="28"/>
          <w:lang w:eastAsia="en-US"/>
        </w:rPr>
        <w:t>.</w:t>
      </w:r>
    </w:p>
    <w:p w:rsidR="004C12AA" w:rsidRPr="00D17C98" w:rsidRDefault="004C12AA" w:rsidP="004C12AA">
      <w:pPr>
        <w:jc w:val="both"/>
        <w:rPr>
          <w:rFonts w:eastAsiaTheme="minorHAnsi"/>
          <w:sz w:val="28"/>
          <w:szCs w:val="28"/>
          <w:lang w:eastAsia="en-US"/>
        </w:rPr>
      </w:pPr>
      <w:r w:rsidRPr="00D17C98">
        <w:rPr>
          <w:rFonts w:eastAsiaTheme="minorHAnsi"/>
          <w:sz w:val="28"/>
          <w:szCs w:val="28"/>
          <w:lang w:eastAsia="en-US"/>
        </w:rPr>
        <w:t>Докладчик ответил на вопросы членов Совета директоров Общества.</w:t>
      </w:r>
    </w:p>
    <w:bookmarkEnd w:id="0"/>
    <w:bookmarkEnd w:id="1"/>
    <w:p w:rsidR="00CE3AA7" w:rsidRDefault="00BB215F" w:rsidP="00CE3AA7">
      <w:pPr>
        <w:tabs>
          <w:tab w:val="left" w:pos="567"/>
        </w:tabs>
        <w:jc w:val="both"/>
        <w:rPr>
          <w:bCs/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</w:p>
    <w:p w:rsidR="009D7AD4" w:rsidRPr="00EB791C" w:rsidRDefault="009D7AD4" w:rsidP="009D7AD4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EB791C">
        <w:rPr>
          <w:rFonts w:eastAsiaTheme="minorHAnsi"/>
          <w:sz w:val="28"/>
          <w:szCs w:val="28"/>
          <w:lang w:eastAsia="en-US"/>
        </w:rPr>
        <w:t xml:space="preserve">1. Утвердить бизнес-план </w:t>
      </w:r>
      <w:r>
        <w:rPr>
          <w:rFonts w:eastAsiaTheme="minorHAnsi"/>
          <w:sz w:val="28"/>
          <w:szCs w:val="28"/>
          <w:lang w:eastAsia="en-US"/>
        </w:rPr>
        <w:t>АО «Янтарьэнерго»</w:t>
      </w:r>
      <w:r w:rsidRPr="00EB791C">
        <w:rPr>
          <w:rFonts w:eastAsiaTheme="minorHAnsi"/>
          <w:sz w:val="28"/>
          <w:szCs w:val="28"/>
          <w:lang w:eastAsia="en-US"/>
        </w:rPr>
        <w:t xml:space="preserve"> на 2020 год и принять к сведению прогнозные показатели на 2021-2024 годы </w:t>
      </w:r>
      <w:r>
        <w:rPr>
          <w:rFonts w:eastAsiaTheme="minorHAnsi"/>
          <w:sz w:val="28"/>
          <w:szCs w:val="28"/>
          <w:lang w:eastAsia="en-US"/>
        </w:rPr>
        <w:t xml:space="preserve">согласно </w:t>
      </w:r>
      <w:proofErr w:type="gramStart"/>
      <w:r>
        <w:rPr>
          <w:rFonts w:eastAsiaTheme="minorHAnsi"/>
          <w:sz w:val="28"/>
          <w:szCs w:val="28"/>
          <w:lang w:eastAsia="en-US"/>
        </w:rPr>
        <w:t>П</w:t>
      </w:r>
      <w:r w:rsidRPr="00EB791C">
        <w:rPr>
          <w:rFonts w:eastAsiaTheme="minorHAnsi"/>
          <w:sz w:val="28"/>
          <w:szCs w:val="28"/>
          <w:lang w:eastAsia="en-US"/>
        </w:rPr>
        <w:t>риложени</w:t>
      </w:r>
      <w:r>
        <w:rPr>
          <w:rFonts w:eastAsiaTheme="minorHAnsi"/>
          <w:sz w:val="28"/>
          <w:szCs w:val="28"/>
          <w:lang w:eastAsia="en-US"/>
        </w:rPr>
        <w:t>ю</w:t>
      </w:r>
      <w:r w:rsidRPr="00EB791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B791C">
        <w:rPr>
          <w:rFonts w:eastAsiaTheme="minorHAnsi"/>
          <w:sz w:val="28"/>
          <w:szCs w:val="28"/>
          <w:lang w:eastAsia="en-US"/>
        </w:rPr>
        <w:t>к</w:t>
      </w:r>
      <w:proofErr w:type="gramEnd"/>
      <w:r w:rsidRPr="00EB791C">
        <w:rPr>
          <w:rFonts w:eastAsiaTheme="minorHAnsi"/>
          <w:sz w:val="28"/>
          <w:szCs w:val="28"/>
          <w:lang w:eastAsia="en-US"/>
        </w:rPr>
        <w:t xml:space="preserve"> настоящему решению Совета директоров Общества</w:t>
      </w:r>
      <w:r w:rsidRPr="00EB791C">
        <w:rPr>
          <w:rFonts w:eastAsiaTheme="minorHAnsi"/>
          <w:b/>
          <w:sz w:val="28"/>
          <w:szCs w:val="28"/>
          <w:lang w:eastAsia="en-US"/>
        </w:rPr>
        <w:t>.</w:t>
      </w:r>
    </w:p>
    <w:p w:rsidR="009D7AD4" w:rsidRDefault="009D7AD4" w:rsidP="009D7AD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Pr="00EB791C">
        <w:rPr>
          <w:rFonts w:eastAsiaTheme="minorHAnsi"/>
          <w:sz w:val="28"/>
          <w:szCs w:val="28"/>
          <w:lang w:eastAsia="en-US"/>
        </w:rPr>
        <w:t xml:space="preserve">Поручить </w:t>
      </w:r>
      <w:r>
        <w:rPr>
          <w:rFonts w:eastAsiaTheme="minorHAnsi"/>
          <w:sz w:val="28"/>
          <w:szCs w:val="28"/>
          <w:lang w:eastAsia="en-US"/>
        </w:rPr>
        <w:t xml:space="preserve">Единоличному исполнительному органу </w:t>
      </w:r>
      <w:r w:rsidR="00722758">
        <w:rPr>
          <w:rFonts w:eastAsiaTheme="minorHAnsi"/>
          <w:sz w:val="28"/>
          <w:szCs w:val="28"/>
          <w:lang w:eastAsia="en-US"/>
        </w:rPr>
        <w:t xml:space="preserve">                                              </w:t>
      </w:r>
      <w:r w:rsidRPr="00EB791C">
        <w:rPr>
          <w:rFonts w:eastAsiaTheme="minorHAnsi"/>
          <w:sz w:val="28"/>
          <w:szCs w:val="28"/>
          <w:lang w:eastAsia="en-US"/>
        </w:rPr>
        <w:t>АО «Янтарьэнерго» обеспечить:</w:t>
      </w:r>
    </w:p>
    <w:p w:rsidR="009D7AD4" w:rsidRPr="00EB791C" w:rsidRDefault="009D7AD4" w:rsidP="009D7AD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2.1. </w:t>
      </w:r>
      <w:r>
        <w:rPr>
          <w:bCs/>
          <w:sz w:val="28"/>
          <w:szCs w:val="28"/>
        </w:rPr>
        <w:t>принять исчерпывающие меры по минимизации убытка Общества от оказания услуг по передаче электрической энергии.</w:t>
      </w:r>
    </w:p>
    <w:p w:rsidR="009D7AD4" w:rsidRPr="00EB791C" w:rsidRDefault="009D7AD4" w:rsidP="009D7AD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 н</w:t>
      </w:r>
      <w:r w:rsidRPr="00EB791C">
        <w:rPr>
          <w:rFonts w:eastAsiaTheme="minorHAnsi"/>
          <w:sz w:val="28"/>
          <w:szCs w:val="28"/>
          <w:lang w:eastAsia="en-US"/>
        </w:rPr>
        <w:t xml:space="preserve">аправление по итогам 2020 года экономии по договору с </w:t>
      </w:r>
      <w:r w:rsidRPr="00EB791C">
        <w:rPr>
          <w:rFonts w:eastAsiaTheme="minorHAnsi"/>
          <w:sz w:val="28"/>
          <w:szCs w:val="28"/>
          <w:lang w:eastAsia="en-US"/>
        </w:rPr>
        <w:br/>
        <w:t>ООО «Инфраструктурные инвестиции-3» на погашение кредиторской задолженности перед ПАО «Россети» по выплате дивидендов</w:t>
      </w:r>
      <w:r>
        <w:rPr>
          <w:rFonts w:eastAsiaTheme="minorHAnsi"/>
          <w:sz w:val="28"/>
          <w:szCs w:val="28"/>
          <w:lang w:eastAsia="en-US"/>
        </w:rPr>
        <w:t>.</w:t>
      </w:r>
      <w:r w:rsidRPr="00EB791C">
        <w:rPr>
          <w:rFonts w:eastAsiaTheme="minorHAnsi"/>
          <w:sz w:val="28"/>
          <w:szCs w:val="28"/>
          <w:lang w:eastAsia="en-US"/>
        </w:rPr>
        <w:t xml:space="preserve"> </w:t>
      </w:r>
    </w:p>
    <w:p w:rsidR="009D7AD4" w:rsidRDefault="009D7AD4" w:rsidP="009D7AD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 б</w:t>
      </w:r>
      <w:r w:rsidRPr="00EB791C">
        <w:rPr>
          <w:rFonts w:eastAsiaTheme="minorHAnsi"/>
          <w:sz w:val="28"/>
          <w:szCs w:val="28"/>
          <w:lang w:eastAsia="en-US"/>
        </w:rPr>
        <w:t xml:space="preserve">езусловное исполнение ключевых показателей эффективности в течение 2020 года в соответствии с Методикой расчета и оценки выполнения ключевых показателей эффективности Генерального директора АО «Янтарьэнерго», утвержденной решением Совета директоров </w:t>
      </w:r>
      <w:r>
        <w:rPr>
          <w:rFonts w:eastAsiaTheme="minorHAnsi"/>
          <w:sz w:val="28"/>
          <w:szCs w:val="28"/>
          <w:lang w:eastAsia="en-US"/>
        </w:rPr>
        <w:t>Общества.</w:t>
      </w:r>
    </w:p>
    <w:p w:rsidR="009D7AD4" w:rsidRDefault="009D7AD4" w:rsidP="009D7AD4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2.4. по итогам </w:t>
      </w:r>
      <w:r w:rsidRPr="00BF3208">
        <w:rPr>
          <w:sz w:val="28"/>
          <w:szCs w:val="28"/>
        </w:rPr>
        <w:t>принятия тарифно-балансовых решений на 20</w:t>
      </w:r>
      <w:r>
        <w:rPr>
          <w:sz w:val="28"/>
          <w:szCs w:val="28"/>
        </w:rPr>
        <w:t>20</w:t>
      </w:r>
      <w:r w:rsidRPr="00BF320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обеспечить вынесение и утверждение Советом директоров Общества корректировки бизнес-плана АО «Янтарьэнерго» на 2020 год и прогнозных показателей на 2021-2024 годы.</w:t>
      </w:r>
    </w:p>
    <w:p w:rsidR="009D7AD4" w:rsidRDefault="009D7AD4" w:rsidP="009D7A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Срок: 30.03.2020.</w:t>
      </w:r>
    </w:p>
    <w:p w:rsidR="00D46677" w:rsidRPr="00D46677" w:rsidRDefault="00D46677" w:rsidP="00D4667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46677">
        <w:rPr>
          <w:rFonts w:eastAsiaTheme="minorHAnsi"/>
          <w:sz w:val="28"/>
          <w:szCs w:val="28"/>
          <w:lang w:eastAsia="en-US"/>
        </w:rPr>
        <w:t xml:space="preserve">2.5. Единоличному исполнительному органу АО «Янтарьэнерго» направить членам Совета директоров: </w:t>
      </w:r>
    </w:p>
    <w:p w:rsidR="00D46677" w:rsidRPr="00D46677" w:rsidRDefault="00D46677" w:rsidP="00D4667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46677">
        <w:rPr>
          <w:rFonts w:eastAsiaTheme="minorHAnsi"/>
          <w:sz w:val="28"/>
          <w:szCs w:val="28"/>
          <w:lang w:eastAsia="en-US"/>
        </w:rPr>
        <w:t xml:space="preserve"> - информацию о динамике прироста энергопотребления региона за предыдущие 3 последних года с целью выявления закономерности естественного прироста энергопотребления, заложенной в показатели Бизнес-плана на период 2020-2024 годы, обоснование снижение потерь электрической энергии ежегодно на 0,5%;</w:t>
      </w:r>
    </w:p>
    <w:p w:rsidR="00D46677" w:rsidRPr="00D46677" w:rsidRDefault="00D46677" w:rsidP="00D4667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46677">
        <w:rPr>
          <w:rFonts w:eastAsiaTheme="minorHAnsi"/>
          <w:sz w:val="28"/>
          <w:szCs w:val="28"/>
          <w:lang w:eastAsia="en-US"/>
        </w:rPr>
        <w:t xml:space="preserve"> - обоснование размера выручки от услуг по технологическому присоединению в динамике до 2024 года: представить реестр договоров доходного ТП в целях обоснования включения расходной части в инвестиционной программе Общества на период 2021-2024 годы и доходной части в объеме источника финансирования;</w:t>
      </w:r>
    </w:p>
    <w:p w:rsidR="00D46677" w:rsidRPr="00D46677" w:rsidRDefault="00D46677" w:rsidP="00D4667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46677">
        <w:rPr>
          <w:rFonts w:eastAsiaTheme="minorHAnsi"/>
          <w:sz w:val="28"/>
          <w:szCs w:val="28"/>
          <w:lang w:eastAsia="en-US"/>
        </w:rPr>
        <w:t>- обоснование размера и динамики роста статей расходов более 3%, оказывающих влияние на рост себестоимости (с учетом управленческих расходов);</w:t>
      </w:r>
    </w:p>
    <w:p w:rsidR="00D46677" w:rsidRPr="00D46677" w:rsidRDefault="00D46677" w:rsidP="00D4667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46677">
        <w:rPr>
          <w:rFonts w:eastAsiaTheme="minorHAnsi"/>
          <w:sz w:val="28"/>
          <w:szCs w:val="28"/>
          <w:lang w:eastAsia="en-US"/>
        </w:rPr>
        <w:t xml:space="preserve"> - обоснование отклонений инвестиционной программы в бизнес-плане Общества на период 2020-2024 годы относительно инвестиционной программы, опубликованной на официальном сайте Минэнерго России».</w:t>
      </w:r>
    </w:p>
    <w:p w:rsidR="00D46677" w:rsidRPr="00D46677" w:rsidRDefault="00D46677" w:rsidP="00D4667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46677">
        <w:rPr>
          <w:rFonts w:eastAsiaTheme="minorHAnsi"/>
          <w:sz w:val="28"/>
          <w:szCs w:val="28"/>
          <w:lang w:eastAsia="en-US"/>
        </w:rPr>
        <w:t>Срок 14.02.2020.</w:t>
      </w:r>
    </w:p>
    <w:p w:rsidR="00D46677" w:rsidRPr="00EB791C" w:rsidRDefault="00D46677" w:rsidP="00D4667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46677">
        <w:rPr>
          <w:rFonts w:eastAsiaTheme="minorHAnsi"/>
          <w:sz w:val="28"/>
          <w:szCs w:val="28"/>
          <w:lang w:eastAsia="en-US"/>
        </w:rPr>
        <w:t>2.6. По итогам рассмотрения отчета об исполнении Бизнес-плана Общества за 2019 год при необходимости в рамках корректировки бизнес-</w:t>
      </w:r>
      <w:r w:rsidRPr="00D46677">
        <w:rPr>
          <w:rFonts w:eastAsiaTheme="minorHAnsi"/>
          <w:sz w:val="28"/>
          <w:szCs w:val="28"/>
          <w:lang w:eastAsia="en-US"/>
        </w:rPr>
        <w:lastRenderedPageBreak/>
        <w:t>плана предусмотреть мероприятия и финансирование по льготной категории потребителей.</w:t>
      </w:r>
    </w:p>
    <w:p w:rsidR="0083746D" w:rsidRPr="0083746D" w:rsidRDefault="0083746D" w:rsidP="0083746D">
      <w:pPr>
        <w:widowControl w:val="0"/>
        <w:tabs>
          <w:tab w:val="left" w:pos="993"/>
        </w:tabs>
        <w:jc w:val="both"/>
        <w:rPr>
          <w:rFonts w:ascii="Liberation Serif" w:eastAsia="NSimSun" w:hAnsi="Liberation Serif" w:cs="Mangal" w:hint="eastAsia"/>
          <w:b/>
          <w:bCs/>
          <w:color w:val="000000"/>
          <w:kern w:val="2"/>
          <w:sz w:val="28"/>
          <w:szCs w:val="28"/>
          <w:lang w:eastAsia="zh-CN" w:bidi="hi-IN"/>
        </w:rPr>
      </w:pPr>
      <w:r w:rsidRPr="0083746D">
        <w:rPr>
          <w:rFonts w:ascii="Liberation Serif" w:eastAsia="NSimSun" w:hAnsi="Liberation Serif" w:cs="Mangal"/>
          <w:b/>
          <w:bCs/>
          <w:color w:val="000000"/>
          <w:kern w:val="2"/>
          <w:sz w:val="28"/>
          <w:szCs w:val="28"/>
          <w:lang w:eastAsia="zh-CN" w:bidi="hi-IN"/>
        </w:rPr>
        <w:t>Итоги голосования по данному вопросу:</w:t>
      </w:r>
    </w:p>
    <w:tbl>
      <w:tblPr>
        <w:tblW w:w="95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418"/>
        <w:gridCol w:w="1842"/>
      </w:tblGrid>
      <w:tr w:rsidR="0083746D" w:rsidRPr="0083746D" w:rsidTr="00F91932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83746D" w:rsidRPr="0083746D" w:rsidRDefault="0083746D" w:rsidP="0083746D">
            <w:pPr>
              <w:ind w:firstLine="709"/>
              <w:jc w:val="center"/>
              <w:rPr>
                <w:rFonts w:ascii="Liberation Serif" w:eastAsia="Calibri" w:hAnsi="Liberation Serif" w:cs="Mangal"/>
                <w:b/>
                <w:color w:val="000000"/>
                <w:kern w:val="2"/>
                <w:sz w:val="24"/>
                <w:szCs w:val="24"/>
                <w:lang w:eastAsia="en-US" w:bidi="hi-IN"/>
              </w:rPr>
            </w:pPr>
            <w:r w:rsidRPr="0083746D">
              <w:rPr>
                <w:rFonts w:ascii="Liberation Serif" w:eastAsia="Calibri" w:hAnsi="Liberation Serif" w:cs="Mangal"/>
                <w:b/>
                <w:color w:val="000000"/>
                <w:kern w:val="2"/>
                <w:sz w:val="24"/>
                <w:szCs w:val="24"/>
                <w:lang w:eastAsia="en-US" w:bidi="hi-IN"/>
              </w:rPr>
              <w:t>Ф.И.О.</w:t>
            </w:r>
          </w:p>
          <w:p w:rsidR="0083746D" w:rsidRPr="0083746D" w:rsidRDefault="0083746D" w:rsidP="0083746D">
            <w:pPr>
              <w:ind w:firstLine="709"/>
              <w:jc w:val="center"/>
              <w:rPr>
                <w:rFonts w:ascii="Liberation Serif" w:eastAsia="Calibri" w:hAnsi="Liberation Serif" w:cs="Mangal"/>
                <w:b/>
                <w:color w:val="000000"/>
                <w:kern w:val="2"/>
                <w:sz w:val="24"/>
                <w:szCs w:val="24"/>
                <w:lang w:eastAsia="en-US" w:bidi="hi-IN"/>
              </w:rPr>
            </w:pPr>
            <w:r w:rsidRPr="0083746D">
              <w:rPr>
                <w:rFonts w:ascii="Liberation Serif" w:eastAsia="Calibri" w:hAnsi="Liberation Serif" w:cs="Mangal"/>
                <w:b/>
                <w:color w:val="000000"/>
                <w:kern w:val="2"/>
                <w:sz w:val="24"/>
                <w:szCs w:val="24"/>
                <w:lang w:eastAsia="en-US" w:bidi="hi-IN"/>
              </w:rPr>
              <w:t>члена Совета директоров</w:t>
            </w:r>
          </w:p>
        </w:tc>
        <w:tc>
          <w:tcPr>
            <w:tcW w:w="4940" w:type="dxa"/>
            <w:gridSpan w:val="3"/>
            <w:shd w:val="pct30" w:color="auto" w:fill="FFFFFF"/>
          </w:tcPr>
          <w:p w:rsidR="0083746D" w:rsidRPr="0083746D" w:rsidRDefault="0083746D" w:rsidP="0083746D">
            <w:pPr>
              <w:keepNext/>
              <w:keepLines/>
              <w:ind w:firstLine="709"/>
              <w:jc w:val="center"/>
              <w:outlineLvl w:val="1"/>
              <w:rPr>
                <w:rFonts w:ascii="Liberation Serif" w:eastAsia="Calibri Light" w:hAnsi="Liberation Serif" w:cs="Mangal"/>
                <w:b/>
                <w:i/>
                <w:iCs/>
                <w:color w:val="000000"/>
                <w:kern w:val="2"/>
                <w:sz w:val="24"/>
                <w:szCs w:val="24"/>
                <w:lang w:eastAsia="en-US" w:bidi="hi-IN"/>
              </w:rPr>
            </w:pPr>
            <w:r w:rsidRPr="0083746D">
              <w:rPr>
                <w:rFonts w:ascii="Liberation Serif" w:eastAsia="Calibri Light" w:hAnsi="Liberation Serif" w:cs="Mangal"/>
                <w:b/>
                <w:color w:val="000000"/>
                <w:kern w:val="2"/>
                <w:sz w:val="24"/>
                <w:szCs w:val="24"/>
                <w:lang w:eastAsia="en-US" w:bidi="hi-IN"/>
              </w:rPr>
              <w:t>Варианты голосования</w:t>
            </w:r>
          </w:p>
        </w:tc>
      </w:tr>
      <w:tr w:rsidR="0083746D" w:rsidRPr="0083746D" w:rsidTr="00F91932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83746D" w:rsidRPr="0083746D" w:rsidRDefault="0083746D" w:rsidP="0083746D">
            <w:pPr>
              <w:ind w:firstLine="709"/>
              <w:jc w:val="center"/>
              <w:rPr>
                <w:rFonts w:ascii="Liberation Serif" w:eastAsia="Calibri" w:hAnsi="Liberation Serif" w:cs="Mangal"/>
                <w:color w:val="000000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83746D" w:rsidRPr="0083746D" w:rsidRDefault="0083746D" w:rsidP="0083746D">
            <w:pPr>
              <w:keepNext/>
              <w:keepLines/>
              <w:jc w:val="both"/>
              <w:outlineLvl w:val="1"/>
              <w:rPr>
                <w:rFonts w:ascii="Liberation Serif" w:eastAsia="Calibri Light" w:hAnsi="Liberation Serif" w:cs="Mangal"/>
                <w:i/>
                <w:iCs/>
                <w:color w:val="000000"/>
                <w:kern w:val="2"/>
                <w:sz w:val="24"/>
                <w:szCs w:val="24"/>
                <w:lang w:eastAsia="en-US" w:bidi="hi-IN"/>
              </w:rPr>
            </w:pPr>
            <w:r w:rsidRPr="0083746D">
              <w:rPr>
                <w:rFonts w:ascii="Liberation Serif" w:eastAsia="Calibri Light" w:hAnsi="Liberation Serif" w:cs="Mangal"/>
                <w:color w:val="000000"/>
                <w:kern w:val="2"/>
                <w:sz w:val="24"/>
                <w:szCs w:val="24"/>
                <w:lang w:val="en-US" w:eastAsia="en-US" w:bidi="hi-IN"/>
              </w:rPr>
              <w:t xml:space="preserve">       </w:t>
            </w:r>
            <w:r w:rsidRPr="0083746D">
              <w:rPr>
                <w:rFonts w:ascii="Liberation Serif" w:eastAsia="Calibri Light" w:hAnsi="Liberation Serif" w:cs="Mangal"/>
                <w:color w:val="000000"/>
                <w:kern w:val="2"/>
                <w:sz w:val="24"/>
                <w:szCs w:val="24"/>
                <w:lang w:eastAsia="en-US" w:bidi="hi-IN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83746D" w:rsidRPr="0083746D" w:rsidRDefault="0083746D" w:rsidP="0083746D">
            <w:pPr>
              <w:keepNext/>
              <w:keepLines/>
              <w:jc w:val="both"/>
              <w:outlineLvl w:val="1"/>
              <w:rPr>
                <w:rFonts w:ascii="Liberation Serif" w:eastAsia="Calibri Light" w:hAnsi="Liberation Serif" w:cs="Mangal"/>
                <w:i/>
                <w:iCs/>
                <w:color w:val="000000"/>
                <w:kern w:val="2"/>
                <w:sz w:val="24"/>
                <w:szCs w:val="24"/>
                <w:lang w:eastAsia="en-US" w:bidi="hi-IN"/>
              </w:rPr>
            </w:pPr>
            <w:r w:rsidRPr="0083746D">
              <w:rPr>
                <w:rFonts w:ascii="Liberation Serif" w:eastAsia="Calibri Light" w:hAnsi="Liberation Serif" w:cs="Mangal"/>
                <w:color w:val="000000"/>
                <w:kern w:val="2"/>
                <w:sz w:val="24"/>
                <w:szCs w:val="24"/>
                <w:lang w:eastAsia="en-US" w:bidi="hi-IN"/>
              </w:rPr>
              <w:t>“Против”</w:t>
            </w:r>
          </w:p>
        </w:tc>
        <w:tc>
          <w:tcPr>
            <w:tcW w:w="1842" w:type="dxa"/>
            <w:shd w:val="pct30" w:color="auto" w:fill="FFFFFF"/>
          </w:tcPr>
          <w:p w:rsidR="0083746D" w:rsidRPr="0083746D" w:rsidRDefault="0083746D" w:rsidP="0083746D">
            <w:pPr>
              <w:keepNext/>
              <w:keepLines/>
              <w:jc w:val="both"/>
              <w:outlineLvl w:val="1"/>
              <w:rPr>
                <w:rFonts w:ascii="Liberation Serif" w:eastAsia="Calibri Light" w:hAnsi="Liberation Serif" w:cs="Mangal"/>
                <w:i/>
                <w:iCs/>
                <w:color w:val="000000"/>
                <w:kern w:val="2"/>
                <w:sz w:val="24"/>
                <w:szCs w:val="24"/>
                <w:lang w:eastAsia="en-US" w:bidi="hi-IN"/>
              </w:rPr>
            </w:pPr>
            <w:r w:rsidRPr="0083746D">
              <w:rPr>
                <w:rFonts w:ascii="Liberation Serif" w:eastAsia="Calibri Light" w:hAnsi="Liberation Serif" w:cs="Mangal"/>
                <w:color w:val="000000"/>
                <w:kern w:val="2"/>
                <w:sz w:val="24"/>
                <w:szCs w:val="24"/>
                <w:lang w:eastAsia="en-US" w:bidi="hi-IN"/>
              </w:rPr>
              <w:t>“Воздержался”</w:t>
            </w:r>
          </w:p>
        </w:tc>
      </w:tr>
      <w:tr w:rsidR="0083746D" w:rsidRPr="0083746D" w:rsidTr="00F91932">
        <w:tc>
          <w:tcPr>
            <w:tcW w:w="4583" w:type="dxa"/>
          </w:tcPr>
          <w:p w:rsidR="0083746D" w:rsidRPr="0083746D" w:rsidRDefault="0083746D" w:rsidP="0083746D">
            <w:pPr>
              <w:jc w:val="both"/>
              <w:rPr>
                <w:rFonts w:ascii="Liberation Serif" w:eastAsia="Calibri" w:hAnsi="Liberation Serif" w:cs="Mangal"/>
                <w:color w:val="000000"/>
                <w:kern w:val="2"/>
                <w:sz w:val="24"/>
                <w:szCs w:val="24"/>
                <w:lang w:eastAsia="en-US" w:bidi="hi-IN"/>
              </w:rPr>
            </w:pPr>
            <w:r w:rsidRPr="0083746D">
              <w:rPr>
                <w:rFonts w:ascii="Liberation Serif" w:eastAsia="NSimSun" w:hAnsi="Liberation Serif" w:cs="Mangal"/>
                <w:kern w:val="2"/>
                <w:sz w:val="24"/>
                <w:szCs w:val="24"/>
                <w:lang w:eastAsia="zh-CN" w:bidi="hi-IN"/>
              </w:rPr>
              <w:t>Маковский Игорь Владимирович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83746D" w:rsidRPr="0083746D" w:rsidRDefault="0083746D" w:rsidP="0083746D">
            <w:pPr>
              <w:jc w:val="both"/>
              <w:rPr>
                <w:rFonts w:ascii="Liberation Serif" w:eastAsia="Calibri" w:hAnsi="Liberation Serif" w:cs="Mangal"/>
                <w:color w:val="000000"/>
                <w:kern w:val="2"/>
                <w:sz w:val="24"/>
                <w:szCs w:val="24"/>
                <w:lang w:eastAsia="en-US" w:bidi="hi-IN"/>
              </w:rPr>
            </w:pPr>
            <w:r w:rsidRPr="0083746D">
              <w:rPr>
                <w:rFonts w:ascii="Liberation Serif" w:eastAsia="Calibri" w:hAnsi="Liberation Serif" w:cs="Mangal"/>
                <w:color w:val="000000"/>
                <w:kern w:val="2"/>
                <w:sz w:val="24"/>
                <w:szCs w:val="24"/>
                <w:lang w:eastAsia="en-US" w:bidi="hi-IN"/>
              </w:rPr>
              <w:t xml:space="preserve">       «ЗА»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46D" w:rsidRPr="0083746D" w:rsidRDefault="0083746D" w:rsidP="0083746D">
            <w:pPr>
              <w:jc w:val="both"/>
              <w:rPr>
                <w:rFonts w:ascii="Liberation Serif" w:eastAsia="Calibri" w:hAnsi="Liberation Serif" w:cs="Mangal"/>
                <w:color w:val="000000"/>
                <w:kern w:val="2"/>
                <w:sz w:val="24"/>
                <w:szCs w:val="24"/>
                <w:lang w:eastAsia="en-US" w:bidi="hi-IN"/>
              </w:rPr>
            </w:pPr>
            <w:r w:rsidRPr="0083746D">
              <w:rPr>
                <w:rFonts w:ascii="Liberation Serif" w:eastAsia="Calibri" w:hAnsi="Liberation Serif" w:cs="Mangal"/>
                <w:color w:val="000000"/>
                <w:kern w:val="2"/>
                <w:sz w:val="24"/>
                <w:szCs w:val="24"/>
                <w:lang w:eastAsia="en-US" w:bidi="hi-IN"/>
              </w:rPr>
              <w:t xml:space="preserve">         -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83746D" w:rsidRPr="0083746D" w:rsidRDefault="0083746D" w:rsidP="0083746D">
            <w:pPr>
              <w:ind w:firstLine="709"/>
              <w:jc w:val="both"/>
              <w:rPr>
                <w:rFonts w:ascii="Liberation Serif" w:eastAsia="Calibri" w:hAnsi="Liberation Serif" w:cs="Mangal"/>
                <w:color w:val="000000"/>
                <w:kern w:val="2"/>
                <w:sz w:val="24"/>
                <w:szCs w:val="24"/>
                <w:lang w:eastAsia="en-US" w:bidi="hi-IN"/>
              </w:rPr>
            </w:pPr>
            <w:r w:rsidRPr="0083746D">
              <w:rPr>
                <w:rFonts w:ascii="Liberation Serif" w:eastAsia="Calibri" w:hAnsi="Liberation Serif" w:cs="Mangal"/>
                <w:color w:val="000000"/>
                <w:kern w:val="2"/>
                <w:sz w:val="24"/>
                <w:szCs w:val="24"/>
                <w:lang w:eastAsia="en-US" w:bidi="hi-IN"/>
              </w:rPr>
              <w:t xml:space="preserve"> -</w:t>
            </w:r>
          </w:p>
        </w:tc>
      </w:tr>
      <w:tr w:rsidR="0083746D" w:rsidRPr="0083746D" w:rsidTr="00F91932">
        <w:tc>
          <w:tcPr>
            <w:tcW w:w="4583" w:type="dxa"/>
          </w:tcPr>
          <w:p w:rsidR="0083746D" w:rsidRPr="0083746D" w:rsidRDefault="0083746D" w:rsidP="0083746D">
            <w:pPr>
              <w:jc w:val="both"/>
              <w:rPr>
                <w:rFonts w:ascii="Liberation Serif" w:eastAsia="Calibri" w:hAnsi="Liberation Serif" w:cs="Mangal"/>
                <w:color w:val="000000"/>
                <w:kern w:val="2"/>
                <w:sz w:val="24"/>
                <w:szCs w:val="24"/>
                <w:lang w:eastAsia="en-US" w:bidi="hi-IN"/>
              </w:rPr>
            </w:pPr>
            <w:r w:rsidRPr="0083746D">
              <w:rPr>
                <w:rFonts w:ascii="Liberation Serif" w:eastAsia="NSimSun" w:hAnsi="Liberation Serif" w:cs="Mangal"/>
                <w:kern w:val="2"/>
                <w:sz w:val="24"/>
                <w:szCs w:val="24"/>
                <w:lang w:eastAsia="zh-CN" w:bidi="hi-IN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746D" w:rsidRPr="0083746D" w:rsidRDefault="0083746D" w:rsidP="0083746D">
            <w:pPr>
              <w:jc w:val="center"/>
              <w:rPr>
                <w:rFonts w:ascii="Liberation Serif" w:eastAsia="Calibri" w:hAnsi="Liberation Serif" w:cs="Mangal"/>
                <w:color w:val="000000"/>
                <w:kern w:val="2"/>
                <w:sz w:val="24"/>
                <w:szCs w:val="24"/>
                <w:lang w:eastAsia="en-US" w:bidi="hi-IN"/>
              </w:rPr>
            </w:pPr>
            <w:r w:rsidRPr="0083746D">
              <w:rPr>
                <w:rFonts w:ascii="Liberation Serif" w:eastAsia="Calibri" w:hAnsi="Liberation Serif" w:cs="Mangal"/>
                <w:color w:val="000000"/>
                <w:kern w:val="2"/>
                <w:sz w:val="24"/>
                <w:szCs w:val="24"/>
                <w:lang w:eastAsia="en-US" w:bidi="hi-IN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46D" w:rsidRPr="0083746D" w:rsidRDefault="0083746D" w:rsidP="0083746D">
            <w:pPr>
              <w:jc w:val="center"/>
              <w:rPr>
                <w:rFonts w:ascii="Liberation Serif" w:eastAsia="Calibri" w:hAnsi="Liberation Serif" w:cs="Mangal"/>
                <w:color w:val="000000"/>
                <w:kern w:val="2"/>
                <w:sz w:val="24"/>
                <w:szCs w:val="24"/>
                <w:lang w:eastAsia="en-US" w:bidi="hi-IN"/>
              </w:rPr>
            </w:pPr>
            <w:r w:rsidRPr="0083746D">
              <w:rPr>
                <w:rFonts w:ascii="Liberation Serif" w:eastAsia="Calibri" w:hAnsi="Liberation Serif" w:cs="Mangal"/>
                <w:color w:val="000000"/>
                <w:kern w:val="2"/>
                <w:sz w:val="24"/>
                <w:szCs w:val="24"/>
                <w:lang w:eastAsia="en-US" w:bidi="hi-IN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746D" w:rsidRPr="0083746D" w:rsidRDefault="0083746D" w:rsidP="0083746D">
            <w:pPr>
              <w:jc w:val="center"/>
              <w:rPr>
                <w:rFonts w:ascii="Liberation Serif" w:eastAsia="Calibri" w:hAnsi="Liberation Serif" w:cs="Mangal"/>
                <w:color w:val="000000"/>
                <w:kern w:val="2"/>
                <w:sz w:val="24"/>
                <w:szCs w:val="24"/>
                <w:lang w:eastAsia="en-US" w:bidi="hi-IN"/>
              </w:rPr>
            </w:pPr>
            <w:r w:rsidRPr="0083746D">
              <w:rPr>
                <w:rFonts w:ascii="Liberation Serif" w:eastAsia="Calibri" w:hAnsi="Liberation Serif" w:cs="Mangal"/>
                <w:color w:val="000000"/>
                <w:kern w:val="2"/>
                <w:sz w:val="24"/>
                <w:szCs w:val="24"/>
                <w:lang w:eastAsia="en-US" w:bidi="hi-IN"/>
              </w:rPr>
              <w:t>-</w:t>
            </w:r>
          </w:p>
        </w:tc>
      </w:tr>
      <w:tr w:rsidR="0083746D" w:rsidRPr="0083746D" w:rsidTr="00F91932">
        <w:tc>
          <w:tcPr>
            <w:tcW w:w="4583" w:type="dxa"/>
            <w:tcBorders>
              <w:right w:val="single" w:sz="4" w:space="0" w:color="auto"/>
            </w:tcBorders>
          </w:tcPr>
          <w:p w:rsidR="0083746D" w:rsidRPr="0083746D" w:rsidRDefault="0083746D" w:rsidP="0083746D">
            <w:pPr>
              <w:jc w:val="both"/>
              <w:rPr>
                <w:rFonts w:ascii="Liberation Serif" w:eastAsia="Calibri" w:hAnsi="Liberation Serif" w:cs="Mangal"/>
                <w:color w:val="000000"/>
                <w:kern w:val="2"/>
                <w:sz w:val="24"/>
                <w:szCs w:val="24"/>
                <w:lang w:eastAsia="en-US" w:bidi="hi-IN"/>
              </w:rPr>
            </w:pPr>
            <w:r w:rsidRPr="0083746D">
              <w:rPr>
                <w:rFonts w:ascii="Liberation Serif" w:eastAsia="N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746D" w:rsidRPr="0083746D" w:rsidRDefault="000F5BB1" w:rsidP="0083746D">
            <w:pPr>
              <w:jc w:val="center"/>
              <w:rPr>
                <w:rFonts w:ascii="Liberation Serif" w:eastAsia="Calibri" w:hAnsi="Liberation Serif" w:cs="Mangal"/>
                <w:bCs/>
                <w:iCs/>
                <w:color w:val="000000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Liberation Serif" w:eastAsia="Calibri" w:hAnsi="Liberation Serif" w:cs="Mangal"/>
                <w:color w:val="000000"/>
                <w:kern w:val="2"/>
                <w:sz w:val="24"/>
                <w:szCs w:val="24"/>
                <w:lang w:eastAsia="en-US" w:bidi="hi-I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46D" w:rsidRPr="0083746D" w:rsidRDefault="0083746D" w:rsidP="0083746D">
            <w:pPr>
              <w:jc w:val="center"/>
              <w:rPr>
                <w:rFonts w:ascii="Liberation Serif" w:eastAsia="Calibri" w:hAnsi="Liberation Serif" w:cs="Mangal"/>
                <w:bCs/>
                <w:iCs/>
                <w:color w:val="000000"/>
                <w:kern w:val="2"/>
                <w:sz w:val="24"/>
                <w:szCs w:val="24"/>
                <w:lang w:eastAsia="en-US" w:bidi="hi-IN"/>
              </w:rPr>
            </w:pPr>
            <w:r w:rsidRPr="0083746D">
              <w:rPr>
                <w:rFonts w:ascii="Liberation Serif" w:eastAsia="Calibri" w:hAnsi="Liberation Serif" w:cs="Mangal"/>
                <w:bCs/>
                <w:iCs/>
                <w:color w:val="000000"/>
                <w:kern w:val="2"/>
                <w:sz w:val="24"/>
                <w:szCs w:val="24"/>
                <w:lang w:eastAsia="en-US" w:bidi="hi-I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746D" w:rsidRPr="0083746D" w:rsidRDefault="000F5BB1" w:rsidP="0083746D">
            <w:pPr>
              <w:jc w:val="center"/>
              <w:rPr>
                <w:rFonts w:ascii="Liberation Serif" w:eastAsia="Calibri" w:hAnsi="Liberation Serif" w:cs="Mangal"/>
                <w:bCs/>
                <w:iCs/>
                <w:color w:val="000000"/>
                <w:kern w:val="2"/>
                <w:sz w:val="24"/>
                <w:szCs w:val="24"/>
                <w:lang w:eastAsia="en-US" w:bidi="hi-IN"/>
              </w:rPr>
            </w:pPr>
            <w:r w:rsidRPr="000F5BB1">
              <w:rPr>
                <w:rFonts w:ascii="Liberation Serif" w:eastAsia="Calibri Light" w:hAnsi="Liberation Serif" w:cs="Mangal"/>
                <w:color w:val="000000"/>
                <w:kern w:val="2"/>
                <w:sz w:val="24"/>
                <w:szCs w:val="24"/>
                <w:lang w:eastAsia="en-US" w:bidi="hi-IN"/>
              </w:rPr>
              <w:t>“Воздержался”</w:t>
            </w:r>
            <w:bookmarkStart w:id="2" w:name="_GoBack"/>
            <w:bookmarkEnd w:id="2"/>
          </w:p>
        </w:tc>
      </w:tr>
      <w:tr w:rsidR="0083746D" w:rsidRPr="0083746D" w:rsidTr="00F91932">
        <w:tc>
          <w:tcPr>
            <w:tcW w:w="4583" w:type="dxa"/>
          </w:tcPr>
          <w:p w:rsidR="0083746D" w:rsidRPr="0083746D" w:rsidRDefault="0083746D" w:rsidP="0083746D">
            <w:pPr>
              <w:jc w:val="both"/>
              <w:rPr>
                <w:rFonts w:ascii="Liberation Serif" w:eastAsia="Calibri" w:hAnsi="Liberation Serif" w:cs="Mangal"/>
                <w:kern w:val="2"/>
                <w:sz w:val="24"/>
                <w:szCs w:val="24"/>
                <w:lang w:eastAsia="en-US" w:bidi="hi-IN"/>
              </w:rPr>
            </w:pPr>
            <w:r w:rsidRPr="0083746D">
              <w:rPr>
                <w:rFonts w:ascii="Liberation Serif" w:eastAsia="NSimSun" w:hAnsi="Liberation Serif" w:cs="Mangal"/>
                <w:kern w:val="2"/>
                <w:sz w:val="24"/>
                <w:szCs w:val="24"/>
                <w:lang w:eastAsia="zh-CN" w:bidi="hi-IN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83746D" w:rsidRPr="0083746D" w:rsidRDefault="0083746D" w:rsidP="0083746D">
            <w:pPr>
              <w:jc w:val="center"/>
              <w:rPr>
                <w:rFonts w:ascii="Liberation Serif" w:eastAsia="Calibri" w:hAnsi="Liberation Serif" w:cs="Mangal"/>
                <w:color w:val="000000"/>
                <w:kern w:val="2"/>
                <w:sz w:val="24"/>
                <w:szCs w:val="24"/>
                <w:lang w:eastAsia="en-US" w:bidi="hi-IN"/>
              </w:rPr>
            </w:pPr>
            <w:r w:rsidRPr="0083746D">
              <w:rPr>
                <w:rFonts w:ascii="Liberation Serif" w:eastAsia="Calibri" w:hAnsi="Liberation Serif" w:cs="Mangal"/>
                <w:color w:val="000000"/>
                <w:kern w:val="2"/>
                <w:sz w:val="24"/>
                <w:szCs w:val="24"/>
                <w:lang w:eastAsia="en-US" w:bidi="hi-IN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83746D" w:rsidRPr="0083746D" w:rsidRDefault="0083746D" w:rsidP="0083746D">
            <w:pPr>
              <w:jc w:val="center"/>
              <w:rPr>
                <w:rFonts w:ascii="Liberation Serif" w:eastAsia="Calibri" w:hAnsi="Liberation Serif" w:cs="Mangal"/>
                <w:color w:val="000000"/>
                <w:kern w:val="2"/>
                <w:sz w:val="24"/>
                <w:szCs w:val="24"/>
                <w:lang w:eastAsia="en-US" w:bidi="hi-IN"/>
              </w:rPr>
            </w:pPr>
            <w:r w:rsidRPr="0083746D">
              <w:rPr>
                <w:rFonts w:ascii="Liberation Serif" w:eastAsia="Calibri" w:hAnsi="Liberation Serif" w:cs="Mangal"/>
                <w:color w:val="000000"/>
                <w:kern w:val="2"/>
                <w:sz w:val="24"/>
                <w:szCs w:val="24"/>
                <w:lang w:eastAsia="en-US" w:bidi="hi-IN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</w:tcBorders>
            <w:vAlign w:val="center"/>
          </w:tcPr>
          <w:p w:rsidR="0083746D" w:rsidRPr="0083746D" w:rsidRDefault="0083746D" w:rsidP="0083746D">
            <w:pPr>
              <w:jc w:val="center"/>
              <w:rPr>
                <w:rFonts w:ascii="Liberation Serif" w:eastAsia="Calibri" w:hAnsi="Liberation Serif" w:cs="Mangal"/>
                <w:color w:val="000000"/>
                <w:kern w:val="2"/>
                <w:sz w:val="24"/>
                <w:szCs w:val="24"/>
                <w:lang w:eastAsia="en-US" w:bidi="hi-IN"/>
              </w:rPr>
            </w:pPr>
            <w:r w:rsidRPr="0083746D">
              <w:rPr>
                <w:rFonts w:ascii="Liberation Serif" w:eastAsia="Calibri" w:hAnsi="Liberation Serif" w:cs="Mangal"/>
                <w:color w:val="000000"/>
                <w:kern w:val="2"/>
                <w:sz w:val="24"/>
                <w:szCs w:val="24"/>
                <w:lang w:eastAsia="en-US" w:bidi="hi-IN"/>
              </w:rPr>
              <w:t>-</w:t>
            </w:r>
          </w:p>
        </w:tc>
      </w:tr>
      <w:tr w:rsidR="0083746D" w:rsidRPr="0083746D" w:rsidTr="00F91932">
        <w:tc>
          <w:tcPr>
            <w:tcW w:w="4583" w:type="dxa"/>
          </w:tcPr>
          <w:p w:rsidR="0083746D" w:rsidRPr="0083746D" w:rsidRDefault="0083746D" w:rsidP="0083746D">
            <w:pPr>
              <w:jc w:val="both"/>
              <w:rPr>
                <w:rFonts w:ascii="Liberation Serif" w:eastAsia="NSimSun" w:hAnsi="Liberation Serif" w:cs="Mang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83746D">
              <w:rPr>
                <w:rFonts w:ascii="Liberation Serif" w:eastAsia="NSimSun" w:hAnsi="Liberation Serif" w:cs="Mangal"/>
                <w:kern w:val="2"/>
                <w:sz w:val="24"/>
                <w:szCs w:val="24"/>
                <w:lang w:eastAsia="zh-CN" w:bidi="hi-IN"/>
              </w:rPr>
              <w:t>Павлов Алексей Игоревич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83746D" w:rsidRPr="0083746D" w:rsidRDefault="0083746D" w:rsidP="0083746D">
            <w:pPr>
              <w:jc w:val="center"/>
              <w:rPr>
                <w:rFonts w:ascii="Liberation Serif" w:eastAsia="Calibri" w:hAnsi="Liberation Serif" w:cs="Mangal"/>
                <w:color w:val="000000"/>
                <w:kern w:val="2"/>
                <w:sz w:val="24"/>
                <w:szCs w:val="24"/>
                <w:lang w:eastAsia="en-US" w:bidi="hi-IN"/>
              </w:rPr>
            </w:pPr>
            <w:r w:rsidRPr="0083746D">
              <w:rPr>
                <w:rFonts w:ascii="Liberation Serif" w:eastAsia="Calibri" w:hAnsi="Liberation Serif" w:cs="Mangal"/>
                <w:color w:val="000000"/>
                <w:kern w:val="2"/>
                <w:sz w:val="24"/>
                <w:szCs w:val="24"/>
                <w:lang w:eastAsia="en-US" w:bidi="hi-IN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83746D" w:rsidRPr="0083746D" w:rsidRDefault="0083746D" w:rsidP="0083746D">
            <w:pPr>
              <w:jc w:val="center"/>
              <w:rPr>
                <w:rFonts w:ascii="Liberation Serif" w:eastAsia="Calibri" w:hAnsi="Liberation Serif" w:cs="Mangal"/>
                <w:color w:val="000000"/>
                <w:kern w:val="2"/>
                <w:sz w:val="24"/>
                <w:szCs w:val="24"/>
                <w:lang w:eastAsia="en-US" w:bidi="hi-IN"/>
              </w:rPr>
            </w:pPr>
            <w:r w:rsidRPr="0083746D">
              <w:rPr>
                <w:rFonts w:ascii="Liberation Serif" w:eastAsia="Calibri" w:hAnsi="Liberation Serif" w:cs="Mangal"/>
                <w:color w:val="000000"/>
                <w:kern w:val="2"/>
                <w:sz w:val="24"/>
                <w:szCs w:val="24"/>
                <w:lang w:eastAsia="en-US" w:bidi="hi-IN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</w:tcBorders>
            <w:vAlign w:val="center"/>
          </w:tcPr>
          <w:p w:rsidR="0083746D" w:rsidRPr="0083746D" w:rsidRDefault="0083746D" w:rsidP="0083746D">
            <w:pPr>
              <w:jc w:val="center"/>
              <w:rPr>
                <w:rFonts w:ascii="Liberation Serif" w:eastAsia="Calibri" w:hAnsi="Liberation Serif" w:cs="Mangal"/>
                <w:color w:val="000000"/>
                <w:kern w:val="2"/>
                <w:sz w:val="24"/>
                <w:szCs w:val="24"/>
                <w:lang w:eastAsia="en-US" w:bidi="hi-IN"/>
              </w:rPr>
            </w:pPr>
            <w:r w:rsidRPr="0083746D">
              <w:rPr>
                <w:rFonts w:ascii="Liberation Serif" w:eastAsia="Calibri" w:hAnsi="Liberation Serif" w:cs="Mangal"/>
                <w:color w:val="000000"/>
                <w:kern w:val="2"/>
                <w:sz w:val="24"/>
                <w:szCs w:val="24"/>
                <w:lang w:eastAsia="en-US" w:bidi="hi-IN"/>
              </w:rPr>
              <w:t>-</w:t>
            </w:r>
          </w:p>
        </w:tc>
      </w:tr>
      <w:tr w:rsidR="0083746D" w:rsidRPr="0083746D" w:rsidTr="00F91932">
        <w:trPr>
          <w:trHeight w:val="310"/>
        </w:trPr>
        <w:tc>
          <w:tcPr>
            <w:tcW w:w="4583" w:type="dxa"/>
          </w:tcPr>
          <w:p w:rsidR="0083746D" w:rsidRPr="0083746D" w:rsidRDefault="0083746D" w:rsidP="0083746D">
            <w:pPr>
              <w:rPr>
                <w:rFonts w:ascii="Liberation Serif" w:eastAsia="NSimSun" w:hAnsi="Liberation Serif" w:cs="Mangal" w:hint="eastAsia"/>
                <w:kern w:val="2"/>
                <w:sz w:val="24"/>
                <w:szCs w:val="24"/>
                <w:lang w:eastAsia="zh-CN" w:bidi="hi-IN"/>
              </w:rPr>
            </w:pPr>
            <w:r w:rsidRPr="0083746D">
              <w:rPr>
                <w:rFonts w:ascii="Liberation Serif" w:eastAsia="NSimSun" w:hAnsi="Liberation Serif" w:cs="Mangal"/>
                <w:kern w:val="2"/>
                <w:sz w:val="24"/>
                <w:szCs w:val="24"/>
                <w:lang w:eastAsia="zh-CN" w:bidi="hi-IN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83746D" w:rsidRPr="0083746D" w:rsidRDefault="0083746D" w:rsidP="0083746D">
            <w:pPr>
              <w:jc w:val="center"/>
              <w:rPr>
                <w:rFonts w:ascii="Liberation Serif" w:eastAsia="Calibri" w:hAnsi="Liberation Serif" w:cs="Mangal"/>
                <w:color w:val="000000"/>
                <w:kern w:val="2"/>
                <w:sz w:val="24"/>
                <w:szCs w:val="24"/>
                <w:lang w:eastAsia="en-US" w:bidi="hi-IN"/>
              </w:rPr>
            </w:pPr>
            <w:r w:rsidRPr="0083746D">
              <w:rPr>
                <w:rFonts w:ascii="Liberation Serif" w:eastAsia="Calibri" w:hAnsi="Liberation Serif" w:cs="Mangal"/>
                <w:bCs/>
                <w:iCs/>
                <w:color w:val="000000"/>
                <w:kern w:val="2"/>
                <w:sz w:val="24"/>
                <w:szCs w:val="24"/>
                <w:lang w:eastAsia="en-US" w:bidi="hi-IN"/>
              </w:rPr>
              <w:t>«ЗА»</w:t>
            </w:r>
          </w:p>
        </w:tc>
        <w:tc>
          <w:tcPr>
            <w:tcW w:w="1418" w:type="dxa"/>
            <w:vAlign w:val="center"/>
          </w:tcPr>
          <w:p w:rsidR="0083746D" w:rsidRPr="0083746D" w:rsidRDefault="0083746D" w:rsidP="0083746D">
            <w:pPr>
              <w:jc w:val="center"/>
              <w:rPr>
                <w:rFonts w:ascii="Liberation Serif" w:eastAsia="Calibri" w:hAnsi="Liberation Serif" w:cs="Mangal"/>
                <w:color w:val="000000"/>
                <w:kern w:val="2"/>
                <w:sz w:val="24"/>
                <w:szCs w:val="24"/>
                <w:lang w:eastAsia="en-US" w:bidi="hi-IN"/>
              </w:rPr>
            </w:pPr>
            <w:r w:rsidRPr="0083746D">
              <w:rPr>
                <w:rFonts w:ascii="Liberation Serif" w:eastAsia="Calibri" w:hAnsi="Liberation Serif" w:cs="Mangal"/>
                <w:color w:val="000000"/>
                <w:kern w:val="2"/>
                <w:sz w:val="24"/>
                <w:szCs w:val="24"/>
                <w:lang w:eastAsia="en-US" w:bidi="hi-IN"/>
              </w:rPr>
              <w:t>-</w:t>
            </w:r>
          </w:p>
        </w:tc>
        <w:tc>
          <w:tcPr>
            <w:tcW w:w="1842" w:type="dxa"/>
            <w:vAlign w:val="center"/>
          </w:tcPr>
          <w:p w:rsidR="0083746D" w:rsidRPr="0083746D" w:rsidRDefault="0083746D" w:rsidP="0083746D">
            <w:pPr>
              <w:jc w:val="center"/>
              <w:rPr>
                <w:rFonts w:ascii="Liberation Serif" w:eastAsia="Calibri" w:hAnsi="Liberation Serif" w:cs="Mangal"/>
                <w:color w:val="000000"/>
                <w:kern w:val="2"/>
                <w:sz w:val="24"/>
                <w:szCs w:val="24"/>
                <w:lang w:eastAsia="en-US" w:bidi="hi-IN"/>
              </w:rPr>
            </w:pPr>
            <w:r w:rsidRPr="0083746D">
              <w:rPr>
                <w:rFonts w:ascii="Liberation Serif" w:eastAsia="Calibri" w:hAnsi="Liberation Serif" w:cs="Mangal"/>
                <w:color w:val="000000"/>
                <w:kern w:val="2"/>
                <w:sz w:val="24"/>
                <w:szCs w:val="24"/>
                <w:lang w:eastAsia="en-US" w:bidi="hi-IN"/>
              </w:rPr>
              <w:t>-</w:t>
            </w:r>
          </w:p>
        </w:tc>
      </w:tr>
      <w:tr w:rsidR="0083746D" w:rsidRPr="0083746D" w:rsidTr="00F91932">
        <w:tc>
          <w:tcPr>
            <w:tcW w:w="4583" w:type="dxa"/>
          </w:tcPr>
          <w:p w:rsidR="0083746D" w:rsidRPr="0083746D" w:rsidRDefault="0083746D" w:rsidP="0083746D">
            <w:pPr>
              <w:rPr>
                <w:rFonts w:ascii="Liberation Serif" w:eastAsia="NSimSun" w:hAnsi="Liberation Serif" w:cs="Mangal" w:hint="eastAsia"/>
                <w:kern w:val="2"/>
                <w:sz w:val="24"/>
                <w:szCs w:val="24"/>
                <w:lang w:eastAsia="zh-CN" w:bidi="hi-IN"/>
              </w:rPr>
            </w:pPr>
            <w:r w:rsidRPr="0083746D">
              <w:rPr>
                <w:rFonts w:ascii="Liberation Serif" w:eastAsia="Calibri" w:hAnsi="Liberation Serif" w:cs="Mangal"/>
                <w:kern w:val="2"/>
                <w:sz w:val="24"/>
                <w:szCs w:val="24"/>
                <w:lang w:eastAsia="en-US" w:bidi="hi-IN"/>
              </w:rPr>
              <w:t>Юткин Кирилл Александрович</w:t>
            </w:r>
          </w:p>
        </w:tc>
        <w:tc>
          <w:tcPr>
            <w:tcW w:w="1680" w:type="dxa"/>
            <w:vAlign w:val="center"/>
          </w:tcPr>
          <w:p w:rsidR="0083746D" w:rsidRPr="0083746D" w:rsidRDefault="0083746D" w:rsidP="0083746D">
            <w:pPr>
              <w:jc w:val="center"/>
              <w:rPr>
                <w:rFonts w:ascii="Liberation Serif" w:eastAsia="Calibri" w:hAnsi="Liberation Serif" w:cs="Mangal"/>
                <w:color w:val="000000"/>
                <w:kern w:val="2"/>
                <w:sz w:val="24"/>
                <w:szCs w:val="24"/>
                <w:lang w:eastAsia="en-US" w:bidi="hi-IN"/>
              </w:rPr>
            </w:pPr>
            <w:r w:rsidRPr="0083746D">
              <w:rPr>
                <w:rFonts w:ascii="Liberation Serif" w:eastAsia="Calibri" w:hAnsi="Liberation Serif" w:cs="Mangal"/>
                <w:color w:val="000000"/>
                <w:kern w:val="2"/>
                <w:sz w:val="24"/>
                <w:szCs w:val="24"/>
                <w:lang w:eastAsia="en-US" w:bidi="hi-IN"/>
              </w:rPr>
              <w:t>«ЗА»</w:t>
            </w:r>
          </w:p>
        </w:tc>
        <w:tc>
          <w:tcPr>
            <w:tcW w:w="1418" w:type="dxa"/>
            <w:vAlign w:val="center"/>
          </w:tcPr>
          <w:p w:rsidR="0083746D" w:rsidRPr="0083746D" w:rsidRDefault="0083746D" w:rsidP="0083746D">
            <w:pPr>
              <w:jc w:val="center"/>
              <w:rPr>
                <w:rFonts w:ascii="Liberation Serif" w:eastAsia="Calibri" w:hAnsi="Liberation Serif" w:cs="Mangal"/>
                <w:color w:val="000000"/>
                <w:kern w:val="2"/>
                <w:sz w:val="24"/>
                <w:szCs w:val="24"/>
                <w:lang w:eastAsia="en-US" w:bidi="hi-IN"/>
              </w:rPr>
            </w:pPr>
            <w:r w:rsidRPr="0083746D">
              <w:rPr>
                <w:rFonts w:ascii="Liberation Serif" w:eastAsia="Calibri" w:hAnsi="Liberation Serif" w:cs="Mangal"/>
                <w:color w:val="000000"/>
                <w:kern w:val="2"/>
                <w:sz w:val="24"/>
                <w:szCs w:val="24"/>
                <w:lang w:eastAsia="en-US" w:bidi="hi-IN"/>
              </w:rPr>
              <w:t>-</w:t>
            </w:r>
          </w:p>
        </w:tc>
        <w:tc>
          <w:tcPr>
            <w:tcW w:w="1842" w:type="dxa"/>
            <w:vAlign w:val="center"/>
          </w:tcPr>
          <w:p w:rsidR="0083746D" w:rsidRPr="0083746D" w:rsidRDefault="0083746D" w:rsidP="0083746D">
            <w:pPr>
              <w:jc w:val="center"/>
              <w:rPr>
                <w:rFonts w:ascii="Liberation Serif" w:eastAsia="Calibri" w:hAnsi="Liberation Serif" w:cs="Mangal"/>
                <w:color w:val="000000"/>
                <w:kern w:val="2"/>
                <w:sz w:val="24"/>
                <w:szCs w:val="24"/>
                <w:lang w:eastAsia="en-US" w:bidi="hi-IN"/>
              </w:rPr>
            </w:pPr>
            <w:r w:rsidRPr="0083746D">
              <w:rPr>
                <w:rFonts w:ascii="Liberation Serif" w:eastAsia="Calibri" w:hAnsi="Liberation Serif" w:cs="Mangal"/>
                <w:color w:val="000000"/>
                <w:kern w:val="2"/>
                <w:sz w:val="24"/>
                <w:szCs w:val="24"/>
                <w:lang w:eastAsia="en-US" w:bidi="hi-IN"/>
              </w:rPr>
              <w:t>-</w:t>
            </w:r>
          </w:p>
        </w:tc>
      </w:tr>
    </w:tbl>
    <w:p w:rsidR="0083746D" w:rsidRPr="0083746D" w:rsidRDefault="0083746D" w:rsidP="0083746D">
      <w:pPr>
        <w:jc w:val="both"/>
        <w:rPr>
          <w:rFonts w:ascii="Calibri" w:eastAsia="Calibri" w:hAnsi="Calibri"/>
          <w:b/>
          <w:sz w:val="28"/>
          <w:szCs w:val="28"/>
          <w:lang w:val="x-none" w:eastAsia="en-US"/>
        </w:rPr>
      </w:pPr>
      <w:r w:rsidRPr="0083746D">
        <w:rPr>
          <w:rFonts w:ascii="Liberation Serif" w:eastAsia="Calibri" w:hAnsi="Liberation Serif" w:cs="Mangal"/>
          <w:b/>
          <w:bCs/>
          <w:color w:val="000000"/>
          <w:kern w:val="2"/>
          <w:sz w:val="28"/>
          <w:szCs w:val="28"/>
          <w:lang w:eastAsia="en-US" w:bidi="hi-IN"/>
        </w:rPr>
        <w:t>Решение принято.</w:t>
      </w:r>
    </w:p>
    <w:p w:rsidR="001E0FE5" w:rsidRDefault="0062730C" w:rsidP="00313C3E">
      <w:pPr>
        <w:widowControl w:val="0"/>
        <w:tabs>
          <w:tab w:val="left" w:pos="2550"/>
        </w:tabs>
        <w:jc w:val="both"/>
        <w:rPr>
          <w:rFonts w:eastAsiaTheme="minorHAnsi"/>
          <w:sz w:val="28"/>
          <w:szCs w:val="28"/>
          <w:lang w:eastAsia="en-US"/>
        </w:rPr>
      </w:pPr>
      <w:r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>Принят</w:t>
      </w:r>
      <w:r w:rsidR="00313C3E">
        <w:rPr>
          <w:rFonts w:eastAsiaTheme="minorHAnsi"/>
          <w:b/>
          <w:bCs/>
          <w:color w:val="000000"/>
          <w:sz w:val="28"/>
          <w:szCs w:val="28"/>
          <w:lang w:eastAsia="en-US"/>
        </w:rPr>
        <w:t>о</w:t>
      </w:r>
      <w:r w:rsidR="00051883"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>е</w:t>
      </w:r>
      <w:r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решени</w:t>
      </w:r>
      <w:r w:rsidR="00313C3E">
        <w:rPr>
          <w:rFonts w:eastAsiaTheme="minorHAnsi"/>
          <w:b/>
          <w:bCs/>
          <w:color w:val="000000"/>
          <w:sz w:val="28"/>
          <w:szCs w:val="28"/>
          <w:lang w:eastAsia="en-US"/>
        </w:rPr>
        <w:t>е п</w:t>
      </w:r>
      <w:r w:rsidR="003037EC" w:rsidRPr="00152715">
        <w:rPr>
          <w:rFonts w:eastAsia="Calibri"/>
          <w:b/>
          <w:sz w:val="28"/>
          <w:szCs w:val="28"/>
          <w:lang w:eastAsia="en-US"/>
        </w:rPr>
        <w:t>о вопросу № 1:</w:t>
      </w:r>
      <w:r w:rsidR="003037EC" w:rsidRPr="00152715">
        <w:rPr>
          <w:rFonts w:eastAsiaTheme="minorHAnsi"/>
          <w:sz w:val="28"/>
          <w:szCs w:val="28"/>
          <w:lang w:eastAsia="en-US"/>
        </w:rPr>
        <w:t xml:space="preserve"> </w:t>
      </w:r>
    </w:p>
    <w:p w:rsidR="00722758" w:rsidRPr="00722758" w:rsidRDefault="00722758" w:rsidP="0072275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22758">
        <w:rPr>
          <w:rFonts w:eastAsiaTheme="minorHAnsi"/>
          <w:sz w:val="28"/>
          <w:szCs w:val="28"/>
          <w:lang w:eastAsia="en-US"/>
        </w:rPr>
        <w:t xml:space="preserve">1. Утвердить бизнес-план АО «Янтарьэнерго» на 2020 год и принять к сведению прогнозные показатели на 2021-2024 годы согласно </w:t>
      </w:r>
      <w:proofErr w:type="gramStart"/>
      <w:r w:rsidRPr="00722758">
        <w:rPr>
          <w:rFonts w:eastAsiaTheme="minorHAnsi"/>
          <w:sz w:val="28"/>
          <w:szCs w:val="28"/>
          <w:lang w:eastAsia="en-US"/>
        </w:rPr>
        <w:t>Приложению  к</w:t>
      </w:r>
      <w:proofErr w:type="gramEnd"/>
      <w:r w:rsidRPr="00722758">
        <w:rPr>
          <w:rFonts w:eastAsiaTheme="minorHAnsi"/>
          <w:sz w:val="28"/>
          <w:szCs w:val="28"/>
          <w:lang w:eastAsia="en-US"/>
        </w:rPr>
        <w:t xml:space="preserve"> настоящему решению Совета директоров Общества.</w:t>
      </w:r>
    </w:p>
    <w:p w:rsidR="00722758" w:rsidRPr="00722758" w:rsidRDefault="00722758" w:rsidP="0072275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22758">
        <w:rPr>
          <w:rFonts w:eastAsiaTheme="minorHAnsi"/>
          <w:sz w:val="28"/>
          <w:szCs w:val="28"/>
          <w:lang w:eastAsia="en-US"/>
        </w:rPr>
        <w:t>2. Поручить Единоличному исполнительному органу                                               АО «Янтарьэнерго» обеспечить:</w:t>
      </w:r>
    </w:p>
    <w:p w:rsidR="00722758" w:rsidRPr="00722758" w:rsidRDefault="00722758" w:rsidP="0072275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22758">
        <w:rPr>
          <w:rFonts w:eastAsiaTheme="minorHAnsi"/>
          <w:sz w:val="28"/>
          <w:szCs w:val="28"/>
          <w:lang w:eastAsia="en-US"/>
        </w:rPr>
        <w:t>2.1. принять исчерпывающие меры по минимизации убытка Общества от оказания услуг по передаче электрической энергии.</w:t>
      </w:r>
    </w:p>
    <w:p w:rsidR="00722758" w:rsidRPr="00722758" w:rsidRDefault="00722758" w:rsidP="0072275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22758">
        <w:rPr>
          <w:rFonts w:eastAsiaTheme="minorHAnsi"/>
          <w:sz w:val="28"/>
          <w:szCs w:val="28"/>
          <w:lang w:eastAsia="en-US"/>
        </w:rPr>
        <w:t xml:space="preserve">2.2. направление по итогам 2020 года экономии по договору с </w:t>
      </w:r>
    </w:p>
    <w:p w:rsidR="00722758" w:rsidRPr="00722758" w:rsidRDefault="00722758" w:rsidP="0072275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22758">
        <w:rPr>
          <w:rFonts w:eastAsiaTheme="minorHAnsi"/>
          <w:sz w:val="28"/>
          <w:szCs w:val="28"/>
          <w:lang w:eastAsia="en-US"/>
        </w:rPr>
        <w:t xml:space="preserve">ООО «Инфраструктурные инвестиции-3» на погашение кредиторской задолженности перед ПАО «Россети» по выплате дивидендов. </w:t>
      </w:r>
    </w:p>
    <w:p w:rsidR="00722758" w:rsidRPr="00722758" w:rsidRDefault="00722758" w:rsidP="0072275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22758">
        <w:rPr>
          <w:rFonts w:eastAsiaTheme="minorHAnsi"/>
          <w:sz w:val="28"/>
          <w:szCs w:val="28"/>
          <w:lang w:eastAsia="en-US"/>
        </w:rPr>
        <w:t>2.3. безусловное исполнение ключевых показателей эффективности в течение 2020 года в соответствии с Методикой расчета и оценки выполнения ключевых показателей эффективности Генерального директора АО «Янтарьэнерго», утвержденной решением Совета директоров Общества.</w:t>
      </w:r>
    </w:p>
    <w:p w:rsidR="00722758" w:rsidRPr="00722758" w:rsidRDefault="00722758" w:rsidP="0072275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22758">
        <w:rPr>
          <w:rFonts w:eastAsiaTheme="minorHAnsi"/>
          <w:sz w:val="28"/>
          <w:szCs w:val="28"/>
          <w:lang w:eastAsia="en-US"/>
        </w:rPr>
        <w:t>2.4. по итогам принятия тарифно-балансовых решений на 2020 год обеспечить вынесение и утверждение Советом директоров Общества корректировки бизнес-плана АО «Янтарьэнерго» на 2020 год и прогнозных показателей на 2021-2024 годы.</w:t>
      </w:r>
    </w:p>
    <w:p w:rsidR="00722758" w:rsidRPr="00722758" w:rsidRDefault="00722758" w:rsidP="0072275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22758">
        <w:rPr>
          <w:rFonts w:eastAsiaTheme="minorHAnsi"/>
          <w:sz w:val="28"/>
          <w:szCs w:val="28"/>
          <w:lang w:eastAsia="en-US"/>
        </w:rPr>
        <w:t>Срок: 30.03.2020.</w:t>
      </w:r>
    </w:p>
    <w:p w:rsidR="00722758" w:rsidRPr="00722758" w:rsidRDefault="00722758" w:rsidP="0072275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22758">
        <w:rPr>
          <w:rFonts w:eastAsiaTheme="minorHAnsi"/>
          <w:sz w:val="28"/>
          <w:szCs w:val="28"/>
          <w:lang w:eastAsia="en-US"/>
        </w:rPr>
        <w:t xml:space="preserve">2.5. Единоличному исполнительному органу АО «Янтарьэнерго» направить членам Совета директоров: </w:t>
      </w:r>
    </w:p>
    <w:p w:rsidR="00722758" w:rsidRPr="00722758" w:rsidRDefault="00722758" w:rsidP="0072275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22758">
        <w:rPr>
          <w:rFonts w:eastAsiaTheme="minorHAnsi"/>
          <w:sz w:val="28"/>
          <w:szCs w:val="28"/>
          <w:lang w:eastAsia="en-US"/>
        </w:rPr>
        <w:t xml:space="preserve"> - информацию о динамике прироста энергопотребления региона за предыдущие 3 последних года с целью выявления закономерности естественного прироста энергопотребления, заложенной в показатели Бизнес-плана на период 2020-2024 годы, обоснование снижение потерь электрической энергии ежегодно на 0,5%;</w:t>
      </w:r>
    </w:p>
    <w:p w:rsidR="00722758" w:rsidRPr="00722758" w:rsidRDefault="00722758" w:rsidP="0072275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22758">
        <w:rPr>
          <w:rFonts w:eastAsiaTheme="minorHAnsi"/>
          <w:sz w:val="28"/>
          <w:szCs w:val="28"/>
          <w:lang w:eastAsia="en-US"/>
        </w:rPr>
        <w:t xml:space="preserve"> - обоснование размера выручки от услуг по технологическому присоединению в динамике до 2024 года: представить реестр договоров доходного ТП в целях обоснования включения расходной части в </w:t>
      </w:r>
      <w:r w:rsidRPr="00722758">
        <w:rPr>
          <w:rFonts w:eastAsiaTheme="minorHAnsi"/>
          <w:sz w:val="28"/>
          <w:szCs w:val="28"/>
          <w:lang w:eastAsia="en-US"/>
        </w:rPr>
        <w:lastRenderedPageBreak/>
        <w:t>инвестиционной программе Общества на период 2021-2024 годы и доходной части в объеме источника финансирования;</w:t>
      </w:r>
    </w:p>
    <w:p w:rsidR="00722758" w:rsidRPr="00722758" w:rsidRDefault="00722758" w:rsidP="0072275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22758">
        <w:rPr>
          <w:rFonts w:eastAsiaTheme="minorHAnsi"/>
          <w:sz w:val="28"/>
          <w:szCs w:val="28"/>
          <w:lang w:eastAsia="en-US"/>
        </w:rPr>
        <w:t>- обоснование размера и динамики роста статей расходов более 3%, оказывающих влияние на рост себестоимости (с учетом управленческих расходов);</w:t>
      </w:r>
    </w:p>
    <w:p w:rsidR="00722758" w:rsidRPr="00722758" w:rsidRDefault="00722758" w:rsidP="0072275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22758">
        <w:rPr>
          <w:rFonts w:eastAsiaTheme="minorHAnsi"/>
          <w:sz w:val="28"/>
          <w:szCs w:val="28"/>
          <w:lang w:eastAsia="en-US"/>
        </w:rPr>
        <w:t xml:space="preserve"> - обоснование отклонений инвестиционной программы в бизнес-плане Общества на период 2020-2024 годы относительно инвестиционной программы, опубликованной на официальном сайте Минэнерго России».</w:t>
      </w:r>
    </w:p>
    <w:p w:rsidR="00722758" w:rsidRPr="00722758" w:rsidRDefault="00722758" w:rsidP="0072275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22758">
        <w:rPr>
          <w:rFonts w:eastAsiaTheme="minorHAnsi"/>
          <w:sz w:val="28"/>
          <w:szCs w:val="28"/>
          <w:lang w:eastAsia="en-US"/>
        </w:rPr>
        <w:t>Срок 14.02.2020.</w:t>
      </w:r>
    </w:p>
    <w:p w:rsidR="00F9268F" w:rsidRDefault="00722758" w:rsidP="00722758">
      <w:pPr>
        <w:ind w:firstLine="709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722758">
        <w:rPr>
          <w:rFonts w:eastAsiaTheme="minorHAnsi"/>
          <w:sz w:val="28"/>
          <w:szCs w:val="28"/>
          <w:lang w:eastAsia="en-US"/>
        </w:rPr>
        <w:t>2.6. По итогам рассмотрения отчета об исполнении Бизнес-плана Общества за 2019 год при необходимости в рамках корректировки бизнес-плана предусмотреть мероприятия и финансирование по льготной категории потребителей.</w:t>
      </w:r>
    </w:p>
    <w:p w:rsidR="0088629E" w:rsidRPr="0088629E" w:rsidRDefault="0088629E" w:rsidP="00F9268F">
      <w:pPr>
        <w:ind w:firstLine="709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proofErr w:type="gramStart"/>
      <w:r w:rsidRPr="00877EFF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945D2E" w:rsidRPr="00877EFF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9D7AD4">
        <w:rPr>
          <w:rFonts w:eastAsiaTheme="minorHAnsi"/>
          <w:bCs/>
          <w:color w:val="000000"/>
          <w:sz w:val="28"/>
          <w:szCs w:val="28"/>
          <w:lang w:eastAsia="en-US"/>
        </w:rPr>
        <w:t xml:space="preserve"> 31</w:t>
      </w:r>
      <w:proofErr w:type="gramEnd"/>
      <w:r w:rsidR="000A7D5B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A25858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9D7AD4">
        <w:rPr>
          <w:rFonts w:eastAsiaTheme="minorHAnsi"/>
          <w:bCs/>
          <w:color w:val="000000"/>
          <w:sz w:val="28"/>
          <w:szCs w:val="28"/>
          <w:lang w:eastAsia="en-US"/>
        </w:rPr>
        <w:t>декабря</w:t>
      </w:r>
      <w:r w:rsidR="000A7D5B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A25858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9D7AD4">
        <w:rPr>
          <w:rFonts w:eastAsiaTheme="minorHAnsi"/>
          <w:bCs/>
          <w:color w:val="000000"/>
          <w:sz w:val="28"/>
          <w:szCs w:val="28"/>
          <w:lang w:eastAsia="en-US"/>
        </w:rPr>
        <w:t>9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0A7D5B" w:rsidRDefault="000A7D5B" w:rsidP="000A7D5B">
      <w:pPr>
        <w:jc w:val="both"/>
        <w:rPr>
          <w:rFonts w:eastAsiaTheme="minorHAnsi"/>
          <w:sz w:val="28"/>
          <w:szCs w:val="28"/>
          <w:lang w:eastAsia="en-US"/>
        </w:rPr>
      </w:pPr>
    </w:p>
    <w:p w:rsidR="007D200A" w:rsidRDefault="007D200A" w:rsidP="000A7D5B">
      <w:pPr>
        <w:jc w:val="both"/>
        <w:rPr>
          <w:rFonts w:eastAsiaTheme="minorHAnsi"/>
          <w:sz w:val="28"/>
          <w:szCs w:val="28"/>
          <w:lang w:eastAsia="en-US"/>
        </w:rPr>
      </w:pPr>
    </w:p>
    <w:p w:rsidR="00F9268F" w:rsidRDefault="00F9268F" w:rsidP="000A7D5B">
      <w:pPr>
        <w:jc w:val="both"/>
        <w:rPr>
          <w:rFonts w:eastAsiaTheme="minorHAnsi"/>
          <w:sz w:val="28"/>
          <w:szCs w:val="28"/>
          <w:lang w:eastAsia="en-US"/>
        </w:rPr>
      </w:pPr>
    </w:p>
    <w:p w:rsidR="000A7D5B" w:rsidRPr="0034411F" w:rsidRDefault="000A7D5B" w:rsidP="000A7D5B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</w:t>
      </w:r>
      <w:r>
        <w:rPr>
          <w:sz w:val="28"/>
          <w:szCs w:val="28"/>
        </w:rPr>
        <w:t>И.В. Маковский</w:t>
      </w:r>
      <w:r w:rsidRPr="0034411F">
        <w:rPr>
          <w:sz w:val="28"/>
          <w:szCs w:val="28"/>
        </w:rPr>
        <w:t xml:space="preserve"> </w:t>
      </w:r>
    </w:p>
    <w:p w:rsidR="000A7D5B" w:rsidRPr="00674A73" w:rsidRDefault="000A7D5B" w:rsidP="000A7D5B">
      <w:pPr>
        <w:rPr>
          <w:rFonts w:eastAsiaTheme="minorHAnsi"/>
          <w:bCs/>
          <w:color w:val="000000"/>
          <w:sz w:val="28"/>
          <w:szCs w:val="28"/>
          <w:lang w:val="it-IT" w:eastAsia="en-US"/>
        </w:rPr>
      </w:pPr>
    </w:p>
    <w:p w:rsidR="000A7D5B" w:rsidRDefault="000A7D5B" w:rsidP="000A7D5B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9A4E3F" w:rsidRDefault="009A4E3F" w:rsidP="000A7D5B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0A7D5B" w:rsidRDefault="000A7D5B" w:rsidP="000A7D5B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0A7D5B" w:rsidRDefault="000A7D5B" w:rsidP="000A7D5B">
      <w:pPr>
        <w:rPr>
          <w:sz w:val="24"/>
        </w:rPr>
      </w:pPr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В. В. Кремков</w:t>
      </w:r>
    </w:p>
    <w:p w:rsidR="008643A4" w:rsidRDefault="008643A4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sectPr w:rsidR="008643A4" w:rsidSect="009E060A">
      <w:headerReference w:type="default" r:id="rId9"/>
      <w:pgSz w:w="11907" w:h="16840"/>
      <w:pgMar w:top="1134" w:right="850" w:bottom="1134" w:left="170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512" w:rsidRDefault="00D26512" w:rsidP="001D1CEA">
      <w:r>
        <w:separator/>
      </w:r>
    </w:p>
  </w:endnote>
  <w:endnote w:type="continuationSeparator" w:id="0">
    <w:p w:rsidR="00D26512" w:rsidRDefault="00D26512" w:rsidP="001D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512" w:rsidRDefault="00D26512" w:rsidP="001D1CEA">
      <w:r>
        <w:separator/>
      </w:r>
    </w:p>
  </w:footnote>
  <w:footnote w:type="continuationSeparator" w:id="0">
    <w:p w:rsidR="00D26512" w:rsidRDefault="00D26512" w:rsidP="001D1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347817"/>
      <w:docPartObj>
        <w:docPartGallery w:val="Page Numbers (Top of Page)"/>
        <w:docPartUnique/>
      </w:docPartObj>
    </w:sdtPr>
    <w:sdtEndPr/>
    <w:sdtContent>
      <w:p w:rsidR="00097B7B" w:rsidRDefault="00097B7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BB1">
          <w:rPr>
            <w:noProof/>
          </w:rPr>
          <w:t>4</w:t>
        </w:r>
        <w:r>
          <w:fldChar w:fldCharType="end"/>
        </w:r>
      </w:p>
    </w:sdtContent>
  </w:sdt>
  <w:p w:rsidR="00097B7B" w:rsidRDefault="00097B7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42EF8"/>
    <w:multiLevelType w:val="hybridMultilevel"/>
    <w:tmpl w:val="59E88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77EC1"/>
    <w:multiLevelType w:val="hybridMultilevel"/>
    <w:tmpl w:val="16E0D7F2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86F11"/>
    <w:multiLevelType w:val="hybridMultilevel"/>
    <w:tmpl w:val="35D6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45181"/>
    <w:multiLevelType w:val="hybridMultilevel"/>
    <w:tmpl w:val="20548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E528E"/>
    <w:multiLevelType w:val="hybridMultilevel"/>
    <w:tmpl w:val="A79222E4"/>
    <w:lvl w:ilvl="0" w:tplc="906E2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A5CCF"/>
    <w:multiLevelType w:val="hybridMultilevel"/>
    <w:tmpl w:val="19961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279BC"/>
    <w:multiLevelType w:val="hybridMultilevel"/>
    <w:tmpl w:val="3920DDAE"/>
    <w:lvl w:ilvl="0" w:tplc="B010F8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06739ED"/>
    <w:multiLevelType w:val="hybridMultilevel"/>
    <w:tmpl w:val="BB343330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1E0443"/>
    <w:multiLevelType w:val="hybridMultilevel"/>
    <w:tmpl w:val="8EDACA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B60DD"/>
    <w:multiLevelType w:val="hybridMultilevel"/>
    <w:tmpl w:val="00065B2E"/>
    <w:lvl w:ilvl="0" w:tplc="D67AA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8EF0CBF"/>
    <w:multiLevelType w:val="hybridMultilevel"/>
    <w:tmpl w:val="3C1A1632"/>
    <w:lvl w:ilvl="0" w:tplc="B78296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A694107"/>
    <w:multiLevelType w:val="hybridMultilevel"/>
    <w:tmpl w:val="E9D41A10"/>
    <w:lvl w:ilvl="0" w:tplc="B782967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8A1B4F"/>
    <w:multiLevelType w:val="hybridMultilevel"/>
    <w:tmpl w:val="ABA69C0C"/>
    <w:lvl w:ilvl="0" w:tplc="B010F8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0690A"/>
    <w:multiLevelType w:val="hybridMultilevel"/>
    <w:tmpl w:val="F20EB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C3118"/>
    <w:multiLevelType w:val="hybridMultilevel"/>
    <w:tmpl w:val="6A68A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92A14"/>
    <w:multiLevelType w:val="hybridMultilevel"/>
    <w:tmpl w:val="EB5CD792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71A4C"/>
    <w:multiLevelType w:val="hybridMultilevel"/>
    <w:tmpl w:val="A1C8F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62513"/>
    <w:multiLevelType w:val="hybridMultilevel"/>
    <w:tmpl w:val="2C2C0750"/>
    <w:lvl w:ilvl="0" w:tplc="B010F8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744CC"/>
    <w:multiLevelType w:val="hybridMultilevel"/>
    <w:tmpl w:val="BFF6B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E1DB0"/>
    <w:multiLevelType w:val="hybridMultilevel"/>
    <w:tmpl w:val="91DAD492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7526876"/>
    <w:multiLevelType w:val="hybridMultilevel"/>
    <w:tmpl w:val="6A108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B74F3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885629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7E0CCC"/>
    <w:multiLevelType w:val="hybridMultilevel"/>
    <w:tmpl w:val="3E0CD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8C321E"/>
    <w:multiLevelType w:val="multilevel"/>
    <w:tmpl w:val="858E2C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5" w15:restartNumberingAfterBreak="0">
    <w:nsid w:val="59FE3BEE"/>
    <w:multiLevelType w:val="hybridMultilevel"/>
    <w:tmpl w:val="ADB0C3DA"/>
    <w:lvl w:ilvl="0" w:tplc="D67AA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FC0D90"/>
    <w:multiLevelType w:val="hybridMultilevel"/>
    <w:tmpl w:val="7CBA7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D916F1"/>
    <w:multiLevelType w:val="hybridMultilevel"/>
    <w:tmpl w:val="00065B2E"/>
    <w:lvl w:ilvl="0" w:tplc="D67AA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37B2DCE"/>
    <w:multiLevelType w:val="hybridMultilevel"/>
    <w:tmpl w:val="D66C9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D25E37"/>
    <w:multiLevelType w:val="hybridMultilevel"/>
    <w:tmpl w:val="73B44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F73F68"/>
    <w:multiLevelType w:val="hybridMultilevel"/>
    <w:tmpl w:val="49FEE418"/>
    <w:lvl w:ilvl="0" w:tplc="045804CC">
      <w:start w:val="1"/>
      <w:numFmt w:val="decimal"/>
      <w:lvlText w:val="%1."/>
      <w:lvlJc w:val="left"/>
      <w:pPr>
        <w:ind w:left="986" w:hanging="720"/>
      </w:pPr>
      <w:rPr>
        <w:rFonts w:ascii="Times New Roman" w:hAnsi="Times New Roman" w:cs="Times New Roman" w:hint="default"/>
        <w:b w:val="0"/>
        <w:color w:val="000000"/>
        <w:w w:val="102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31" w15:restartNumberingAfterBreak="0">
    <w:nsid w:val="6E520063"/>
    <w:multiLevelType w:val="hybridMultilevel"/>
    <w:tmpl w:val="18CE179E"/>
    <w:lvl w:ilvl="0" w:tplc="B782967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F6C40D6"/>
    <w:multiLevelType w:val="hybridMultilevel"/>
    <w:tmpl w:val="27FA0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1F0192"/>
    <w:multiLevelType w:val="hybridMultilevel"/>
    <w:tmpl w:val="35D6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B47722"/>
    <w:multiLevelType w:val="hybridMultilevel"/>
    <w:tmpl w:val="561850EE"/>
    <w:lvl w:ilvl="0" w:tplc="B010F8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2"/>
  </w:num>
  <w:num w:numId="2">
    <w:abstractNumId w:val="13"/>
  </w:num>
  <w:num w:numId="3">
    <w:abstractNumId w:val="21"/>
  </w:num>
  <w:num w:numId="4">
    <w:abstractNumId w:val="23"/>
  </w:num>
  <w:num w:numId="5">
    <w:abstractNumId w:val="9"/>
  </w:num>
  <w:num w:numId="6">
    <w:abstractNumId w:val="27"/>
  </w:num>
  <w:num w:numId="7">
    <w:abstractNumId w:val="25"/>
  </w:num>
  <w:num w:numId="8">
    <w:abstractNumId w:val="18"/>
  </w:num>
  <w:num w:numId="9">
    <w:abstractNumId w:val="16"/>
  </w:num>
  <w:num w:numId="10">
    <w:abstractNumId w:val="8"/>
  </w:num>
  <w:num w:numId="11">
    <w:abstractNumId w:val="4"/>
  </w:num>
  <w:num w:numId="12">
    <w:abstractNumId w:val="2"/>
  </w:num>
  <w:num w:numId="13">
    <w:abstractNumId w:val="33"/>
  </w:num>
  <w:num w:numId="14">
    <w:abstractNumId w:val="10"/>
  </w:num>
  <w:num w:numId="15">
    <w:abstractNumId w:val="30"/>
  </w:num>
  <w:num w:numId="16">
    <w:abstractNumId w:val="29"/>
  </w:num>
  <w:num w:numId="17">
    <w:abstractNumId w:val="11"/>
  </w:num>
  <w:num w:numId="18">
    <w:abstractNumId w:val="31"/>
  </w:num>
  <w:num w:numId="19">
    <w:abstractNumId w:val="32"/>
  </w:num>
  <w:num w:numId="20">
    <w:abstractNumId w:val="5"/>
  </w:num>
  <w:num w:numId="21">
    <w:abstractNumId w:val="26"/>
  </w:num>
  <w:num w:numId="22">
    <w:abstractNumId w:val="14"/>
  </w:num>
  <w:num w:numId="23">
    <w:abstractNumId w:val="19"/>
  </w:num>
  <w:num w:numId="24">
    <w:abstractNumId w:val="7"/>
  </w:num>
  <w:num w:numId="25">
    <w:abstractNumId w:val="15"/>
  </w:num>
  <w:num w:numId="26">
    <w:abstractNumId w:val="1"/>
  </w:num>
  <w:num w:numId="27">
    <w:abstractNumId w:val="28"/>
  </w:num>
  <w:num w:numId="28">
    <w:abstractNumId w:val="34"/>
  </w:num>
  <w:num w:numId="29">
    <w:abstractNumId w:val="6"/>
  </w:num>
  <w:num w:numId="30">
    <w:abstractNumId w:val="3"/>
  </w:num>
  <w:num w:numId="31">
    <w:abstractNumId w:val="20"/>
  </w:num>
  <w:num w:numId="32">
    <w:abstractNumId w:val="17"/>
  </w:num>
  <w:num w:numId="33">
    <w:abstractNumId w:val="12"/>
  </w:num>
  <w:num w:numId="34">
    <w:abstractNumId w:val="24"/>
  </w:num>
  <w:num w:numId="3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12C1"/>
    <w:rsid w:val="00001A43"/>
    <w:rsid w:val="00002873"/>
    <w:rsid w:val="00002953"/>
    <w:rsid w:val="00003330"/>
    <w:rsid w:val="0000408E"/>
    <w:rsid w:val="00005DB9"/>
    <w:rsid w:val="00006794"/>
    <w:rsid w:val="000076D4"/>
    <w:rsid w:val="00011FD7"/>
    <w:rsid w:val="00013760"/>
    <w:rsid w:val="000150F6"/>
    <w:rsid w:val="00015DCF"/>
    <w:rsid w:val="00015F09"/>
    <w:rsid w:val="0001718E"/>
    <w:rsid w:val="00022E9F"/>
    <w:rsid w:val="00023B3D"/>
    <w:rsid w:val="0002418C"/>
    <w:rsid w:val="000254EF"/>
    <w:rsid w:val="00025E0F"/>
    <w:rsid w:val="00027917"/>
    <w:rsid w:val="00031385"/>
    <w:rsid w:val="00032C7D"/>
    <w:rsid w:val="00033B1D"/>
    <w:rsid w:val="00035EBF"/>
    <w:rsid w:val="00037E87"/>
    <w:rsid w:val="000416C9"/>
    <w:rsid w:val="00042C69"/>
    <w:rsid w:val="000454C4"/>
    <w:rsid w:val="00045AA0"/>
    <w:rsid w:val="0004617D"/>
    <w:rsid w:val="00047EA0"/>
    <w:rsid w:val="00050807"/>
    <w:rsid w:val="00051883"/>
    <w:rsid w:val="00053C8A"/>
    <w:rsid w:val="00054714"/>
    <w:rsid w:val="00055D25"/>
    <w:rsid w:val="00060023"/>
    <w:rsid w:val="000600FC"/>
    <w:rsid w:val="00062E52"/>
    <w:rsid w:val="00063DEE"/>
    <w:rsid w:val="00065B5B"/>
    <w:rsid w:val="000665F8"/>
    <w:rsid w:val="000736FB"/>
    <w:rsid w:val="000748B3"/>
    <w:rsid w:val="00075701"/>
    <w:rsid w:val="000821DF"/>
    <w:rsid w:val="0008357F"/>
    <w:rsid w:val="00084DBC"/>
    <w:rsid w:val="000875C9"/>
    <w:rsid w:val="00090541"/>
    <w:rsid w:val="000948C4"/>
    <w:rsid w:val="00094C45"/>
    <w:rsid w:val="00095778"/>
    <w:rsid w:val="00097831"/>
    <w:rsid w:val="00097B7B"/>
    <w:rsid w:val="000A2F30"/>
    <w:rsid w:val="000A4018"/>
    <w:rsid w:val="000A53A3"/>
    <w:rsid w:val="000A7B68"/>
    <w:rsid w:val="000A7D5B"/>
    <w:rsid w:val="000B2AF9"/>
    <w:rsid w:val="000B320A"/>
    <w:rsid w:val="000B42B9"/>
    <w:rsid w:val="000B4F00"/>
    <w:rsid w:val="000B7858"/>
    <w:rsid w:val="000B7A5A"/>
    <w:rsid w:val="000C1106"/>
    <w:rsid w:val="000C3BD6"/>
    <w:rsid w:val="000C3FCF"/>
    <w:rsid w:val="000C5B40"/>
    <w:rsid w:val="000C6C42"/>
    <w:rsid w:val="000D2564"/>
    <w:rsid w:val="000D3273"/>
    <w:rsid w:val="000D39CD"/>
    <w:rsid w:val="000D6258"/>
    <w:rsid w:val="000D6959"/>
    <w:rsid w:val="000D79A1"/>
    <w:rsid w:val="000D7FC3"/>
    <w:rsid w:val="000E16AE"/>
    <w:rsid w:val="000E38A6"/>
    <w:rsid w:val="000E421D"/>
    <w:rsid w:val="000E4882"/>
    <w:rsid w:val="000F08FC"/>
    <w:rsid w:val="000F5069"/>
    <w:rsid w:val="000F55C5"/>
    <w:rsid w:val="000F5BB1"/>
    <w:rsid w:val="001010DA"/>
    <w:rsid w:val="001014EC"/>
    <w:rsid w:val="0010295B"/>
    <w:rsid w:val="0010666B"/>
    <w:rsid w:val="00106E1B"/>
    <w:rsid w:val="0010713A"/>
    <w:rsid w:val="00107280"/>
    <w:rsid w:val="00107C9D"/>
    <w:rsid w:val="00114248"/>
    <w:rsid w:val="00124045"/>
    <w:rsid w:val="001246E8"/>
    <w:rsid w:val="00124763"/>
    <w:rsid w:val="001254F4"/>
    <w:rsid w:val="00125D44"/>
    <w:rsid w:val="001278E3"/>
    <w:rsid w:val="001300BC"/>
    <w:rsid w:val="001304DA"/>
    <w:rsid w:val="00131CAB"/>
    <w:rsid w:val="0013251B"/>
    <w:rsid w:val="00134C0D"/>
    <w:rsid w:val="00134E8E"/>
    <w:rsid w:val="00135D9F"/>
    <w:rsid w:val="00140FAD"/>
    <w:rsid w:val="001461FE"/>
    <w:rsid w:val="001462F5"/>
    <w:rsid w:val="0014757E"/>
    <w:rsid w:val="00152715"/>
    <w:rsid w:val="001545BF"/>
    <w:rsid w:val="001545EA"/>
    <w:rsid w:val="00154EC4"/>
    <w:rsid w:val="00155F5D"/>
    <w:rsid w:val="00156071"/>
    <w:rsid w:val="00157CBA"/>
    <w:rsid w:val="00160474"/>
    <w:rsid w:val="00161F29"/>
    <w:rsid w:val="0016265E"/>
    <w:rsid w:val="0016289B"/>
    <w:rsid w:val="0016293B"/>
    <w:rsid w:val="0016306E"/>
    <w:rsid w:val="00164AF5"/>
    <w:rsid w:val="001716F9"/>
    <w:rsid w:val="00172762"/>
    <w:rsid w:val="00174334"/>
    <w:rsid w:val="0017479D"/>
    <w:rsid w:val="0017568D"/>
    <w:rsid w:val="001835EF"/>
    <w:rsid w:val="001856FF"/>
    <w:rsid w:val="001864E4"/>
    <w:rsid w:val="001868C9"/>
    <w:rsid w:val="00186B72"/>
    <w:rsid w:val="00194B6B"/>
    <w:rsid w:val="00196866"/>
    <w:rsid w:val="001A2706"/>
    <w:rsid w:val="001A2763"/>
    <w:rsid w:val="001A28BE"/>
    <w:rsid w:val="001A540F"/>
    <w:rsid w:val="001A6767"/>
    <w:rsid w:val="001A74D4"/>
    <w:rsid w:val="001B0B5C"/>
    <w:rsid w:val="001B0BC1"/>
    <w:rsid w:val="001B5A41"/>
    <w:rsid w:val="001B6EB3"/>
    <w:rsid w:val="001C1F24"/>
    <w:rsid w:val="001C299B"/>
    <w:rsid w:val="001C430C"/>
    <w:rsid w:val="001C44A9"/>
    <w:rsid w:val="001C5B03"/>
    <w:rsid w:val="001C5D74"/>
    <w:rsid w:val="001C6AFA"/>
    <w:rsid w:val="001C7D19"/>
    <w:rsid w:val="001D1CEA"/>
    <w:rsid w:val="001D1DF0"/>
    <w:rsid w:val="001D2439"/>
    <w:rsid w:val="001D368F"/>
    <w:rsid w:val="001D6AD4"/>
    <w:rsid w:val="001E0FE5"/>
    <w:rsid w:val="001E1506"/>
    <w:rsid w:val="001E1E36"/>
    <w:rsid w:val="001E380B"/>
    <w:rsid w:val="001F24FC"/>
    <w:rsid w:val="001F2BD5"/>
    <w:rsid w:val="001F5AC5"/>
    <w:rsid w:val="001F6876"/>
    <w:rsid w:val="00201500"/>
    <w:rsid w:val="00203776"/>
    <w:rsid w:val="002055B2"/>
    <w:rsid w:val="0021115E"/>
    <w:rsid w:val="0021196D"/>
    <w:rsid w:val="00211EFE"/>
    <w:rsid w:val="00212B61"/>
    <w:rsid w:val="00215271"/>
    <w:rsid w:val="002156CE"/>
    <w:rsid w:val="00217B8B"/>
    <w:rsid w:val="00220CA1"/>
    <w:rsid w:val="00221A59"/>
    <w:rsid w:val="00221CBF"/>
    <w:rsid w:val="00224051"/>
    <w:rsid w:val="00226A31"/>
    <w:rsid w:val="00226B8F"/>
    <w:rsid w:val="00227380"/>
    <w:rsid w:val="00230070"/>
    <w:rsid w:val="00230F3F"/>
    <w:rsid w:val="00235C4C"/>
    <w:rsid w:val="0023709F"/>
    <w:rsid w:val="002405AC"/>
    <w:rsid w:val="00241893"/>
    <w:rsid w:val="00241CE2"/>
    <w:rsid w:val="00242261"/>
    <w:rsid w:val="00244DEB"/>
    <w:rsid w:val="00245DFD"/>
    <w:rsid w:val="002464CD"/>
    <w:rsid w:val="00246E32"/>
    <w:rsid w:val="00252404"/>
    <w:rsid w:val="00255765"/>
    <w:rsid w:val="00256B5E"/>
    <w:rsid w:val="002571CD"/>
    <w:rsid w:val="00257695"/>
    <w:rsid w:val="00264932"/>
    <w:rsid w:val="0026513D"/>
    <w:rsid w:val="00272140"/>
    <w:rsid w:val="00272DC8"/>
    <w:rsid w:val="00272EA8"/>
    <w:rsid w:val="0027393E"/>
    <w:rsid w:val="0027423D"/>
    <w:rsid w:val="00274DE3"/>
    <w:rsid w:val="00276649"/>
    <w:rsid w:val="00276FE5"/>
    <w:rsid w:val="002810B3"/>
    <w:rsid w:val="0028196D"/>
    <w:rsid w:val="0028233A"/>
    <w:rsid w:val="0028537C"/>
    <w:rsid w:val="002914B5"/>
    <w:rsid w:val="00292F75"/>
    <w:rsid w:val="00293CCF"/>
    <w:rsid w:val="00294461"/>
    <w:rsid w:val="0029450C"/>
    <w:rsid w:val="00294D5F"/>
    <w:rsid w:val="00294D8E"/>
    <w:rsid w:val="002A0ADD"/>
    <w:rsid w:val="002A60F7"/>
    <w:rsid w:val="002A629E"/>
    <w:rsid w:val="002A6EB5"/>
    <w:rsid w:val="002B4649"/>
    <w:rsid w:val="002B6E4E"/>
    <w:rsid w:val="002B7153"/>
    <w:rsid w:val="002B7B0D"/>
    <w:rsid w:val="002C0A62"/>
    <w:rsid w:val="002C2CD9"/>
    <w:rsid w:val="002C2D7D"/>
    <w:rsid w:val="002C31F1"/>
    <w:rsid w:val="002C4195"/>
    <w:rsid w:val="002C4324"/>
    <w:rsid w:val="002C493F"/>
    <w:rsid w:val="002C63B7"/>
    <w:rsid w:val="002C76C3"/>
    <w:rsid w:val="002C789B"/>
    <w:rsid w:val="002D00C4"/>
    <w:rsid w:val="002D0F0E"/>
    <w:rsid w:val="002D3056"/>
    <w:rsid w:val="002D3C1F"/>
    <w:rsid w:val="002D656B"/>
    <w:rsid w:val="002D7AA4"/>
    <w:rsid w:val="002E519F"/>
    <w:rsid w:val="002E525D"/>
    <w:rsid w:val="002E579D"/>
    <w:rsid w:val="002E76F2"/>
    <w:rsid w:val="002E7C73"/>
    <w:rsid w:val="002F2080"/>
    <w:rsid w:val="002F28AE"/>
    <w:rsid w:val="002F46A5"/>
    <w:rsid w:val="002F5403"/>
    <w:rsid w:val="002F748E"/>
    <w:rsid w:val="003037EC"/>
    <w:rsid w:val="00303F3F"/>
    <w:rsid w:val="00306B35"/>
    <w:rsid w:val="00307DDE"/>
    <w:rsid w:val="00311553"/>
    <w:rsid w:val="003123DB"/>
    <w:rsid w:val="0031276F"/>
    <w:rsid w:val="00312850"/>
    <w:rsid w:val="0031286F"/>
    <w:rsid w:val="00313C3E"/>
    <w:rsid w:val="00316239"/>
    <w:rsid w:val="00316885"/>
    <w:rsid w:val="00320245"/>
    <w:rsid w:val="00320CA5"/>
    <w:rsid w:val="00321F4B"/>
    <w:rsid w:val="00322E0D"/>
    <w:rsid w:val="003248FD"/>
    <w:rsid w:val="00333BBE"/>
    <w:rsid w:val="0033466B"/>
    <w:rsid w:val="00335067"/>
    <w:rsid w:val="0033561E"/>
    <w:rsid w:val="00335C54"/>
    <w:rsid w:val="003412F4"/>
    <w:rsid w:val="0034411F"/>
    <w:rsid w:val="00344EE3"/>
    <w:rsid w:val="00345D93"/>
    <w:rsid w:val="00352EA2"/>
    <w:rsid w:val="0035453D"/>
    <w:rsid w:val="00354C09"/>
    <w:rsid w:val="003577BC"/>
    <w:rsid w:val="00357EFF"/>
    <w:rsid w:val="003610D7"/>
    <w:rsid w:val="00361302"/>
    <w:rsid w:val="00361C33"/>
    <w:rsid w:val="00361F13"/>
    <w:rsid w:val="003623A7"/>
    <w:rsid w:val="00364060"/>
    <w:rsid w:val="003658A7"/>
    <w:rsid w:val="00365C75"/>
    <w:rsid w:val="00366C82"/>
    <w:rsid w:val="00367C58"/>
    <w:rsid w:val="003708CB"/>
    <w:rsid w:val="00370B06"/>
    <w:rsid w:val="00374CF4"/>
    <w:rsid w:val="00377F1E"/>
    <w:rsid w:val="0038103E"/>
    <w:rsid w:val="003813E4"/>
    <w:rsid w:val="003818CA"/>
    <w:rsid w:val="00381ABF"/>
    <w:rsid w:val="00382EE5"/>
    <w:rsid w:val="003840CE"/>
    <w:rsid w:val="00384A61"/>
    <w:rsid w:val="00387CE4"/>
    <w:rsid w:val="00392A98"/>
    <w:rsid w:val="00395CF9"/>
    <w:rsid w:val="00396389"/>
    <w:rsid w:val="003963C0"/>
    <w:rsid w:val="00397F0E"/>
    <w:rsid w:val="003A0CA3"/>
    <w:rsid w:val="003A1011"/>
    <w:rsid w:val="003A1181"/>
    <w:rsid w:val="003A1207"/>
    <w:rsid w:val="003A364F"/>
    <w:rsid w:val="003A3B6A"/>
    <w:rsid w:val="003A653E"/>
    <w:rsid w:val="003B0B09"/>
    <w:rsid w:val="003B1B58"/>
    <w:rsid w:val="003C026E"/>
    <w:rsid w:val="003C1691"/>
    <w:rsid w:val="003C5828"/>
    <w:rsid w:val="003C6B75"/>
    <w:rsid w:val="003D1559"/>
    <w:rsid w:val="003D2901"/>
    <w:rsid w:val="003D2C52"/>
    <w:rsid w:val="003D2DC2"/>
    <w:rsid w:val="003D6F9D"/>
    <w:rsid w:val="003E0358"/>
    <w:rsid w:val="003E078D"/>
    <w:rsid w:val="003E2845"/>
    <w:rsid w:val="003E2A8A"/>
    <w:rsid w:val="003E3CC4"/>
    <w:rsid w:val="003E423A"/>
    <w:rsid w:val="003E48BD"/>
    <w:rsid w:val="003E4A85"/>
    <w:rsid w:val="003F23D4"/>
    <w:rsid w:val="003F2767"/>
    <w:rsid w:val="003F7F77"/>
    <w:rsid w:val="004000CD"/>
    <w:rsid w:val="004005D2"/>
    <w:rsid w:val="0040119B"/>
    <w:rsid w:val="0040297E"/>
    <w:rsid w:val="00404ECF"/>
    <w:rsid w:val="004055DE"/>
    <w:rsid w:val="00405F2D"/>
    <w:rsid w:val="00412B48"/>
    <w:rsid w:val="00412F8D"/>
    <w:rsid w:val="00413BA4"/>
    <w:rsid w:val="00414638"/>
    <w:rsid w:val="00415EE7"/>
    <w:rsid w:val="004169F3"/>
    <w:rsid w:val="004174D5"/>
    <w:rsid w:val="00417C7A"/>
    <w:rsid w:val="004234DD"/>
    <w:rsid w:val="00423763"/>
    <w:rsid w:val="00424544"/>
    <w:rsid w:val="00424787"/>
    <w:rsid w:val="004263B5"/>
    <w:rsid w:val="004277FA"/>
    <w:rsid w:val="00427FC7"/>
    <w:rsid w:val="0043357E"/>
    <w:rsid w:val="00434CF2"/>
    <w:rsid w:val="00445045"/>
    <w:rsid w:val="0044707B"/>
    <w:rsid w:val="00447685"/>
    <w:rsid w:val="00453179"/>
    <w:rsid w:val="00455745"/>
    <w:rsid w:val="00456A7B"/>
    <w:rsid w:val="00461C07"/>
    <w:rsid w:val="004623D5"/>
    <w:rsid w:val="00462E00"/>
    <w:rsid w:val="0046352A"/>
    <w:rsid w:val="004637CC"/>
    <w:rsid w:val="00463B75"/>
    <w:rsid w:val="00464051"/>
    <w:rsid w:val="00471792"/>
    <w:rsid w:val="00472F00"/>
    <w:rsid w:val="00474343"/>
    <w:rsid w:val="00474A7D"/>
    <w:rsid w:val="00474AFC"/>
    <w:rsid w:val="00474E7B"/>
    <w:rsid w:val="004762EA"/>
    <w:rsid w:val="00481A0F"/>
    <w:rsid w:val="004839AB"/>
    <w:rsid w:val="00485F39"/>
    <w:rsid w:val="00486344"/>
    <w:rsid w:val="00486834"/>
    <w:rsid w:val="004869A2"/>
    <w:rsid w:val="00487A1A"/>
    <w:rsid w:val="00487EEC"/>
    <w:rsid w:val="00493E16"/>
    <w:rsid w:val="0049659A"/>
    <w:rsid w:val="00497A8B"/>
    <w:rsid w:val="004A0133"/>
    <w:rsid w:val="004A12CC"/>
    <w:rsid w:val="004A6232"/>
    <w:rsid w:val="004B0066"/>
    <w:rsid w:val="004B0514"/>
    <w:rsid w:val="004B2351"/>
    <w:rsid w:val="004B5B4E"/>
    <w:rsid w:val="004B608F"/>
    <w:rsid w:val="004B79E7"/>
    <w:rsid w:val="004C12AA"/>
    <w:rsid w:val="004C1D48"/>
    <w:rsid w:val="004C54FC"/>
    <w:rsid w:val="004D2916"/>
    <w:rsid w:val="004D4419"/>
    <w:rsid w:val="004E0ED0"/>
    <w:rsid w:val="004E11D0"/>
    <w:rsid w:val="004E5331"/>
    <w:rsid w:val="004E571F"/>
    <w:rsid w:val="004E5FAA"/>
    <w:rsid w:val="004E6C80"/>
    <w:rsid w:val="004F00BD"/>
    <w:rsid w:val="004F0D50"/>
    <w:rsid w:val="004F33C7"/>
    <w:rsid w:val="004F4248"/>
    <w:rsid w:val="004F457E"/>
    <w:rsid w:val="004F5B90"/>
    <w:rsid w:val="004F6EA6"/>
    <w:rsid w:val="00501E26"/>
    <w:rsid w:val="00504AD4"/>
    <w:rsid w:val="00513366"/>
    <w:rsid w:val="0051607D"/>
    <w:rsid w:val="00516B09"/>
    <w:rsid w:val="00516E1A"/>
    <w:rsid w:val="00522308"/>
    <w:rsid w:val="005250BC"/>
    <w:rsid w:val="005314C2"/>
    <w:rsid w:val="0053365D"/>
    <w:rsid w:val="00536C4E"/>
    <w:rsid w:val="00537E4E"/>
    <w:rsid w:val="00537F7C"/>
    <w:rsid w:val="005413C1"/>
    <w:rsid w:val="00542B4F"/>
    <w:rsid w:val="00546F1A"/>
    <w:rsid w:val="00547026"/>
    <w:rsid w:val="00547493"/>
    <w:rsid w:val="00551AFE"/>
    <w:rsid w:val="00553196"/>
    <w:rsid w:val="00554EE4"/>
    <w:rsid w:val="005557F3"/>
    <w:rsid w:val="005568C1"/>
    <w:rsid w:val="00564BB9"/>
    <w:rsid w:val="00565ED8"/>
    <w:rsid w:val="00565EF4"/>
    <w:rsid w:val="0056746E"/>
    <w:rsid w:val="00570C08"/>
    <w:rsid w:val="00570F1C"/>
    <w:rsid w:val="00572A15"/>
    <w:rsid w:val="0057388A"/>
    <w:rsid w:val="00574BD7"/>
    <w:rsid w:val="005809D1"/>
    <w:rsid w:val="00581C35"/>
    <w:rsid w:val="00583052"/>
    <w:rsid w:val="00585D25"/>
    <w:rsid w:val="00586D7D"/>
    <w:rsid w:val="005900F2"/>
    <w:rsid w:val="00593C3D"/>
    <w:rsid w:val="00595ED5"/>
    <w:rsid w:val="00597E4F"/>
    <w:rsid w:val="005A0109"/>
    <w:rsid w:val="005A488B"/>
    <w:rsid w:val="005A4C4E"/>
    <w:rsid w:val="005A549C"/>
    <w:rsid w:val="005A590E"/>
    <w:rsid w:val="005A5A82"/>
    <w:rsid w:val="005A7766"/>
    <w:rsid w:val="005B1FAE"/>
    <w:rsid w:val="005B2B98"/>
    <w:rsid w:val="005B362C"/>
    <w:rsid w:val="005B4A24"/>
    <w:rsid w:val="005B6951"/>
    <w:rsid w:val="005B7333"/>
    <w:rsid w:val="005C180D"/>
    <w:rsid w:val="005C2920"/>
    <w:rsid w:val="005C2A47"/>
    <w:rsid w:val="005C2A5A"/>
    <w:rsid w:val="005C42A1"/>
    <w:rsid w:val="005C6441"/>
    <w:rsid w:val="005C6F94"/>
    <w:rsid w:val="005D1443"/>
    <w:rsid w:val="005D35A4"/>
    <w:rsid w:val="005D4322"/>
    <w:rsid w:val="005E135A"/>
    <w:rsid w:val="005E2917"/>
    <w:rsid w:val="005E3825"/>
    <w:rsid w:val="005F042E"/>
    <w:rsid w:val="005F1EC3"/>
    <w:rsid w:val="005F302B"/>
    <w:rsid w:val="005F4B80"/>
    <w:rsid w:val="005F5D69"/>
    <w:rsid w:val="005F5E6C"/>
    <w:rsid w:val="005F79C8"/>
    <w:rsid w:val="005F7D8F"/>
    <w:rsid w:val="00600DEE"/>
    <w:rsid w:val="00602843"/>
    <w:rsid w:val="00603E77"/>
    <w:rsid w:val="006040CA"/>
    <w:rsid w:val="006072E6"/>
    <w:rsid w:val="006074A7"/>
    <w:rsid w:val="00611216"/>
    <w:rsid w:val="00611C90"/>
    <w:rsid w:val="00612081"/>
    <w:rsid w:val="006132A2"/>
    <w:rsid w:val="00620195"/>
    <w:rsid w:val="006205BB"/>
    <w:rsid w:val="006214FF"/>
    <w:rsid w:val="00621818"/>
    <w:rsid w:val="00621EC0"/>
    <w:rsid w:val="00622548"/>
    <w:rsid w:val="006246B8"/>
    <w:rsid w:val="00624F51"/>
    <w:rsid w:val="00625092"/>
    <w:rsid w:val="0062730C"/>
    <w:rsid w:val="00630874"/>
    <w:rsid w:val="00630B3F"/>
    <w:rsid w:val="00630D18"/>
    <w:rsid w:val="006319EF"/>
    <w:rsid w:val="00633B07"/>
    <w:rsid w:val="00637E1B"/>
    <w:rsid w:val="006403BC"/>
    <w:rsid w:val="006416A0"/>
    <w:rsid w:val="00644919"/>
    <w:rsid w:val="00646746"/>
    <w:rsid w:val="00647D91"/>
    <w:rsid w:val="00650A73"/>
    <w:rsid w:val="00652324"/>
    <w:rsid w:val="006615F0"/>
    <w:rsid w:val="006629A1"/>
    <w:rsid w:val="00662A30"/>
    <w:rsid w:val="0066356C"/>
    <w:rsid w:val="00663A04"/>
    <w:rsid w:val="006645AC"/>
    <w:rsid w:val="00667F0E"/>
    <w:rsid w:val="00670A63"/>
    <w:rsid w:val="006711CA"/>
    <w:rsid w:val="00671F28"/>
    <w:rsid w:val="006725F4"/>
    <w:rsid w:val="00673B73"/>
    <w:rsid w:val="00674A73"/>
    <w:rsid w:val="00676040"/>
    <w:rsid w:val="00677578"/>
    <w:rsid w:val="00682FA7"/>
    <w:rsid w:val="00683ECA"/>
    <w:rsid w:val="006843A0"/>
    <w:rsid w:val="00684625"/>
    <w:rsid w:val="006868DD"/>
    <w:rsid w:val="006A2072"/>
    <w:rsid w:val="006A2962"/>
    <w:rsid w:val="006A5BAE"/>
    <w:rsid w:val="006B0FCC"/>
    <w:rsid w:val="006B136F"/>
    <w:rsid w:val="006B1901"/>
    <w:rsid w:val="006B2467"/>
    <w:rsid w:val="006B3251"/>
    <w:rsid w:val="006B3BFE"/>
    <w:rsid w:val="006B3E8A"/>
    <w:rsid w:val="006B451D"/>
    <w:rsid w:val="006C507B"/>
    <w:rsid w:val="006D3913"/>
    <w:rsid w:val="006D411D"/>
    <w:rsid w:val="006D5567"/>
    <w:rsid w:val="006D7B62"/>
    <w:rsid w:val="006E1538"/>
    <w:rsid w:val="006E4428"/>
    <w:rsid w:val="006E651D"/>
    <w:rsid w:val="006F2559"/>
    <w:rsid w:val="006F34F8"/>
    <w:rsid w:val="006F3FA4"/>
    <w:rsid w:val="006F49A9"/>
    <w:rsid w:val="006F6AE6"/>
    <w:rsid w:val="006F71A4"/>
    <w:rsid w:val="006F75AE"/>
    <w:rsid w:val="007007BE"/>
    <w:rsid w:val="00700BBD"/>
    <w:rsid w:val="007021FE"/>
    <w:rsid w:val="00705517"/>
    <w:rsid w:val="007131E3"/>
    <w:rsid w:val="00715BA0"/>
    <w:rsid w:val="00717D31"/>
    <w:rsid w:val="007202BC"/>
    <w:rsid w:val="007208D5"/>
    <w:rsid w:val="007225A2"/>
    <w:rsid w:val="00722659"/>
    <w:rsid w:val="00722758"/>
    <w:rsid w:val="00722783"/>
    <w:rsid w:val="00722CA7"/>
    <w:rsid w:val="00723675"/>
    <w:rsid w:val="00723AF6"/>
    <w:rsid w:val="00731486"/>
    <w:rsid w:val="00731ABC"/>
    <w:rsid w:val="00731FC3"/>
    <w:rsid w:val="0073487D"/>
    <w:rsid w:val="0073633E"/>
    <w:rsid w:val="007434AE"/>
    <w:rsid w:val="00745E4C"/>
    <w:rsid w:val="00746064"/>
    <w:rsid w:val="0075322D"/>
    <w:rsid w:val="0075505F"/>
    <w:rsid w:val="007554C6"/>
    <w:rsid w:val="007554FE"/>
    <w:rsid w:val="00755B3B"/>
    <w:rsid w:val="007605DA"/>
    <w:rsid w:val="007628FF"/>
    <w:rsid w:val="00762BA5"/>
    <w:rsid w:val="00763720"/>
    <w:rsid w:val="00764B47"/>
    <w:rsid w:val="0076532B"/>
    <w:rsid w:val="00767351"/>
    <w:rsid w:val="00767B3E"/>
    <w:rsid w:val="0077033A"/>
    <w:rsid w:val="00771B23"/>
    <w:rsid w:val="00772A57"/>
    <w:rsid w:val="00772EF0"/>
    <w:rsid w:val="00773DC5"/>
    <w:rsid w:val="007740A4"/>
    <w:rsid w:val="007751B7"/>
    <w:rsid w:val="007805B5"/>
    <w:rsid w:val="00780667"/>
    <w:rsid w:val="007818FC"/>
    <w:rsid w:val="00782463"/>
    <w:rsid w:val="00782FB4"/>
    <w:rsid w:val="007852F3"/>
    <w:rsid w:val="00785786"/>
    <w:rsid w:val="00785C32"/>
    <w:rsid w:val="00790C2E"/>
    <w:rsid w:val="00790FFB"/>
    <w:rsid w:val="007922A8"/>
    <w:rsid w:val="00793131"/>
    <w:rsid w:val="0079344E"/>
    <w:rsid w:val="00797EBD"/>
    <w:rsid w:val="007A0CC5"/>
    <w:rsid w:val="007A2B15"/>
    <w:rsid w:val="007A526E"/>
    <w:rsid w:val="007A54F9"/>
    <w:rsid w:val="007A5EF6"/>
    <w:rsid w:val="007A77E9"/>
    <w:rsid w:val="007B00AF"/>
    <w:rsid w:val="007B0AFC"/>
    <w:rsid w:val="007B0C11"/>
    <w:rsid w:val="007B15BA"/>
    <w:rsid w:val="007B4935"/>
    <w:rsid w:val="007B5EED"/>
    <w:rsid w:val="007B6FF4"/>
    <w:rsid w:val="007B72DF"/>
    <w:rsid w:val="007C0AAB"/>
    <w:rsid w:val="007C14A6"/>
    <w:rsid w:val="007C180D"/>
    <w:rsid w:val="007C3384"/>
    <w:rsid w:val="007C4C81"/>
    <w:rsid w:val="007C751D"/>
    <w:rsid w:val="007D048E"/>
    <w:rsid w:val="007D1DA6"/>
    <w:rsid w:val="007D200A"/>
    <w:rsid w:val="007D280A"/>
    <w:rsid w:val="007D4A51"/>
    <w:rsid w:val="007D6676"/>
    <w:rsid w:val="007D6E59"/>
    <w:rsid w:val="007D7284"/>
    <w:rsid w:val="007E0DC6"/>
    <w:rsid w:val="007E188B"/>
    <w:rsid w:val="007E1DC7"/>
    <w:rsid w:val="007E2C85"/>
    <w:rsid w:val="007E3309"/>
    <w:rsid w:val="007E52D2"/>
    <w:rsid w:val="007E58E3"/>
    <w:rsid w:val="007E6198"/>
    <w:rsid w:val="007E6510"/>
    <w:rsid w:val="007E6FA4"/>
    <w:rsid w:val="007F0CA7"/>
    <w:rsid w:val="007F0D17"/>
    <w:rsid w:val="007F1EC9"/>
    <w:rsid w:val="007F60EF"/>
    <w:rsid w:val="007F79FF"/>
    <w:rsid w:val="0080217E"/>
    <w:rsid w:val="0080346B"/>
    <w:rsid w:val="00803CA0"/>
    <w:rsid w:val="00805EDB"/>
    <w:rsid w:val="00807004"/>
    <w:rsid w:val="00811097"/>
    <w:rsid w:val="0081253F"/>
    <w:rsid w:val="00815AD0"/>
    <w:rsid w:val="00816ED7"/>
    <w:rsid w:val="00825621"/>
    <w:rsid w:val="00826975"/>
    <w:rsid w:val="00833212"/>
    <w:rsid w:val="008344AB"/>
    <w:rsid w:val="00835578"/>
    <w:rsid w:val="00836903"/>
    <w:rsid w:val="0083746D"/>
    <w:rsid w:val="00837E4A"/>
    <w:rsid w:val="00840B83"/>
    <w:rsid w:val="00846EE2"/>
    <w:rsid w:val="0084788D"/>
    <w:rsid w:val="0085069B"/>
    <w:rsid w:val="00850DF7"/>
    <w:rsid w:val="00851096"/>
    <w:rsid w:val="008534E6"/>
    <w:rsid w:val="00856BDE"/>
    <w:rsid w:val="00860339"/>
    <w:rsid w:val="0086178E"/>
    <w:rsid w:val="008636A5"/>
    <w:rsid w:val="008643A4"/>
    <w:rsid w:val="00866D97"/>
    <w:rsid w:val="00866EA3"/>
    <w:rsid w:val="00871AAC"/>
    <w:rsid w:val="00873BA8"/>
    <w:rsid w:val="00874CBD"/>
    <w:rsid w:val="00875A0B"/>
    <w:rsid w:val="00875BBF"/>
    <w:rsid w:val="00877EFF"/>
    <w:rsid w:val="00882911"/>
    <w:rsid w:val="0088629E"/>
    <w:rsid w:val="00887B98"/>
    <w:rsid w:val="00887FE0"/>
    <w:rsid w:val="00890B18"/>
    <w:rsid w:val="00890F4D"/>
    <w:rsid w:val="00895B05"/>
    <w:rsid w:val="00896F9D"/>
    <w:rsid w:val="00897F8E"/>
    <w:rsid w:val="008A3144"/>
    <w:rsid w:val="008A3CA4"/>
    <w:rsid w:val="008A6403"/>
    <w:rsid w:val="008B0D62"/>
    <w:rsid w:val="008B2C54"/>
    <w:rsid w:val="008B3766"/>
    <w:rsid w:val="008B3C0A"/>
    <w:rsid w:val="008B6AAE"/>
    <w:rsid w:val="008C018B"/>
    <w:rsid w:val="008C105A"/>
    <w:rsid w:val="008C2173"/>
    <w:rsid w:val="008C3202"/>
    <w:rsid w:val="008C3D0B"/>
    <w:rsid w:val="008C3E0D"/>
    <w:rsid w:val="008C4796"/>
    <w:rsid w:val="008C4F5F"/>
    <w:rsid w:val="008C6CE1"/>
    <w:rsid w:val="008C7A78"/>
    <w:rsid w:val="008D0397"/>
    <w:rsid w:val="008D103E"/>
    <w:rsid w:val="008D1604"/>
    <w:rsid w:val="008D17EA"/>
    <w:rsid w:val="008D1F52"/>
    <w:rsid w:val="008D2D43"/>
    <w:rsid w:val="008D41EB"/>
    <w:rsid w:val="008E3BA0"/>
    <w:rsid w:val="008E6997"/>
    <w:rsid w:val="008F0D3E"/>
    <w:rsid w:val="008F3329"/>
    <w:rsid w:val="008F37FA"/>
    <w:rsid w:val="008F3B84"/>
    <w:rsid w:val="008F4214"/>
    <w:rsid w:val="008F6181"/>
    <w:rsid w:val="00901F4A"/>
    <w:rsid w:val="009032DA"/>
    <w:rsid w:val="00903EE8"/>
    <w:rsid w:val="0090737E"/>
    <w:rsid w:val="00907856"/>
    <w:rsid w:val="009125C7"/>
    <w:rsid w:val="009145D1"/>
    <w:rsid w:val="0091798B"/>
    <w:rsid w:val="0092186E"/>
    <w:rsid w:val="00922BDD"/>
    <w:rsid w:val="00923778"/>
    <w:rsid w:val="00923BB7"/>
    <w:rsid w:val="00925382"/>
    <w:rsid w:val="00925668"/>
    <w:rsid w:val="00926E29"/>
    <w:rsid w:val="0092749F"/>
    <w:rsid w:val="00930EC6"/>
    <w:rsid w:val="00932228"/>
    <w:rsid w:val="009329CD"/>
    <w:rsid w:val="009333DE"/>
    <w:rsid w:val="00933BDB"/>
    <w:rsid w:val="00936CED"/>
    <w:rsid w:val="00941156"/>
    <w:rsid w:val="00941254"/>
    <w:rsid w:val="00941A58"/>
    <w:rsid w:val="00941A96"/>
    <w:rsid w:val="00941EC0"/>
    <w:rsid w:val="0094366A"/>
    <w:rsid w:val="00943C74"/>
    <w:rsid w:val="00944CE1"/>
    <w:rsid w:val="00945D2E"/>
    <w:rsid w:val="009537A1"/>
    <w:rsid w:val="009540F4"/>
    <w:rsid w:val="00955F1E"/>
    <w:rsid w:val="00957BCC"/>
    <w:rsid w:val="00960960"/>
    <w:rsid w:val="00964900"/>
    <w:rsid w:val="009655AB"/>
    <w:rsid w:val="009724D6"/>
    <w:rsid w:val="00974EF7"/>
    <w:rsid w:val="00975A26"/>
    <w:rsid w:val="00980405"/>
    <w:rsid w:val="00981806"/>
    <w:rsid w:val="0098189F"/>
    <w:rsid w:val="00984A0F"/>
    <w:rsid w:val="009858C1"/>
    <w:rsid w:val="00985DAC"/>
    <w:rsid w:val="0099015C"/>
    <w:rsid w:val="009915B5"/>
    <w:rsid w:val="00991CF7"/>
    <w:rsid w:val="0099594A"/>
    <w:rsid w:val="00996E6A"/>
    <w:rsid w:val="009A0480"/>
    <w:rsid w:val="009A2238"/>
    <w:rsid w:val="009A4E3F"/>
    <w:rsid w:val="009A71E5"/>
    <w:rsid w:val="009B0D70"/>
    <w:rsid w:val="009B0D72"/>
    <w:rsid w:val="009B2AA0"/>
    <w:rsid w:val="009B7D24"/>
    <w:rsid w:val="009C0437"/>
    <w:rsid w:val="009C1DB8"/>
    <w:rsid w:val="009C3BD3"/>
    <w:rsid w:val="009C63D0"/>
    <w:rsid w:val="009C7CBB"/>
    <w:rsid w:val="009D0864"/>
    <w:rsid w:val="009D0BC2"/>
    <w:rsid w:val="009D0EFE"/>
    <w:rsid w:val="009D1242"/>
    <w:rsid w:val="009D29C3"/>
    <w:rsid w:val="009D790B"/>
    <w:rsid w:val="009D7AD4"/>
    <w:rsid w:val="009E03B3"/>
    <w:rsid w:val="009E060A"/>
    <w:rsid w:val="009E1DD1"/>
    <w:rsid w:val="009E29D1"/>
    <w:rsid w:val="009E47CC"/>
    <w:rsid w:val="009E4991"/>
    <w:rsid w:val="009E4D74"/>
    <w:rsid w:val="009E5CFC"/>
    <w:rsid w:val="009E68A8"/>
    <w:rsid w:val="009E7FCC"/>
    <w:rsid w:val="009F1F66"/>
    <w:rsid w:val="009F2A2B"/>
    <w:rsid w:val="009F2F7D"/>
    <w:rsid w:val="009F403B"/>
    <w:rsid w:val="009F5037"/>
    <w:rsid w:val="009F53A3"/>
    <w:rsid w:val="009F6B83"/>
    <w:rsid w:val="009F6F11"/>
    <w:rsid w:val="00A00EE0"/>
    <w:rsid w:val="00A00EFD"/>
    <w:rsid w:val="00A05165"/>
    <w:rsid w:val="00A077BE"/>
    <w:rsid w:val="00A07888"/>
    <w:rsid w:val="00A10322"/>
    <w:rsid w:val="00A13B38"/>
    <w:rsid w:val="00A220FD"/>
    <w:rsid w:val="00A2321E"/>
    <w:rsid w:val="00A25858"/>
    <w:rsid w:val="00A313A5"/>
    <w:rsid w:val="00A324F9"/>
    <w:rsid w:val="00A3379E"/>
    <w:rsid w:val="00A338D9"/>
    <w:rsid w:val="00A342EE"/>
    <w:rsid w:val="00A365C7"/>
    <w:rsid w:val="00A36915"/>
    <w:rsid w:val="00A37681"/>
    <w:rsid w:val="00A3782C"/>
    <w:rsid w:val="00A4393E"/>
    <w:rsid w:val="00A44841"/>
    <w:rsid w:val="00A459AD"/>
    <w:rsid w:val="00A45A95"/>
    <w:rsid w:val="00A50958"/>
    <w:rsid w:val="00A51AAF"/>
    <w:rsid w:val="00A52696"/>
    <w:rsid w:val="00A5410A"/>
    <w:rsid w:val="00A54238"/>
    <w:rsid w:val="00A54311"/>
    <w:rsid w:val="00A54C6A"/>
    <w:rsid w:val="00A57FDE"/>
    <w:rsid w:val="00A61663"/>
    <w:rsid w:val="00A62758"/>
    <w:rsid w:val="00A62B67"/>
    <w:rsid w:val="00A62BD6"/>
    <w:rsid w:val="00A63DCB"/>
    <w:rsid w:val="00A66142"/>
    <w:rsid w:val="00A715C1"/>
    <w:rsid w:val="00A7486B"/>
    <w:rsid w:val="00A748F0"/>
    <w:rsid w:val="00A763C4"/>
    <w:rsid w:val="00A76920"/>
    <w:rsid w:val="00A8071E"/>
    <w:rsid w:val="00A80807"/>
    <w:rsid w:val="00A8152E"/>
    <w:rsid w:val="00A81F67"/>
    <w:rsid w:val="00A82295"/>
    <w:rsid w:val="00A826CB"/>
    <w:rsid w:val="00A82D7D"/>
    <w:rsid w:val="00A83118"/>
    <w:rsid w:val="00A85B1F"/>
    <w:rsid w:val="00A8632E"/>
    <w:rsid w:val="00A86D99"/>
    <w:rsid w:val="00A87BAC"/>
    <w:rsid w:val="00A913B7"/>
    <w:rsid w:val="00A91A92"/>
    <w:rsid w:val="00A92194"/>
    <w:rsid w:val="00A93766"/>
    <w:rsid w:val="00A93850"/>
    <w:rsid w:val="00A958D7"/>
    <w:rsid w:val="00A960C3"/>
    <w:rsid w:val="00AA0D6A"/>
    <w:rsid w:val="00AA2169"/>
    <w:rsid w:val="00AA2449"/>
    <w:rsid w:val="00AA4C91"/>
    <w:rsid w:val="00AB1187"/>
    <w:rsid w:val="00AB2BCA"/>
    <w:rsid w:val="00AB4569"/>
    <w:rsid w:val="00AB49E3"/>
    <w:rsid w:val="00AB6A29"/>
    <w:rsid w:val="00AC23DB"/>
    <w:rsid w:val="00AC3412"/>
    <w:rsid w:val="00AC45F4"/>
    <w:rsid w:val="00AC6CA1"/>
    <w:rsid w:val="00AC7704"/>
    <w:rsid w:val="00AD0912"/>
    <w:rsid w:val="00AD2DDD"/>
    <w:rsid w:val="00AD443E"/>
    <w:rsid w:val="00AD45EE"/>
    <w:rsid w:val="00AD5445"/>
    <w:rsid w:val="00AD5C34"/>
    <w:rsid w:val="00AE05AA"/>
    <w:rsid w:val="00AE0956"/>
    <w:rsid w:val="00AE2A88"/>
    <w:rsid w:val="00AE3DFC"/>
    <w:rsid w:val="00AE611C"/>
    <w:rsid w:val="00AE6CC2"/>
    <w:rsid w:val="00AE7BFB"/>
    <w:rsid w:val="00AF03ED"/>
    <w:rsid w:val="00AF1974"/>
    <w:rsid w:val="00AF3CE0"/>
    <w:rsid w:val="00AF53F9"/>
    <w:rsid w:val="00AF550A"/>
    <w:rsid w:val="00AF7602"/>
    <w:rsid w:val="00B01131"/>
    <w:rsid w:val="00B01A41"/>
    <w:rsid w:val="00B057F1"/>
    <w:rsid w:val="00B06395"/>
    <w:rsid w:val="00B10559"/>
    <w:rsid w:val="00B10F92"/>
    <w:rsid w:val="00B150A5"/>
    <w:rsid w:val="00B157D9"/>
    <w:rsid w:val="00B164BD"/>
    <w:rsid w:val="00B17822"/>
    <w:rsid w:val="00B17B4E"/>
    <w:rsid w:val="00B20080"/>
    <w:rsid w:val="00B20945"/>
    <w:rsid w:val="00B21257"/>
    <w:rsid w:val="00B22012"/>
    <w:rsid w:val="00B2301C"/>
    <w:rsid w:val="00B2327D"/>
    <w:rsid w:val="00B2466C"/>
    <w:rsid w:val="00B246A6"/>
    <w:rsid w:val="00B25969"/>
    <w:rsid w:val="00B26030"/>
    <w:rsid w:val="00B32A93"/>
    <w:rsid w:val="00B34F54"/>
    <w:rsid w:val="00B351F1"/>
    <w:rsid w:val="00B418E9"/>
    <w:rsid w:val="00B424A9"/>
    <w:rsid w:val="00B436CA"/>
    <w:rsid w:val="00B441C0"/>
    <w:rsid w:val="00B46797"/>
    <w:rsid w:val="00B469B5"/>
    <w:rsid w:val="00B5161E"/>
    <w:rsid w:val="00B52A92"/>
    <w:rsid w:val="00B54F8A"/>
    <w:rsid w:val="00B551A0"/>
    <w:rsid w:val="00B557E2"/>
    <w:rsid w:val="00B573A1"/>
    <w:rsid w:val="00B611D9"/>
    <w:rsid w:val="00B61864"/>
    <w:rsid w:val="00B6281B"/>
    <w:rsid w:val="00B63719"/>
    <w:rsid w:val="00B67483"/>
    <w:rsid w:val="00B71163"/>
    <w:rsid w:val="00B715B8"/>
    <w:rsid w:val="00B733EB"/>
    <w:rsid w:val="00B73B56"/>
    <w:rsid w:val="00B74FD3"/>
    <w:rsid w:val="00B7529F"/>
    <w:rsid w:val="00B754BE"/>
    <w:rsid w:val="00B755DB"/>
    <w:rsid w:val="00B7790F"/>
    <w:rsid w:val="00B77E21"/>
    <w:rsid w:val="00B801B5"/>
    <w:rsid w:val="00B815E6"/>
    <w:rsid w:val="00B81E2B"/>
    <w:rsid w:val="00B83288"/>
    <w:rsid w:val="00B83EBA"/>
    <w:rsid w:val="00B8411C"/>
    <w:rsid w:val="00B86DF1"/>
    <w:rsid w:val="00B9128E"/>
    <w:rsid w:val="00B91B46"/>
    <w:rsid w:val="00B93E31"/>
    <w:rsid w:val="00B943B9"/>
    <w:rsid w:val="00B9601F"/>
    <w:rsid w:val="00B962F5"/>
    <w:rsid w:val="00BA0971"/>
    <w:rsid w:val="00BA619A"/>
    <w:rsid w:val="00BA7A40"/>
    <w:rsid w:val="00BB0105"/>
    <w:rsid w:val="00BB215F"/>
    <w:rsid w:val="00BB290D"/>
    <w:rsid w:val="00BB2D4F"/>
    <w:rsid w:val="00BB3675"/>
    <w:rsid w:val="00BB54CE"/>
    <w:rsid w:val="00BB5A4C"/>
    <w:rsid w:val="00BB5BA7"/>
    <w:rsid w:val="00BB6366"/>
    <w:rsid w:val="00BC1202"/>
    <w:rsid w:val="00BC208C"/>
    <w:rsid w:val="00BC35BE"/>
    <w:rsid w:val="00BC7C8D"/>
    <w:rsid w:val="00BD051A"/>
    <w:rsid w:val="00BD2CEB"/>
    <w:rsid w:val="00BD3FEE"/>
    <w:rsid w:val="00BD6930"/>
    <w:rsid w:val="00BD7C39"/>
    <w:rsid w:val="00BD7C57"/>
    <w:rsid w:val="00BD7D02"/>
    <w:rsid w:val="00BD7F6D"/>
    <w:rsid w:val="00BE0432"/>
    <w:rsid w:val="00BE2912"/>
    <w:rsid w:val="00BE2E82"/>
    <w:rsid w:val="00BE469C"/>
    <w:rsid w:val="00BE57B8"/>
    <w:rsid w:val="00BF0BF3"/>
    <w:rsid w:val="00BF42BA"/>
    <w:rsid w:val="00BF4838"/>
    <w:rsid w:val="00BF4DCB"/>
    <w:rsid w:val="00BF65A2"/>
    <w:rsid w:val="00BF6A03"/>
    <w:rsid w:val="00BF71A0"/>
    <w:rsid w:val="00C01E8D"/>
    <w:rsid w:val="00C0562B"/>
    <w:rsid w:val="00C06DDC"/>
    <w:rsid w:val="00C11089"/>
    <w:rsid w:val="00C1147A"/>
    <w:rsid w:val="00C11937"/>
    <w:rsid w:val="00C13A20"/>
    <w:rsid w:val="00C14071"/>
    <w:rsid w:val="00C23018"/>
    <w:rsid w:val="00C25682"/>
    <w:rsid w:val="00C25A0D"/>
    <w:rsid w:val="00C26D3D"/>
    <w:rsid w:val="00C276D1"/>
    <w:rsid w:val="00C276E0"/>
    <w:rsid w:val="00C30335"/>
    <w:rsid w:val="00C30486"/>
    <w:rsid w:val="00C305AD"/>
    <w:rsid w:val="00C30D4E"/>
    <w:rsid w:val="00C320BA"/>
    <w:rsid w:val="00C32B39"/>
    <w:rsid w:val="00C34372"/>
    <w:rsid w:val="00C3507A"/>
    <w:rsid w:val="00C35755"/>
    <w:rsid w:val="00C37F96"/>
    <w:rsid w:val="00C40E20"/>
    <w:rsid w:val="00C44497"/>
    <w:rsid w:val="00C445DB"/>
    <w:rsid w:val="00C4479F"/>
    <w:rsid w:val="00C45867"/>
    <w:rsid w:val="00C466B8"/>
    <w:rsid w:val="00C5027B"/>
    <w:rsid w:val="00C50652"/>
    <w:rsid w:val="00C50AB0"/>
    <w:rsid w:val="00C52DF4"/>
    <w:rsid w:val="00C53108"/>
    <w:rsid w:val="00C5417E"/>
    <w:rsid w:val="00C6330C"/>
    <w:rsid w:val="00C63B27"/>
    <w:rsid w:val="00C642C5"/>
    <w:rsid w:val="00C66365"/>
    <w:rsid w:val="00C673C3"/>
    <w:rsid w:val="00C67617"/>
    <w:rsid w:val="00C70097"/>
    <w:rsid w:val="00C70E34"/>
    <w:rsid w:val="00C70FCF"/>
    <w:rsid w:val="00C71288"/>
    <w:rsid w:val="00C71803"/>
    <w:rsid w:val="00C723A6"/>
    <w:rsid w:val="00C72481"/>
    <w:rsid w:val="00C72B56"/>
    <w:rsid w:val="00C762E5"/>
    <w:rsid w:val="00C76BE1"/>
    <w:rsid w:val="00C77A13"/>
    <w:rsid w:val="00C83D96"/>
    <w:rsid w:val="00C85C44"/>
    <w:rsid w:val="00C86B59"/>
    <w:rsid w:val="00C9053F"/>
    <w:rsid w:val="00C91928"/>
    <w:rsid w:val="00C929EC"/>
    <w:rsid w:val="00C93346"/>
    <w:rsid w:val="00C934D4"/>
    <w:rsid w:val="00C939C5"/>
    <w:rsid w:val="00C97DB9"/>
    <w:rsid w:val="00CA2CB0"/>
    <w:rsid w:val="00CA302C"/>
    <w:rsid w:val="00CA3878"/>
    <w:rsid w:val="00CA5803"/>
    <w:rsid w:val="00CA65BB"/>
    <w:rsid w:val="00CA6F5C"/>
    <w:rsid w:val="00CB0909"/>
    <w:rsid w:val="00CB20C1"/>
    <w:rsid w:val="00CB2AB3"/>
    <w:rsid w:val="00CB4AD7"/>
    <w:rsid w:val="00CB59CF"/>
    <w:rsid w:val="00CB7991"/>
    <w:rsid w:val="00CC2029"/>
    <w:rsid w:val="00CC26A3"/>
    <w:rsid w:val="00CC5772"/>
    <w:rsid w:val="00CC5C7F"/>
    <w:rsid w:val="00CC5EE1"/>
    <w:rsid w:val="00CC645B"/>
    <w:rsid w:val="00CC6BE5"/>
    <w:rsid w:val="00CD2348"/>
    <w:rsid w:val="00CD2BF0"/>
    <w:rsid w:val="00CD4BCE"/>
    <w:rsid w:val="00CD55F3"/>
    <w:rsid w:val="00CE3AA7"/>
    <w:rsid w:val="00CE5AEE"/>
    <w:rsid w:val="00CE7D0C"/>
    <w:rsid w:val="00CF01A8"/>
    <w:rsid w:val="00CF40CE"/>
    <w:rsid w:val="00CF5A9E"/>
    <w:rsid w:val="00CF63F0"/>
    <w:rsid w:val="00D00F0E"/>
    <w:rsid w:val="00D066CF"/>
    <w:rsid w:val="00D07957"/>
    <w:rsid w:val="00D10957"/>
    <w:rsid w:val="00D110A2"/>
    <w:rsid w:val="00D117EF"/>
    <w:rsid w:val="00D1181C"/>
    <w:rsid w:val="00D132A9"/>
    <w:rsid w:val="00D13CC8"/>
    <w:rsid w:val="00D1619F"/>
    <w:rsid w:val="00D17432"/>
    <w:rsid w:val="00D224CE"/>
    <w:rsid w:val="00D23534"/>
    <w:rsid w:val="00D23941"/>
    <w:rsid w:val="00D23E83"/>
    <w:rsid w:val="00D26359"/>
    <w:rsid w:val="00D26512"/>
    <w:rsid w:val="00D26C74"/>
    <w:rsid w:val="00D27A5F"/>
    <w:rsid w:val="00D30DC8"/>
    <w:rsid w:val="00D333CA"/>
    <w:rsid w:val="00D33948"/>
    <w:rsid w:val="00D36F38"/>
    <w:rsid w:val="00D40BD1"/>
    <w:rsid w:val="00D420A8"/>
    <w:rsid w:val="00D43A73"/>
    <w:rsid w:val="00D46677"/>
    <w:rsid w:val="00D47E4D"/>
    <w:rsid w:val="00D5192D"/>
    <w:rsid w:val="00D62F5C"/>
    <w:rsid w:val="00D640DE"/>
    <w:rsid w:val="00D66C36"/>
    <w:rsid w:val="00D72506"/>
    <w:rsid w:val="00D74B33"/>
    <w:rsid w:val="00D7669C"/>
    <w:rsid w:val="00D813DC"/>
    <w:rsid w:val="00D819BA"/>
    <w:rsid w:val="00D84DAA"/>
    <w:rsid w:val="00D87F30"/>
    <w:rsid w:val="00D917D3"/>
    <w:rsid w:val="00D9591A"/>
    <w:rsid w:val="00DA0276"/>
    <w:rsid w:val="00DA2366"/>
    <w:rsid w:val="00DA2DAE"/>
    <w:rsid w:val="00DA2F65"/>
    <w:rsid w:val="00DA5B39"/>
    <w:rsid w:val="00DA6651"/>
    <w:rsid w:val="00DB0286"/>
    <w:rsid w:val="00DB2504"/>
    <w:rsid w:val="00DB2B89"/>
    <w:rsid w:val="00DB356A"/>
    <w:rsid w:val="00DB406F"/>
    <w:rsid w:val="00DB47E4"/>
    <w:rsid w:val="00DB54C6"/>
    <w:rsid w:val="00DB6244"/>
    <w:rsid w:val="00DB6DC2"/>
    <w:rsid w:val="00DB74AD"/>
    <w:rsid w:val="00DB7CA7"/>
    <w:rsid w:val="00DC21A4"/>
    <w:rsid w:val="00DC23C1"/>
    <w:rsid w:val="00DC3B1C"/>
    <w:rsid w:val="00DD0F76"/>
    <w:rsid w:val="00DD1FF4"/>
    <w:rsid w:val="00DD280E"/>
    <w:rsid w:val="00DD2F62"/>
    <w:rsid w:val="00DD4DD8"/>
    <w:rsid w:val="00DD5934"/>
    <w:rsid w:val="00DD5C93"/>
    <w:rsid w:val="00DD5E98"/>
    <w:rsid w:val="00DD728E"/>
    <w:rsid w:val="00DE1EE8"/>
    <w:rsid w:val="00DE2C7D"/>
    <w:rsid w:val="00DE3709"/>
    <w:rsid w:val="00DE6967"/>
    <w:rsid w:val="00DE7547"/>
    <w:rsid w:val="00DE795D"/>
    <w:rsid w:val="00DE7B0B"/>
    <w:rsid w:val="00DF20E0"/>
    <w:rsid w:val="00DF5F85"/>
    <w:rsid w:val="00DF7294"/>
    <w:rsid w:val="00E011D0"/>
    <w:rsid w:val="00E01495"/>
    <w:rsid w:val="00E01894"/>
    <w:rsid w:val="00E02000"/>
    <w:rsid w:val="00E02014"/>
    <w:rsid w:val="00E02680"/>
    <w:rsid w:val="00E0531D"/>
    <w:rsid w:val="00E0585A"/>
    <w:rsid w:val="00E12D89"/>
    <w:rsid w:val="00E13951"/>
    <w:rsid w:val="00E14734"/>
    <w:rsid w:val="00E147C6"/>
    <w:rsid w:val="00E1554C"/>
    <w:rsid w:val="00E15A72"/>
    <w:rsid w:val="00E22E08"/>
    <w:rsid w:val="00E23123"/>
    <w:rsid w:val="00E2534F"/>
    <w:rsid w:val="00E302E4"/>
    <w:rsid w:val="00E307C4"/>
    <w:rsid w:val="00E313E9"/>
    <w:rsid w:val="00E32128"/>
    <w:rsid w:val="00E35830"/>
    <w:rsid w:val="00E37B85"/>
    <w:rsid w:val="00E37F2E"/>
    <w:rsid w:val="00E40752"/>
    <w:rsid w:val="00E42DFE"/>
    <w:rsid w:val="00E43267"/>
    <w:rsid w:val="00E47381"/>
    <w:rsid w:val="00E5203F"/>
    <w:rsid w:val="00E52880"/>
    <w:rsid w:val="00E557E3"/>
    <w:rsid w:val="00E57D29"/>
    <w:rsid w:val="00E62EF0"/>
    <w:rsid w:val="00E63D55"/>
    <w:rsid w:val="00E647A6"/>
    <w:rsid w:val="00E661BB"/>
    <w:rsid w:val="00E7016C"/>
    <w:rsid w:val="00E724A9"/>
    <w:rsid w:val="00E737D8"/>
    <w:rsid w:val="00E73E00"/>
    <w:rsid w:val="00E753C3"/>
    <w:rsid w:val="00E77164"/>
    <w:rsid w:val="00E776C5"/>
    <w:rsid w:val="00E8205D"/>
    <w:rsid w:val="00E82C92"/>
    <w:rsid w:val="00E85149"/>
    <w:rsid w:val="00E85306"/>
    <w:rsid w:val="00E8579C"/>
    <w:rsid w:val="00E867DF"/>
    <w:rsid w:val="00E876E8"/>
    <w:rsid w:val="00E87D32"/>
    <w:rsid w:val="00E918A2"/>
    <w:rsid w:val="00E926F5"/>
    <w:rsid w:val="00E93177"/>
    <w:rsid w:val="00E93860"/>
    <w:rsid w:val="00E97998"/>
    <w:rsid w:val="00E97BC6"/>
    <w:rsid w:val="00EA153B"/>
    <w:rsid w:val="00EA234B"/>
    <w:rsid w:val="00EA2A0D"/>
    <w:rsid w:val="00EA2BE6"/>
    <w:rsid w:val="00EA36B5"/>
    <w:rsid w:val="00EA381C"/>
    <w:rsid w:val="00EA3A15"/>
    <w:rsid w:val="00EA3CE5"/>
    <w:rsid w:val="00EA4D2D"/>
    <w:rsid w:val="00EA6D02"/>
    <w:rsid w:val="00EA7386"/>
    <w:rsid w:val="00EA7E09"/>
    <w:rsid w:val="00EB0B44"/>
    <w:rsid w:val="00EB0D09"/>
    <w:rsid w:val="00EB1071"/>
    <w:rsid w:val="00EB3CE3"/>
    <w:rsid w:val="00EB3F8B"/>
    <w:rsid w:val="00EB4F0B"/>
    <w:rsid w:val="00EC1455"/>
    <w:rsid w:val="00EC235B"/>
    <w:rsid w:val="00EC486B"/>
    <w:rsid w:val="00EC5347"/>
    <w:rsid w:val="00ED08D0"/>
    <w:rsid w:val="00ED0A72"/>
    <w:rsid w:val="00ED0CBA"/>
    <w:rsid w:val="00ED31CA"/>
    <w:rsid w:val="00ED6818"/>
    <w:rsid w:val="00ED765F"/>
    <w:rsid w:val="00EE1EC3"/>
    <w:rsid w:val="00EE2D21"/>
    <w:rsid w:val="00EE5B74"/>
    <w:rsid w:val="00EF2069"/>
    <w:rsid w:val="00EF29B3"/>
    <w:rsid w:val="00EF2D73"/>
    <w:rsid w:val="00EF2E66"/>
    <w:rsid w:val="00EF445F"/>
    <w:rsid w:val="00EF5362"/>
    <w:rsid w:val="00EF5634"/>
    <w:rsid w:val="00EF7B3B"/>
    <w:rsid w:val="00F01412"/>
    <w:rsid w:val="00F02025"/>
    <w:rsid w:val="00F02B4E"/>
    <w:rsid w:val="00F040D3"/>
    <w:rsid w:val="00F06B46"/>
    <w:rsid w:val="00F072B6"/>
    <w:rsid w:val="00F14686"/>
    <w:rsid w:val="00F148DE"/>
    <w:rsid w:val="00F1553B"/>
    <w:rsid w:val="00F15913"/>
    <w:rsid w:val="00F1598E"/>
    <w:rsid w:val="00F165EB"/>
    <w:rsid w:val="00F2099E"/>
    <w:rsid w:val="00F20A5B"/>
    <w:rsid w:val="00F21363"/>
    <w:rsid w:val="00F2155F"/>
    <w:rsid w:val="00F23A47"/>
    <w:rsid w:val="00F2425F"/>
    <w:rsid w:val="00F257ED"/>
    <w:rsid w:val="00F259C3"/>
    <w:rsid w:val="00F267E9"/>
    <w:rsid w:val="00F27742"/>
    <w:rsid w:val="00F311B2"/>
    <w:rsid w:val="00F3192E"/>
    <w:rsid w:val="00F326CB"/>
    <w:rsid w:val="00F32B07"/>
    <w:rsid w:val="00F3536C"/>
    <w:rsid w:val="00F355EF"/>
    <w:rsid w:val="00F366AD"/>
    <w:rsid w:val="00F36834"/>
    <w:rsid w:val="00F36CB1"/>
    <w:rsid w:val="00F36F82"/>
    <w:rsid w:val="00F37BE4"/>
    <w:rsid w:val="00F41F43"/>
    <w:rsid w:val="00F42284"/>
    <w:rsid w:val="00F43E39"/>
    <w:rsid w:val="00F450F4"/>
    <w:rsid w:val="00F512A0"/>
    <w:rsid w:val="00F5188B"/>
    <w:rsid w:val="00F51E24"/>
    <w:rsid w:val="00F544C7"/>
    <w:rsid w:val="00F544D5"/>
    <w:rsid w:val="00F549B7"/>
    <w:rsid w:val="00F56A8F"/>
    <w:rsid w:val="00F60152"/>
    <w:rsid w:val="00F66E11"/>
    <w:rsid w:val="00F66EC7"/>
    <w:rsid w:val="00F7022F"/>
    <w:rsid w:val="00F702F6"/>
    <w:rsid w:val="00F71BDF"/>
    <w:rsid w:val="00F7308A"/>
    <w:rsid w:val="00F7367A"/>
    <w:rsid w:val="00F73FA1"/>
    <w:rsid w:val="00F7523F"/>
    <w:rsid w:val="00F75537"/>
    <w:rsid w:val="00F75B8E"/>
    <w:rsid w:val="00F808F2"/>
    <w:rsid w:val="00F86DE6"/>
    <w:rsid w:val="00F87723"/>
    <w:rsid w:val="00F9268F"/>
    <w:rsid w:val="00F92A51"/>
    <w:rsid w:val="00F938C2"/>
    <w:rsid w:val="00F944A8"/>
    <w:rsid w:val="00F94C27"/>
    <w:rsid w:val="00F94F2E"/>
    <w:rsid w:val="00F977B1"/>
    <w:rsid w:val="00F979DE"/>
    <w:rsid w:val="00FA0BCD"/>
    <w:rsid w:val="00FA1FC6"/>
    <w:rsid w:val="00FA468A"/>
    <w:rsid w:val="00FB1A4D"/>
    <w:rsid w:val="00FB25F3"/>
    <w:rsid w:val="00FB2A6F"/>
    <w:rsid w:val="00FB50F8"/>
    <w:rsid w:val="00FB5273"/>
    <w:rsid w:val="00FB69F8"/>
    <w:rsid w:val="00FB7041"/>
    <w:rsid w:val="00FB725D"/>
    <w:rsid w:val="00FC2290"/>
    <w:rsid w:val="00FC37A9"/>
    <w:rsid w:val="00FC42F6"/>
    <w:rsid w:val="00FC47D6"/>
    <w:rsid w:val="00FC4E17"/>
    <w:rsid w:val="00FC6050"/>
    <w:rsid w:val="00FC6865"/>
    <w:rsid w:val="00FC6C2D"/>
    <w:rsid w:val="00FC6E83"/>
    <w:rsid w:val="00FC71B6"/>
    <w:rsid w:val="00FC72DE"/>
    <w:rsid w:val="00FC7491"/>
    <w:rsid w:val="00FC7FB2"/>
    <w:rsid w:val="00FD04AD"/>
    <w:rsid w:val="00FD0F35"/>
    <w:rsid w:val="00FD3F28"/>
    <w:rsid w:val="00FD4CA2"/>
    <w:rsid w:val="00FD7F49"/>
    <w:rsid w:val="00FE1333"/>
    <w:rsid w:val="00FE5B43"/>
    <w:rsid w:val="00FE6B26"/>
    <w:rsid w:val="00FF13F0"/>
    <w:rsid w:val="00FF3B74"/>
    <w:rsid w:val="00FF3DEA"/>
    <w:rsid w:val="00FF52B9"/>
    <w:rsid w:val="00FF5547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B40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Ненумерованный список,Нумерованный спиков,ПАРАГРАФ,Маркер,3_Абзац списка,Title,Нум 2 ур,SL_Абзац списка,Bullet List,FooterText,numbered,СпБезКС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Ненумерованный список Знак,Нумерованный спиков Знак,ПАРАГРАФ Знак,Маркер Знак,3_Абзац списка Знак,Title Знак,Нум 2 ур Знак,SL_Абзац списка Знак,Bullet List Знак,numbered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2">
    <w:name w:val="Body Text 2"/>
    <w:basedOn w:val="a"/>
    <w:link w:val="23"/>
    <w:rsid w:val="00AD5C3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D5C34"/>
    <w:rPr>
      <w:sz w:val="24"/>
      <w:szCs w:val="24"/>
    </w:rPr>
  </w:style>
  <w:style w:type="character" w:customStyle="1" w:styleId="24">
    <w:name w:val="Основной текст (2)_"/>
    <w:link w:val="25"/>
    <w:rsid w:val="0028537C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8537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FontStyle19">
    <w:name w:val="Font Style19"/>
    <w:basedOn w:val="a0"/>
    <w:uiPriority w:val="99"/>
    <w:rsid w:val="0020150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andard">
    <w:name w:val="Standard"/>
    <w:uiPriority w:val="99"/>
    <w:rsid w:val="00ED08D0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1D368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26">
    <w:name w:val="Body Text Indent 2"/>
    <w:basedOn w:val="a"/>
    <w:link w:val="27"/>
    <w:semiHidden/>
    <w:unhideWhenUsed/>
    <w:rsid w:val="00C7128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semiHidden/>
    <w:rsid w:val="00C71288"/>
  </w:style>
  <w:style w:type="character" w:styleId="af6">
    <w:name w:val="footnote reference"/>
    <w:rsid w:val="004F00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36D13-610E-40AE-A1EA-38C4A4544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7387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TYM</dc:creator>
  <cp:lastModifiedBy>Котельникова Светлана Евгеньевна</cp:lastModifiedBy>
  <cp:revision>46</cp:revision>
  <cp:lastPrinted>2018-11-23T13:22:00Z</cp:lastPrinted>
  <dcterms:created xsi:type="dcterms:W3CDTF">2018-11-16T16:37:00Z</dcterms:created>
  <dcterms:modified xsi:type="dcterms:W3CDTF">2020-01-14T14:37:00Z</dcterms:modified>
</cp:coreProperties>
</file>