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261757" w:rsidRDefault="00261757"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105B0F" w:rsidRDefault="00106019" w:rsidP="00105B0F">
      <w:pPr>
        <w:jc w:val="center"/>
        <w:rPr>
          <w:rFonts w:eastAsiaTheme="minorHAnsi"/>
          <w:b/>
          <w:bCs/>
          <w:sz w:val="28"/>
          <w:szCs w:val="28"/>
          <w:lang w:eastAsia="en-US"/>
        </w:rPr>
      </w:pPr>
      <w:r>
        <w:rPr>
          <w:rFonts w:eastAsiaTheme="minorHAnsi"/>
          <w:b/>
          <w:bCs/>
          <w:sz w:val="28"/>
          <w:szCs w:val="28"/>
          <w:lang w:eastAsia="en-US"/>
        </w:rPr>
        <w:t>1</w:t>
      </w:r>
      <w:r w:rsidR="00105B0F">
        <w:rPr>
          <w:rFonts w:eastAsiaTheme="minorHAnsi"/>
          <w:b/>
          <w:bCs/>
          <w:sz w:val="28"/>
          <w:szCs w:val="28"/>
          <w:lang w:eastAsia="en-US"/>
        </w:rPr>
        <w:t>2</w:t>
      </w:r>
      <w:r w:rsidR="00105B0F" w:rsidRPr="0088629E">
        <w:rPr>
          <w:rFonts w:eastAsiaTheme="minorHAnsi"/>
          <w:b/>
          <w:bCs/>
          <w:sz w:val="28"/>
          <w:szCs w:val="28"/>
          <w:lang w:eastAsia="en-US"/>
        </w:rPr>
        <w:t>.</w:t>
      </w:r>
      <w:r>
        <w:rPr>
          <w:rFonts w:eastAsiaTheme="minorHAnsi"/>
          <w:b/>
          <w:bCs/>
          <w:sz w:val="28"/>
          <w:szCs w:val="28"/>
          <w:lang w:eastAsia="en-US"/>
        </w:rPr>
        <w:t>05</w:t>
      </w:r>
      <w:r w:rsidR="00105B0F" w:rsidRPr="0088629E">
        <w:rPr>
          <w:rFonts w:eastAsiaTheme="minorHAnsi"/>
          <w:b/>
          <w:bCs/>
          <w:sz w:val="28"/>
          <w:szCs w:val="28"/>
          <w:lang w:eastAsia="en-US"/>
        </w:rPr>
        <w:t>.20</w:t>
      </w:r>
      <w:r w:rsidR="00105B0F">
        <w:rPr>
          <w:rFonts w:eastAsiaTheme="minorHAnsi"/>
          <w:b/>
          <w:bCs/>
          <w:sz w:val="28"/>
          <w:szCs w:val="28"/>
          <w:lang w:eastAsia="en-US"/>
        </w:rPr>
        <w:t>2</w:t>
      </w:r>
      <w:r>
        <w:rPr>
          <w:rFonts w:eastAsiaTheme="minorHAnsi"/>
          <w:b/>
          <w:bCs/>
          <w:sz w:val="28"/>
          <w:szCs w:val="28"/>
          <w:lang w:eastAsia="en-US"/>
        </w:rPr>
        <w:t>1</w:t>
      </w:r>
      <w:r w:rsidR="00105B0F" w:rsidRPr="0088629E">
        <w:rPr>
          <w:rFonts w:eastAsiaTheme="minorHAnsi"/>
          <w:b/>
          <w:bCs/>
          <w:sz w:val="28"/>
          <w:szCs w:val="28"/>
          <w:lang w:eastAsia="en-US"/>
        </w:rPr>
        <w:t xml:space="preserve">   </w:t>
      </w:r>
      <w:r w:rsidR="00105B0F">
        <w:rPr>
          <w:rFonts w:eastAsiaTheme="minorHAnsi"/>
          <w:b/>
          <w:bCs/>
          <w:sz w:val="28"/>
          <w:szCs w:val="28"/>
          <w:lang w:eastAsia="en-US"/>
        </w:rPr>
        <w:t xml:space="preserve">  </w:t>
      </w:r>
      <w:r w:rsidR="00105B0F" w:rsidRPr="0088629E">
        <w:rPr>
          <w:rFonts w:eastAsiaTheme="minorHAnsi"/>
          <w:b/>
          <w:bCs/>
          <w:sz w:val="28"/>
          <w:szCs w:val="28"/>
          <w:lang w:eastAsia="en-US"/>
        </w:rPr>
        <w:t xml:space="preserve">                         </w:t>
      </w:r>
      <w:r w:rsidR="00105B0F">
        <w:rPr>
          <w:rFonts w:eastAsiaTheme="minorHAnsi"/>
          <w:b/>
          <w:bCs/>
          <w:sz w:val="28"/>
          <w:szCs w:val="28"/>
          <w:lang w:eastAsia="en-US"/>
        </w:rPr>
        <w:t xml:space="preserve">              </w:t>
      </w:r>
      <w:r w:rsidR="00105B0F" w:rsidRPr="0088629E">
        <w:rPr>
          <w:rFonts w:eastAsiaTheme="minorHAnsi"/>
          <w:b/>
          <w:bCs/>
          <w:sz w:val="28"/>
          <w:szCs w:val="28"/>
          <w:lang w:eastAsia="en-US"/>
        </w:rPr>
        <w:t xml:space="preserve">                                                    </w:t>
      </w:r>
      <w:r w:rsidR="00105B0F">
        <w:rPr>
          <w:rFonts w:eastAsiaTheme="minorHAnsi"/>
          <w:b/>
          <w:bCs/>
          <w:sz w:val="28"/>
          <w:szCs w:val="28"/>
          <w:lang w:eastAsia="en-US"/>
        </w:rPr>
        <w:t xml:space="preserve"> </w:t>
      </w:r>
      <w:r w:rsidR="00105B0F" w:rsidRPr="0088629E">
        <w:rPr>
          <w:rFonts w:eastAsiaTheme="minorHAnsi"/>
          <w:b/>
          <w:bCs/>
          <w:sz w:val="28"/>
          <w:szCs w:val="28"/>
          <w:lang w:eastAsia="en-US"/>
        </w:rPr>
        <w:t xml:space="preserve">      № </w:t>
      </w:r>
      <w:r>
        <w:rPr>
          <w:rFonts w:eastAsiaTheme="minorHAnsi"/>
          <w:b/>
          <w:bCs/>
          <w:sz w:val="28"/>
          <w:szCs w:val="28"/>
          <w:lang w:eastAsia="en-US"/>
        </w:rPr>
        <w:t>62</w:t>
      </w:r>
    </w:p>
    <w:p w:rsidR="00105B0F" w:rsidRDefault="009254EF" w:rsidP="00105B0F">
      <w:pPr>
        <w:tabs>
          <w:tab w:val="left" w:pos="4065"/>
        </w:tabs>
        <w:jc w:val="center"/>
        <w:rPr>
          <w:rFonts w:eastAsiaTheme="minorHAnsi"/>
          <w:b/>
          <w:sz w:val="28"/>
          <w:szCs w:val="28"/>
          <w:lang w:eastAsia="en-US"/>
        </w:rPr>
      </w:pPr>
      <w:r>
        <w:rPr>
          <w:rFonts w:eastAsiaTheme="minorHAnsi"/>
          <w:b/>
          <w:sz w:val="28"/>
          <w:szCs w:val="28"/>
          <w:lang w:eastAsia="en-US"/>
        </w:rPr>
        <w:t>М</w:t>
      </w:r>
      <w:r w:rsidR="00106019">
        <w:rPr>
          <w:rFonts w:eastAsiaTheme="minorHAnsi"/>
          <w:b/>
          <w:sz w:val="28"/>
          <w:szCs w:val="28"/>
          <w:lang w:eastAsia="en-US"/>
        </w:rPr>
        <w:t>осква</w:t>
      </w:r>
    </w:p>
    <w:p w:rsidR="00105B0F" w:rsidRDefault="00105B0F" w:rsidP="00105B0F">
      <w:pPr>
        <w:tabs>
          <w:tab w:val="left" w:pos="4065"/>
        </w:tabs>
        <w:jc w:val="center"/>
        <w:rPr>
          <w:rFonts w:eastAsiaTheme="minorHAnsi"/>
          <w:b/>
          <w:sz w:val="28"/>
          <w:szCs w:val="28"/>
          <w:lang w:eastAsia="en-US"/>
        </w:rPr>
      </w:pPr>
    </w:p>
    <w:p w:rsidR="00105B0F" w:rsidRDefault="00105B0F" w:rsidP="00105B0F">
      <w:pPr>
        <w:widowControl w:val="0"/>
        <w:jc w:val="both"/>
        <w:rPr>
          <w:rFonts w:eastAsiaTheme="minorHAnsi"/>
          <w:sz w:val="28"/>
          <w:szCs w:val="28"/>
          <w:lang w:eastAsia="en-US"/>
        </w:rPr>
      </w:pPr>
      <w:r w:rsidRPr="00D17C98">
        <w:rPr>
          <w:rFonts w:eastAsiaTheme="minorHAnsi"/>
          <w:b/>
          <w:sz w:val="28"/>
          <w:szCs w:val="28"/>
          <w:lang w:eastAsia="en-US"/>
        </w:rPr>
        <w:t xml:space="preserve">Форма проведения заседания – </w:t>
      </w:r>
      <w:r w:rsidRPr="00D17C98">
        <w:rPr>
          <w:rFonts w:eastAsiaTheme="minorHAnsi"/>
          <w:sz w:val="28"/>
          <w:szCs w:val="28"/>
          <w:lang w:eastAsia="en-US"/>
        </w:rPr>
        <w:t>очно-заочная.</w:t>
      </w:r>
    </w:p>
    <w:p w:rsidR="00105B0F" w:rsidRDefault="00105B0F" w:rsidP="00105B0F">
      <w:pPr>
        <w:widowControl w:val="0"/>
        <w:jc w:val="both"/>
        <w:rPr>
          <w:rFonts w:eastAsiaTheme="minorHAnsi"/>
          <w:sz w:val="28"/>
          <w:szCs w:val="28"/>
          <w:lang w:eastAsia="en-US"/>
        </w:rPr>
      </w:pPr>
      <w:r w:rsidRPr="00D17C98">
        <w:rPr>
          <w:rFonts w:eastAsiaTheme="minorHAnsi"/>
          <w:b/>
          <w:sz w:val="28"/>
          <w:szCs w:val="28"/>
          <w:lang w:eastAsia="en-US"/>
        </w:rPr>
        <w:t>Дата проведения заседания Совета директоров:</w:t>
      </w:r>
      <w:r>
        <w:rPr>
          <w:rFonts w:eastAsiaTheme="minorHAnsi"/>
          <w:b/>
          <w:sz w:val="28"/>
          <w:szCs w:val="28"/>
          <w:lang w:eastAsia="en-US"/>
        </w:rPr>
        <w:t xml:space="preserve"> </w:t>
      </w:r>
      <w:r w:rsidR="00106019" w:rsidRPr="009254EF">
        <w:rPr>
          <w:rFonts w:eastAsiaTheme="minorHAnsi"/>
          <w:sz w:val="28"/>
          <w:szCs w:val="28"/>
          <w:lang w:eastAsia="en-US"/>
        </w:rPr>
        <w:t>1</w:t>
      </w:r>
      <w:r w:rsidR="00237131" w:rsidRPr="009254EF">
        <w:rPr>
          <w:rFonts w:eastAsiaTheme="minorHAnsi"/>
          <w:bCs/>
          <w:sz w:val="28"/>
          <w:szCs w:val="28"/>
          <w:lang w:eastAsia="en-US"/>
        </w:rPr>
        <w:t>2.</w:t>
      </w:r>
      <w:r w:rsidR="00106019" w:rsidRPr="009254EF">
        <w:rPr>
          <w:rFonts w:eastAsiaTheme="minorHAnsi"/>
          <w:bCs/>
          <w:sz w:val="28"/>
          <w:szCs w:val="28"/>
          <w:lang w:eastAsia="en-US"/>
        </w:rPr>
        <w:t>05</w:t>
      </w:r>
      <w:r w:rsidR="00237131" w:rsidRPr="009254EF">
        <w:rPr>
          <w:rFonts w:eastAsiaTheme="minorHAnsi"/>
          <w:bCs/>
          <w:sz w:val="28"/>
          <w:szCs w:val="28"/>
          <w:lang w:eastAsia="en-US"/>
        </w:rPr>
        <w:t>.202</w:t>
      </w:r>
      <w:r w:rsidR="00106019" w:rsidRPr="009254EF">
        <w:rPr>
          <w:rFonts w:eastAsiaTheme="minorHAnsi"/>
          <w:bCs/>
          <w:sz w:val="28"/>
          <w:szCs w:val="28"/>
          <w:lang w:eastAsia="en-US"/>
        </w:rPr>
        <w:t>1</w:t>
      </w:r>
      <w:r w:rsidRPr="009254EF">
        <w:rPr>
          <w:rFonts w:eastAsiaTheme="minorHAnsi"/>
          <w:sz w:val="28"/>
          <w:szCs w:val="28"/>
          <w:lang w:eastAsia="en-US"/>
        </w:rPr>
        <w:t>.</w:t>
      </w:r>
    </w:p>
    <w:p w:rsidR="00105B0F" w:rsidRPr="00D17C98" w:rsidRDefault="00105B0F" w:rsidP="00105B0F">
      <w:pPr>
        <w:widowControl w:val="0"/>
        <w:jc w:val="both"/>
        <w:rPr>
          <w:rFonts w:eastAsiaTheme="minorHAnsi"/>
          <w:sz w:val="28"/>
          <w:szCs w:val="28"/>
          <w:lang w:eastAsia="en-US"/>
        </w:rPr>
      </w:pPr>
      <w:r w:rsidRPr="00D17C98">
        <w:rPr>
          <w:rFonts w:eastAsiaTheme="minorHAnsi"/>
          <w:b/>
          <w:sz w:val="28"/>
          <w:szCs w:val="28"/>
          <w:lang w:eastAsia="en-US"/>
        </w:rPr>
        <w:t xml:space="preserve">Время проведения заседания Совета директоров: </w:t>
      </w:r>
      <w:r w:rsidRPr="00D17C98">
        <w:rPr>
          <w:rFonts w:eastAsiaTheme="minorHAnsi"/>
          <w:sz w:val="28"/>
          <w:szCs w:val="28"/>
          <w:lang w:eastAsia="en-US"/>
        </w:rPr>
        <w:t>1</w:t>
      </w:r>
      <w:r w:rsidR="00106019">
        <w:rPr>
          <w:rFonts w:eastAsiaTheme="minorHAnsi"/>
          <w:sz w:val="28"/>
          <w:szCs w:val="28"/>
          <w:lang w:eastAsia="en-US"/>
        </w:rPr>
        <w:t>6</w:t>
      </w:r>
      <w:r w:rsidRPr="00D17C98">
        <w:rPr>
          <w:rFonts w:eastAsiaTheme="minorHAnsi"/>
          <w:sz w:val="28"/>
          <w:szCs w:val="28"/>
          <w:lang w:eastAsia="en-US"/>
        </w:rPr>
        <w:t>.</w:t>
      </w:r>
      <w:r w:rsidR="00106019">
        <w:rPr>
          <w:rFonts w:eastAsiaTheme="minorHAnsi"/>
          <w:sz w:val="28"/>
          <w:szCs w:val="28"/>
          <w:lang w:eastAsia="en-US"/>
        </w:rPr>
        <w:t>0</w:t>
      </w:r>
      <w:r w:rsidRPr="00D17C98">
        <w:rPr>
          <w:rFonts w:eastAsiaTheme="minorHAnsi"/>
          <w:sz w:val="28"/>
          <w:szCs w:val="28"/>
          <w:lang w:eastAsia="en-US"/>
        </w:rPr>
        <w:t xml:space="preserve">0 часов. </w:t>
      </w:r>
    </w:p>
    <w:p w:rsidR="00105B0F" w:rsidRPr="00D17C98" w:rsidRDefault="00105B0F" w:rsidP="00105B0F">
      <w:pPr>
        <w:widowControl w:val="0"/>
        <w:jc w:val="both"/>
        <w:rPr>
          <w:rFonts w:eastAsiaTheme="minorHAnsi"/>
          <w:sz w:val="28"/>
          <w:szCs w:val="28"/>
          <w:lang w:eastAsia="en-US"/>
        </w:rPr>
      </w:pPr>
      <w:r w:rsidRPr="00D17C98">
        <w:rPr>
          <w:rFonts w:eastAsiaTheme="minorHAnsi"/>
          <w:b/>
          <w:sz w:val="28"/>
          <w:szCs w:val="28"/>
          <w:lang w:eastAsia="en-US"/>
        </w:rPr>
        <w:t xml:space="preserve">Место проведения заседания:  </w:t>
      </w:r>
      <w:r w:rsidR="00FB0840" w:rsidRPr="003A6ABD">
        <w:rPr>
          <w:rFonts w:ascii="Times New Roman" w:eastAsia="Times New Roman" w:hAnsi="Times New Roman" w:cs="Times New Roman"/>
          <w:color w:val="000000"/>
          <w:kern w:val="0"/>
          <w:sz w:val="28"/>
          <w:szCs w:val="28"/>
          <w:lang w:val="x-none" w:eastAsia="ru-RU" w:bidi="ar-SA"/>
        </w:rPr>
        <w:t>г. Москва,</w:t>
      </w:r>
      <w:r w:rsidR="00FB0840" w:rsidRPr="002A71E6">
        <w:rPr>
          <w:rFonts w:ascii="Times New Roman" w:hAnsi="Times New Roman" w:cs="Times New Roman"/>
          <w:color w:val="000000"/>
          <w:spacing w:val="-3"/>
          <w:w w:val="102"/>
          <w:sz w:val="28"/>
          <w:szCs w:val="28"/>
        </w:rPr>
        <w:t xml:space="preserve"> </w:t>
      </w:r>
      <w:r w:rsidR="00FB0840" w:rsidRPr="002A71E6">
        <w:rPr>
          <w:rFonts w:ascii="Times New Roman" w:eastAsia="Times New Roman" w:hAnsi="Times New Roman" w:cs="Times New Roman"/>
          <w:color w:val="000000"/>
          <w:kern w:val="0"/>
          <w:sz w:val="28"/>
          <w:szCs w:val="28"/>
          <w:lang w:eastAsia="ru-RU" w:bidi="ar-SA"/>
        </w:rPr>
        <w:t>ул. М Ордынка, д. 15</w:t>
      </w:r>
      <w:r w:rsidRPr="00D17C98">
        <w:rPr>
          <w:rFonts w:eastAsiaTheme="minorHAnsi"/>
          <w:sz w:val="28"/>
          <w:szCs w:val="28"/>
          <w:lang w:eastAsia="en-US"/>
        </w:rPr>
        <w:t>.</w:t>
      </w:r>
    </w:p>
    <w:p w:rsidR="00105B0F" w:rsidRDefault="00105B0F" w:rsidP="00105B0F">
      <w:pPr>
        <w:widowControl w:val="0"/>
        <w:jc w:val="both"/>
        <w:rPr>
          <w:rFonts w:hint="eastAsia"/>
          <w:sz w:val="28"/>
          <w:szCs w:val="28"/>
        </w:rPr>
      </w:pPr>
      <w:r w:rsidRPr="00D17C98">
        <w:rPr>
          <w:rFonts w:eastAsiaTheme="minorHAnsi"/>
          <w:b/>
          <w:sz w:val="28"/>
          <w:szCs w:val="28"/>
          <w:lang w:eastAsia="en-US"/>
        </w:rPr>
        <w:t>Председательствовал:</w:t>
      </w:r>
      <w:r>
        <w:rPr>
          <w:rFonts w:eastAsiaTheme="minorHAnsi"/>
          <w:b/>
          <w:sz w:val="28"/>
          <w:szCs w:val="28"/>
          <w:lang w:eastAsia="en-US"/>
        </w:rPr>
        <w:t xml:space="preserve"> </w:t>
      </w:r>
      <w:r w:rsidRPr="0088629E">
        <w:rPr>
          <w:rFonts w:eastAsiaTheme="minorHAnsi"/>
          <w:sz w:val="28"/>
          <w:szCs w:val="28"/>
          <w:lang w:eastAsia="en-US"/>
        </w:rPr>
        <w:t xml:space="preserve">Председатель </w:t>
      </w:r>
      <w:r>
        <w:rPr>
          <w:rFonts w:eastAsiaTheme="minorHAnsi"/>
          <w:sz w:val="28"/>
          <w:szCs w:val="28"/>
          <w:lang w:eastAsia="en-US"/>
        </w:rPr>
        <w:t>Совета директоров</w:t>
      </w:r>
      <w:r w:rsidRPr="0088629E">
        <w:rPr>
          <w:rFonts w:eastAsiaTheme="minorHAnsi"/>
          <w:sz w:val="28"/>
          <w:szCs w:val="28"/>
          <w:lang w:eastAsia="en-US"/>
        </w:rPr>
        <w:t xml:space="preserve"> </w:t>
      </w:r>
      <w:r>
        <w:rPr>
          <w:rFonts w:eastAsiaTheme="minorHAnsi"/>
          <w:sz w:val="28"/>
          <w:szCs w:val="28"/>
          <w:lang w:eastAsia="en-US"/>
        </w:rPr>
        <w:t>Маковский Игорь Владимирович</w:t>
      </w:r>
      <w:r>
        <w:rPr>
          <w:sz w:val="28"/>
          <w:szCs w:val="28"/>
        </w:rPr>
        <w:t>.</w:t>
      </w:r>
    </w:p>
    <w:p w:rsidR="00261757" w:rsidRPr="002822BA" w:rsidRDefault="00261757" w:rsidP="00261757">
      <w:pPr>
        <w:jc w:val="both"/>
        <w:rPr>
          <w:rFonts w:ascii="Times New Roman" w:eastAsiaTheme="minorHAnsi" w:hAnsi="Times New Roman" w:cs="Times New Roman"/>
          <w:sz w:val="28"/>
          <w:szCs w:val="28"/>
        </w:rPr>
      </w:pPr>
      <w:r w:rsidRPr="002822BA">
        <w:rPr>
          <w:rFonts w:ascii="Times New Roman" w:eastAsiaTheme="minorHAnsi" w:hAnsi="Times New Roman" w:cs="Times New Roman"/>
          <w:b/>
          <w:sz w:val="28"/>
          <w:szCs w:val="28"/>
        </w:rPr>
        <w:t>Корпоративный секретарь:</w:t>
      </w:r>
      <w:r w:rsidRPr="002822BA">
        <w:rPr>
          <w:rFonts w:ascii="Times New Roman" w:eastAsiaTheme="minorHAnsi" w:hAnsi="Times New Roman" w:cs="Times New Roman"/>
          <w:sz w:val="28"/>
          <w:szCs w:val="28"/>
        </w:rPr>
        <w:t xml:space="preserve"> Кремков В. В.</w:t>
      </w:r>
    </w:p>
    <w:p w:rsidR="00105B0F" w:rsidRDefault="00105B0F" w:rsidP="00105B0F">
      <w:pPr>
        <w:ind w:right="-142"/>
        <w:jc w:val="both"/>
        <w:rPr>
          <w:rFonts w:eastAsiaTheme="minorHAnsi"/>
          <w:sz w:val="28"/>
          <w:szCs w:val="28"/>
          <w:lang w:eastAsia="en-US"/>
        </w:rPr>
      </w:pPr>
      <w:r w:rsidRPr="00D17C98">
        <w:rPr>
          <w:b/>
          <w:sz w:val="28"/>
          <w:szCs w:val="28"/>
        </w:rPr>
        <w:t>Члены Совета директоров,</w:t>
      </w:r>
      <w:r w:rsidR="00237131">
        <w:rPr>
          <w:b/>
          <w:sz w:val="28"/>
          <w:szCs w:val="28"/>
        </w:rPr>
        <w:t xml:space="preserve"> </w:t>
      </w:r>
      <w:r w:rsidRPr="00D17C98">
        <w:rPr>
          <w:b/>
          <w:sz w:val="28"/>
          <w:szCs w:val="28"/>
        </w:rPr>
        <w:t>принявшие участие в заседании:</w:t>
      </w:r>
      <w:r w:rsidR="00237131">
        <w:rPr>
          <w:b/>
          <w:sz w:val="28"/>
          <w:szCs w:val="28"/>
        </w:rPr>
        <w:t xml:space="preserve"> </w:t>
      </w:r>
      <w:r>
        <w:rPr>
          <w:rFonts w:eastAsiaTheme="minorHAnsi"/>
          <w:sz w:val="28"/>
          <w:szCs w:val="28"/>
          <w:lang w:eastAsia="en-US"/>
        </w:rPr>
        <w:t>Маковский И.В.</w:t>
      </w:r>
      <w:r w:rsidRPr="00D17C98">
        <w:rPr>
          <w:b/>
          <w:sz w:val="28"/>
          <w:szCs w:val="28"/>
        </w:rPr>
        <w:t xml:space="preserve"> </w:t>
      </w:r>
      <w:r w:rsidRPr="004B2351">
        <w:rPr>
          <w:rFonts w:eastAsiaTheme="minorHAnsi"/>
          <w:sz w:val="28"/>
          <w:szCs w:val="28"/>
          <w:lang w:eastAsia="en-US"/>
        </w:rPr>
        <w:t xml:space="preserve"> </w:t>
      </w:r>
      <w:r>
        <w:rPr>
          <w:rFonts w:eastAsiaTheme="minorHAnsi"/>
          <w:sz w:val="28"/>
          <w:szCs w:val="28"/>
          <w:lang w:eastAsia="en-US"/>
        </w:rPr>
        <w:t xml:space="preserve">                   </w:t>
      </w:r>
      <w:r w:rsidRPr="004B2351">
        <w:rPr>
          <w:sz w:val="28"/>
          <w:szCs w:val="28"/>
        </w:rPr>
        <w:t xml:space="preserve"> </w:t>
      </w:r>
      <w:r w:rsidRPr="00FE2F3A">
        <w:rPr>
          <w:sz w:val="28"/>
          <w:szCs w:val="28"/>
        </w:rPr>
        <w:t>Бычко М.А.,</w:t>
      </w:r>
      <w:r>
        <w:rPr>
          <w:sz w:val="28"/>
          <w:szCs w:val="28"/>
        </w:rPr>
        <w:t xml:space="preserve"> Колесников М.А., Павлов А.И.,</w:t>
      </w:r>
      <w:r w:rsidRPr="00D17C98">
        <w:rPr>
          <w:sz w:val="28"/>
          <w:szCs w:val="28"/>
        </w:rPr>
        <w:t xml:space="preserve"> </w:t>
      </w:r>
      <w:r w:rsidR="00261757">
        <w:rPr>
          <w:rFonts w:eastAsiaTheme="minorHAnsi"/>
          <w:sz w:val="28"/>
          <w:szCs w:val="28"/>
          <w:lang w:eastAsia="en-US"/>
        </w:rPr>
        <w:t>Парамонова Н.В</w:t>
      </w:r>
      <w:r w:rsidR="00237131">
        <w:rPr>
          <w:rFonts w:eastAsiaTheme="minorHAnsi"/>
          <w:sz w:val="28"/>
          <w:szCs w:val="28"/>
          <w:lang w:eastAsia="en-US"/>
        </w:rPr>
        <w:t>.</w:t>
      </w:r>
    </w:p>
    <w:p w:rsidR="00261757" w:rsidRDefault="00261757" w:rsidP="00105B0F">
      <w:pPr>
        <w:ind w:right="-142"/>
        <w:jc w:val="both"/>
        <w:rPr>
          <w:rFonts w:eastAsiaTheme="minorHAnsi"/>
          <w:sz w:val="28"/>
          <w:szCs w:val="28"/>
          <w:lang w:eastAsia="en-US"/>
        </w:rPr>
      </w:pPr>
      <w:r w:rsidRPr="00261757">
        <w:rPr>
          <w:rFonts w:eastAsiaTheme="minorHAnsi"/>
          <w:b/>
          <w:sz w:val="28"/>
          <w:szCs w:val="28"/>
          <w:lang w:eastAsia="en-US"/>
        </w:rPr>
        <w:t>При определении результатов учтены письменные мнения членов Совета директоров Общества, принявших участие в заседании посредством опросных листов:</w:t>
      </w:r>
      <w:r>
        <w:rPr>
          <w:rFonts w:eastAsiaTheme="minorHAnsi"/>
          <w:sz w:val="28"/>
          <w:szCs w:val="28"/>
          <w:lang w:eastAsia="en-US"/>
        </w:rPr>
        <w:t xml:space="preserve"> Чевкин Д.А.</w:t>
      </w:r>
    </w:p>
    <w:p w:rsidR="00780AF7" w:rsidRPr="00FE2F3A" w:rsidRDefault="00780AF7" w:rsidP="00105B0F">
      <w:pPr>
        <w:ind w:right="-142"/>
        <w:jc w:val="both"/>
        <w:rPr>
          <w:rFonts w:eastAsiaTheme="minorHAnsi"/>
          <w:sz w:val="28"/>
          <w:szCs w:val="28"/>
          <w:lang w:eastAsia="en-US"/>
        </w:rPr>
      </w:pPr>
      <w:r>
        <w:rPr>
          <w:rFonts w:eastAsiaTheme="minorHAnsi"/>
          <w:sz w:val="28"/>
          <w:szCs w:val="28"/>
          <w:lang w:eastAsia="en-US"/>
        </w:rPr>
        <w:t xml:space="preserve">Член Совета директоров Юткин </w:t>
      </w:r>
      <w:r w:rsidR="00261757">
        <w:rPr>
          <w:rFonts w:eastAsiaTheme="minorHAnsi"/>
          <w:sz w:val="28"/>
          <w:szCs w:val="28"/>
          <w:lang w:eastAsia="en-US"/>
        </w:rPr>
        <w:t xml:space="preserve">К.А. </w:t>
      </w:r>
      <w:r>
        <w:rPr>
          <w:rFonts w:eastAsiaTheme="minorHAnsi"/>
          <w:sz w:val="28"/>
          <w:szCs w:val="28"/>
          <w:lang w:eastAsia="en-US"/>
        </w:rPr>
        <w:t>не принимал участия в голосовании.</w:t>
      </w:r>
    </w:p>
    <w:p w:rsidR="00105B0F" w:rsidRPr="00D17C98" w:rsidRDefault="00105B0F" w:rsidP="00105B0F">
      <w:pPr>
        <w:jc w:val="both"/>
        <w:rPr>
          <w:rFonts w:hint="eastAsia"/>
          <w:sz w:val="28"/>
          <w:szCs w:val="28"/>
        </w:rPr>
      </w:pPr>
      <w:r w:rsidRPr="00D17C98">
        <w:rPr>
          <w:sz w:val="28"/>
          <w:szCs w:val="28"/>
        </w:rPr>
        <w:t xml:space="preserve">Число членов Совета директоров, принявших участие в голосовании, составляет </w:t>
      </w:r>
      <w:r w:rsidR="00237131">
        <w:rPr>
          <w:sz w:val="28"/>
          <w:szCs w:val="28"/>
        </w:rPr>
        <w:t>6</w:t>
      </w:r>
      <w:r w:rsidRPr="00D17C98">
        <w:rPr>
          <w:sz w:val="28"/>
          <w:szCs w:val="28"/>
        </w:rPr>
        <w:t xml:space="preserve"> из 7 избранных членов Совета директоров. </w:t>
      </w:r>
    </w:p>
    <w:p w:rsidR="00105B0F" w:rsidRDefault="00105B0F" w:rsidP="00105B0F">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261757" w:rsidRDefault="00261757" w:rsidP="00105B0F">
      <w:pPr>
        <w:jc w:val="both"/>
        <w:rPr>
          <w:rFonts w:eastAsiaTheme="minorHAnsi"/>
          <w:sz w:val="28"/>
          <w:szCs w:val="28"/>
          <w:lang w:eastAsia="en-US"/>
        </w:rPr>
      </w:pPr>
    </w:p>
    <w:p w:rsidR="00105B0F" w:rsidRPr="00261757" w:rsidRDefault="00105B0F" w:rsidP="00261757">
      <w:pPr>
        <w:tabs>
          <w:tab w:val="left" w:pos="993"/>
          <w:tab w:val="num" w:pos="1495"/>
        </w:tabs>
        <w:rPr>
          <w:rFonts w:ascii="Times New Roman" w:eastAsiaTheme="minorHAnsi" w:hAnsi="Times New Roman" w:cs="Times New Roman"/>
          <w:b/>
          <w:sz w:val="28"/>
          <w:szCs w:val="28"/>
          <w:lang w:eastAsia="en-US"/>
        </w:rPr>
      </w:pPr>
      <w:r w:rsidRPr="00261757">
        <w:rPr>
          <w:rFonts w:ascii="Times New Roman" w:eastAsiaTheme="minorHAnsi" w:hAnsi="Times New Roman" w:cs="Times New Roman"/>
          <w:b/>
          <w:sz w:val="28"/>
          <w:szCs w:val="28"/>
          <w:lang w:eastAsia="en-US"/>
        </w:rPr>
        <w:t xml:space="preserve">Приглашенные представители </w:t>
      </w:r>
      <w:r w:rsidR="00261757" w:rsidRPr="00261757">
        <w:rPr>
          <w:rFonts w:ascii="Times New Roman" w:eastAsiaTheme="minorHAnsi" w:hAnsi="Times New Roman" w:cs="Times New Roman"/>
          <w:b/>
          <w:sz w:val="28"/>
          <w:szCs w:val="28"/>
          <w:lang w:eastAsia="en-US"/>
        </w:rPr>
        <w:t>АО</w:t>
      </w:r>
      <w:r w:rsidRPr="00261757">
        <w:rPr>
          <w:rFonts w:ascii="Times New Roman" w:eastAsiaTheme="minorHAnsi" w:hAnsi="Times New Roman" w:cs="Times New Roman"/>
          <w:b/>
          <w:sz w:val="28"/>
          <w:szCs w:val="28"/>
          <w:lang w:eastAsia="en-US"/>
        </w:rPr>
        <w:t xml:space="preserve"> «Янтарьэнерго»:</w:t>
      </w:r>
    </w:p>
    <w:p w:rsidR="00105B0F" w:rsidRPr="00261757" w:rsidRDefault="00261757" w:rsidP="00261757">
      <w:pPr>
        <w:ind w:left="357"/>
        <w:jc w:val="both"/>
        <w:rPr>
          <w:rFonts w:ascii="Times New Roman" w:eastAsiaTheme="minorHAnsi" w:hAnsi="Times New Roman" w:cs="Times New Roman"/>
          <w:sz w:val="28"/>
          <w:szCs w:val="28"/>
        </w:rPr>
      </w:pPr>
      <w:r w:rsidRPr="00261757">
        <w:rPr>
          <w:rFonts w:ascii="Times New Roman" w:hAnsi="Times New Roman" w:cs="Times New Roman"/>
          <w:sz w:val="28"/>
          <w:szCs w:val="28"/>
        </w:rPr>
        <w:t xml:space="preserve">1. </w:t>
      </w:r>
      <w:r w:rsidR="000F666A" w:rsidRPr="00261757">
        <w:rPr>
          <w:rFonts w:ascii="Times New Roman" w:hAnsi="Times New Roman" w:cs="Times New Roman"/>
          <w:sz w:val="28"/>
          <w:szCs w:val="28"/>
        </w:rPr>
        <w:t>Пидник А.Ю.</w:t>
      </w:r>
      <w:r w:rsidR="00237131" w:rsidRPr="00261757">
        <w:rPr>
          <w:rFonts w:ascii="Times New Roman" w:hAnsi="Times New Roman" w:cs="Times New Roman"/>
          <w:sz w:val="28"/>
          <w:szCs w:val="28"/>
        </w:rPr>
        <w:t xml:space="preserve"> – и.о. генерального директора</w:t>
      </w:r>
      <w:r w:rsidR="002822BA" w:rsidRPr="00261757">
        <w:rPr>
          <w:rFonts w:ascii="Times New Roman" w:hAnsi="Times New Roman" w:cs="Times New Roman"/>
          <w:sz w:val="28"/>
          <w:szCs w:val="28"/>
        </w:rPr>
        <w:t>;</w:t>
      </w:r>
    </w:p>
    <w:p w:rsidR="00105B0F" w:rsidRPr="00261757" w:rsidRDefault="00261757" w:rsidP="00261757">
      <w:pPr>
        <w:ind w:left="357"/>
        <w:jc w:val="both"/>
        <w:rPr>
          <w:rFonts w:ascii="Times New Roman" w:eastAsiaTheme="minorHAnsi" w:hAnsi="Times New Roman" w:cs="Times New Roman"/>
          <w:sz w:val="28"/>
          <w:szCs w:val="28"/>
        </w:rPr>
      </w:pPr>
      <w:r w:rsidRPr="00261757">
        <w:rPr>
          <w:rFonts w:ascii="Times New Roman" w:hAnsi="Times New Roman" w:cs="Times New Roman"/>
          <w:sz w:val="28"/>
          <w:szCs w:val="28"/>
        </w:rPr>
        <w:t xml:space="preserve">2. </w:t>
      </w:r>
      <w:r w:rsidR="00105B0F" w:rsidRPr="00261757">
        <w:rPr>
          <w:rFonts w:ascii="Times New Roman" w:hAnsi="Times New Roman" w:cs="Times New Roman"/>
          <w:sz w:val="28"/>
          <w:szCs w:val="28"/>
        </w:rPr>
        <w:t xml:space="preserve">Зубрицкий </w:t>
      </w:r>
      <w:r w:rsidR="007927B9">
        <w:rPr>
          <w:rFonts w:ascii="Times New Roman" w:hAnsi="Times New Roman" w:cs="Times New Roman"/>
          <w:sz w:val="28"/>
          <w:szCs w:val="28"/>
        </w:rPr>
        <w:t>Д.М</w:t>
      </w:r>
      <w:r w:rsidR="00105B0F" w:rsidRPr="00261757">
        <w:rPr>
          <w:rFonts w:ascii="Times New Roman" w:hAnsi="Times New Roman" w:cs="Times New Roman"/>
          <w:sz w:val="28"/>
          <w:szCs w:val="28"/>
        </w:rPr>
        <w:t>. - врио первого заместителя генерального директора – главного инженера;</w:t>
      </w:r>
    </w:p>
    <w:p w:rsidR="00261757" w:rsidRPr="00261757" w:rsidRDefault="00261757" w:rsidP="00261757">
      <w:pPr>
        <w:ind w:left="357"/>
        <w:jc w:val="both"/>
        <w:rPr>
          <w:rFonts w:ascii="Times New Roman" w:hAnsi="Times New Roman" w:cs="Times New Roman"/>
          <w:sz w:val="28"/>
          <w:szCs w:val="28"/>
        </w:rPr>
      </w:pPr>
      <w:r w:rsidRPr="00261757">
        <w:rPr>
          <w:rFonts w:ascii="Times New Roman" w:hAnsi="Times New Roman" w:cs="Times New Roman"/>
          <w:sz w:val="28"/>
          <w:szCs w:val="28"/>
        </w:rPr>
        <w:t xml:space="preserve">3. Голов </w:t>
      </w:r>
      <w:r w:rsidR="007927B9">
        <w:rPr>
          <w:rFonts w:ascii="Times New Roman" w:hAnsi="Times New Roman" w:cs="Times New Roman"/>
          <w:sz w:val="28"/>
          <w:szCs w:val="28"/>
        </w:rPr>
        <w:t>А.В.</w:t>
      </w:r>
      <w:r w:rsidRPr="00261757">
        <w:rPr>
          <w:rFonts w:ascii="Times New Roman" w:hAnsi="Times New Roman" w:cs="Times New Roman"/>
          <w:sz w:val="28"/>
          <w:szCs w:val="28"/>
        </w:rPr>
        <w:t xml:space="preserve"> - заместитель генерального директора по инвестиционной деятельности;  </w:t>
      </w:r>
    </w:p>
    <w:p w:rsidR="00261757" w:rsidRPr="00261757" w:rsidRDefault="00261757" w:rsidP="00261757">
      <w:pPr>
        <w:ind w:left="357"/>
        <w:jc w:val="both"/>
        <w:rPr>
          <w:rFonts w:ascii="Times New Roman" w:eastAsiaTheme="minorHAnsi" w:hAnsi="Times New Roman" w:cs="Times New Roman"/>
          <w:sz w:val="28"/>
          <w:szCs w:val="28"/>
        </w:rPr>
      </w:pPr>
      <w:r w:rsidRPr="00261757">
        <w:rPr>
          <w:rFonts w:ascii="Times New Roman" w:eastAsiaTheme="minorHAnsi" w:hAnsi="Times New Roman" w:cs="Times New Roman"/>
          <w:sz w:val="28"/>
          <w:szCs w:val="28"/>
        </w:rPr>
        <w:t xml:space="preserve">4. Михайленко </w:t>
      </w:r>
      <w:r w:rsidR="007927B9">
        <w:rPr>
          <w:rFonts w:ascii="Times New Roman" w:eastAsiaTheme="minorHAnsi" w:hAnsi="Times New Roman" w:cs="Times New Roman"/>
          <w:sz w:val="28"/>
          <w:szCs w:val="28"/>
        </w:rPr>
        <w:t>К.С.</w:t>
      </w:r>
      <w:bookmarkStart w:id="0" w:name="_GoBack"/>
      <w:bookmarkEnd w:id="0"/>
      <w:r w:rsidRPr="00261757">
        <w:rPr>
          <w:rFonts w:ascii="Times New Roman" w:eastAsiaTheme="minorHAnsi" w:hAnsi="Times New Roman" w:cs="Times New Roman"/>
          <w:sz w:val="28"/>
          <w:szCs w:val="28"/>
        </w:rPr>
        <w:t xml:space="preserve"> - </w:t>
      </w:r>
      <w:r w:rsidRPr="00261757">
        <w:rPr>
          <w:rFonts w:ascii="Times New Roman" w:hAnsi="Times New Roman" w:cs="Times New Roman"/>
          <w:sz w:val="28"/>
          <w:szCs w:val="28"/>
        </w:rPr>
        <w:t>заместитель генерального директора по развитию и цифровой трансформации;</w:t>
      </w:r>
    </w:p>
    <w:p w:rsidR="00261757" w:rsidRPr="00261757" w:rsidRDefault="00261757" w:rsidP="00261757">
      <w:pPr>
        <w:ind w:left="357"/>
        <w:jc w:val="both"/>
        <w:rPr>
          <w:rFonts w:ascii="Times New Roman" w:eastAsiaTheme="minorHAnsi" w:hAnsi="Times New Roman" w:cs="Times New Roman"/>
          <w:sz w:val="28"/>
          <w:szCs w:val="28"/>
          <w:lang w:eastAsia="en-US"/>
        </w:rPr>
      </w:pPr>
      <w:r w:rsidRPr="00261757">
        <w:rPr>
          <w:rFonts w:ascii="Times New Roman" w:hAnsi="Times New Roman" w:cs="Times New Roman"/>
          <w:sz w:val="28"/>
          <w:szCs w:val="28"/>
        </w:rPr>
        <w:t xml:space="preserve">5. </w:t>
      </w:r>
      <w:r w:rsidR="00487B40" w:rsidRPr="00261757">
        <w:rPr>
          <w:rFonts w:ascii="Times New Roman" w:hAnsi="Times New Roman" w:cs="Times New Roman"/>
          <w:sz w:val="28"/>
          <w:szCs w:val="28"/>
        </w:rPr>
        <w:t>Сухотина И.Л</w:t>
      </w:r>
      <w:r w:rsidR="000F666A" w:rsidRPr="00261757">
        <w:rPr>
          <w:rFonts w:ascii="Times New Roman" w:hAnsi="Times New Roman" w:cs="Times New Roman"/>
          <w:sz w:val="28"/>
          <w:szCs w:val="28"/>
        </w:rPr>
        <w:t>.</w:t>
      </w:r>
      <w:r w:rsidR="00237131" w:rsidRPr="00261757">
        <w:rPr>
          <w:rFonts w:ascii="Times New Roman" w:hAnsi="Times New Roman" w:cs="Times New Roman"/>
          <w:sz w:val="28"/>
          <w:szCs w:val="28"/>
        </w:rPr>
        <w:t xml:space="preserve"> - </w:t>
      </w:r>
      <w:r w:rsidR="000F666A" w:rsidRPr="00261757">
        <w:rPr>
          <w:rFonts w:ascii="Times New Roman" w:eastAsia="Times New Roman" w:hAnsi="Times New Roman" w:cs="Times New Roman"/>
          <w:bCs/>
          <w:sz w:val="28"/>
          <w:szCs w:val="28"/>
          <w:lang w:eastAsia="ru-RU"/>
        </w:rPr>
        <w:t>в</w:t>
      </w:r>
      <w:r w:rsidR="00237131" w:rsidRPr="00261757">
        <w:rPr>
          <w:rFonts w:ascii="Times New Roman" w:eastAsia="Times New Roman" w:hAnsi="Times New Roman" w:cs="Times New Roman"/>
          <w:bCs/>
          <w:sz w:val="28"/>
          <w:szCs w:val="28"/>
          <w:lang w:eastAsia="ru-RU"/>
        </w:rPr>
        <w:t>рио заместителя генерального директора по экономике и финансам</w:t>
      </w:r>
      <w:r w:rsidR="002822BA" w:rsidRPr="00261757">
        <w:rPr>
          <w:rFonts w:ascii="Times New Roman" w:eastAsia="Times New Roman" w:hAnsi="Times New Roman" w:cs="Times New Roman"/>
          <w:bCs/>
          <w:sz w:val="28"/>
          <w:szCs w:val="28"/>
          <w:lang w:eastAsia="ru-RU"/>
        </w:rPr>
        <w:t>;</w:t>
      </w:r>
      <w:r w:rsidR="00237131" w:rsidRPr="00261757">
        <w:rPr>
          <w:rFonts w:ascii="Times New Roman" w:eastAsia="Times New Roman" w:hAnsi="Times New Roman" w:cs="Times New Roman"/>
          <w:bCs/>
          <w:sz w:val="28"/>
          <w:szCs w:val="28"/>
          <w:lang w:eastAsia="ru-RU"/>
        </w:rPr>
        <w:t xml:space="preserve">  </w:t>
      </w:r>
    </w:p>
    <w:p w:rsidR="00261757" w:rsidRPr="00261757" w:rsidRDefault="00261757" w:rsidP="00261757">
      <w:pPr>
        <w:ind w:left="357"/>
        <w:jc w:val="both"/>
        <w:rPr>
          <w:rFonts w:ascii="Times New Roman" w:eastAsiaTheme="minorHAnsi" w:hAnsi="Times New Roman" w:cs="Times New Roman"/>
          <w:sz w:val="28"/>
          <w:szCs w:val="28"/>
        </w:rPr>
      </w:pPr>
      <w:r w:rsidRPr="00261757">
        <w:rPr>
          <w:rFonts w:ascii="Times New Roman" w:eastAsiaTheme="minorHAnsi" w:hAnsi="Times New Roman" w:cs="Times New Roman"/>
          <w:sz w:val="28"/>
          <w:szCs w:val="28"/>
        </w:rPr>
        <w:t xml:space="preserve">6. Савич К.Л. </w:t>
      </w:r>
      <w:r w:rsidRPr="00261757">
        <w:rPr>
          <w:rFonts w:ascii="Times New Roman" w:hAnsi="Times New Roman" w:cs="Times New Roman"/>
          <w:sz w:val="28"/>
          <w:szCs w:val="28"/>
        </w:rPr>
        <w:t>–</w:t>
      </w:r>
      <w:r w:rsidRPr="00261757">
        <w:rPr>
          <w:rFonts w:ascii="Times New Roman" w:eastAsiaTheme="minorHAnsi" w:hAnsi="Times New Roman" w:cs="Times New Roman"/>
          <w:sz w:val="28"/>
          <w:szCs w:val="28"/>
        </w:rPr>
        <w:t xml:space="preserve"> врио </w:t>
      </w:r>
      <w:r w:rsidRPr="00261757">
        <w:rPr>
          <w:rFonts w:ascii="Times New Roman" w:eastAsiaTheme="minorHAnsi" w:hAnsi="Times New Roman" w:cs="Times New Roman"/>
          <w:bCs/>
          <w:sz w:val="28"/>
          <w:szCs w:val="28"/>
        </w:rPr>
        <w:t xml:space="preserve">заместителя генерального директора </w:t>
      </w:r>
      <w:r w:rsidRPr="00261757">
        <w:rPr>
          <w:rFonts w:ascii="Times New Roman" w:eastAsiaTheme="minorHAnsi" w:hAnsi="Times New Roman" w:cs="Times New Roman"/>
          <w:sz w:val="28"/>
          <w:szCs w:val="28"/>
        </w:rPr>
        <w:t>по реализации и дополнительным услугам;</w:t>
      </w:r>
      <w:r w:rsidRPr="00261757">
        <w:rPr>
          <w:rFonts w:ascii="Times New Roman" w:eastAsiaTheme="minorHAnsi" w:hAnsi="Times New Roman" w:cs="Times New Roman"/>
          <w:b/>
          <w:sz w:val="28"/>
          <w:szCs w:val="28"/>
        </w:rPr>
        <w:t xml:space="preserve"> </w:t>
      </w:r>
    </w:p>
    <w:p w:rsidR="00261757" w:rsidRDefault="00261757" w:rsidP="00261757">
      <w:pPr>
        <w:ind w:left="357"/>
        <w:jc w:val="both"/>
        <w:rPr>
          <w:rFonts w:ascii="Times New Roman" w:hAnsi="Times New Roman" w:cs="Times New Roman"/>
          <w:sz w:val="28"/>
          <w:szCs w:val="28"/>
        </w:rPr>
      </w:pPr>
      <w:r w:rsidRPr="00261757">
        <w:rPr>
          <w:rFonts w:ascii="Times New Roman" w:hAnsi="Times New Roman" w:cs="Times New Roman"/>
          <w:sz w:val="28"/>
          <w:szCs w:val="28"/>
        </w:rPr>
        <w:lastRenderedPageBreak/>
        <w:t>7.</w:t>
      </w:r>
      <w:r>
        <w:rPr>
          <w:rFonts w:ascii="Times New Roman" w:hAnsi="Times New Roman" w:cs="Times New Roman"/>
          <w:sz w:val="28"/>
          <w:szCs w:val="28"/>
        </w:rPr>
        <w:t xml:space="preserve"> </w:t>
      </w:r>
      <w:r w:rsidRPr="00261757">
        <w:rPr>
          <w:rFonts w:ascii="Times New Roman" w:hAnsi="Times New Roman" w:cs="Times New Roman"/>
          <w:sz w:val="28"/>
          <w:szCs w:val="28"/>
        </w:rPr>
        <w:t>Бриллиантов И.С. – главный советник;</w:t>
      </w:r>
    </w:p>
    <w:p w:rsidR="00261757" w:rsidRDefault="00261757" w:rsidP="00261757">
      <w:pPr>
        <w:ind w:left="357"/>
        <w:jc w:val="both"/>
        <w:rPr>
          <w:rFonts w:ascii="Times New Roman" w:hAnsi="Times New Roman" w:cs="Times New Roman"/>
          <w:sz w:val="28"/>
          <w:szCs w:val="28"/>
        </w:rPr>
      </w:pPr>
      <w:r>
        <w:rPr>
          <w:rFonts w:ascii="Times New Roman" w:hAnsi="Times New Roman" w:cs="Times New Roman"/>
          <w:sz w:val="28"/>
          <w:szCs w:val="28"/>
        </w:rPr>
        <w:t xml:space="preserve">8. </w:t>
      </w:r>
      <w:r w:rsidRPr="00261757">
        <w:rPr>
          <w:rFonts w:ascii="Times New Roman" w:hAnsi="Times New Roman" w:cs="Times New Roman"/>
          <w:sz w:val="28"/>
          <w:szCs w:val="28"/>
        </w:rPr>
        <w:t>Брындин И.В. – начальник департамента безопасности;</w:t>
      </w:r>
    </w:p>
    <w:p w:rsidR="00261757" w:rsidRDefault="00261757" w:rsidP="00261757">
      <w:pPr>
        <w:ind w:left="357"/>
        <w:jc w:val="both"/>
        <w:rPr>
          <w:rFonts w:ascii="Times New Roman" w:hAnsi="Times New Roman" w:cs="Times New Roman"/>
          <w:sz w:val="28"/>
          <w:szCs w:val="28"/>
        </w:rPr>
      </w:pPr>
    </w:p>
    <w:p w:rsidR="00261757" w:rsidRPr="00261757" w:rsidRDefault="00261757" w:rsidP="00261757">
      <w:pPr>
        <w:tabs>
          <w:tab w:val="left" w:pos="993"/>
          <w:tab w:val="num" w:pos="1495"/>
        </w:tabs>
        <w:rPr>
          <w:rFonts w:ascii="Times New Roman" w:eastAsiaTheme="minorHAnsi" w:hAnsi="Times New Roman" w:cs="Times New Roman"/>
          <w:b/>
          <w:sz w:val="28"/>
          <w:szCs w:val="28"/>
          <w:lang w:eastAsia="en-US"/>
        </w:rPr>
      </w:pPr>
      <w:r w:rsidRPr="00261757">
        <w:rPr>
          <w:rFonts w:ascii="Times New Roman" w:eastAsiaTheme="minorHAnsi" w:hAnsi="Times New Roman" w:cs="Times New Roman"/>
          <w:b/>
          <w:sz w:val="28"/>
          <w:szCs w:val="28"/>
          <w:lang w:eastAsia="en-US"/>
        </w:rPr>
        <w:t>Приглашенные представители АО «Янтарьэнергосбыт»:</w:t>
      </w:r>
    </w:p>
    <w:p w:rsidR="00261757" w:rsidRPr="00261757" w:rsidRDefault="00261757" w:rsidP="00261757">
      <w:pPr>
        <w:ind w:left="357"/>
        <w:jc w:val="both"/>
        <w:rPr>
          <w:rFonts w:ascii="Times New Roman" w:hAnsi="Times New Roman" w:cs="Times New Roman"/>
          <w:sz w:val="28"/>
          <w:szCs w:val="28"/>
        </w:rPr>
      </w:pPr>
      <w:r w:rsidRPr="00261757">
        <w:rPr>
          <w:rFonts w:ascii="Times New Roman" w:hAnsi="Times New Roman" w:cs="Times New Roman"/>
          <w:sz w:val="28"/>
          <w:szCs w:val="28"/>
        </w:rPr>
        <w:t xml:space="preserve">9. </w:t>
      </w:r>
      <w:r w:rsidR="00487B40" w:rsidRPr="00261757">
        <w:rPr>
          <w:rFonts w:ascii="Times New Roman" w:hAnsi="Times New Roman" w:cs="Times New Roman"/>
          <w:sz w:val="28"/>
          <w:szCs w:val="28"/>
        </w:rPr>
        <w:t>Парамонов А.В. – генеральный директор АО «Янтарьэнергосбыт»;</w:t>
      </w:r>
    </w:p>
    <w:p w:rsidR="00261757" w:rsidRPr="00261757" w:rsidRDefault="00261757" w:rsidP="00261757">
      <w:pPr>
        <w:tabs>
          <w:tab w:val="left" w:pos="993"/>
          <w:tab w:val="num" w:pos="1495"/>
        </w:tabs>
        <w:jc w:val="both"/>
        <w:rPr>
          <w:rFonts w:ascii="Times New Roman" w:eastAsiaTheme="minorHAnsi" w:hAnsi="Times New Roman" w:cs="Times New Roman"/>
          <w:b/>
          <w:sz w:val="28"/>
          <w:szCs w:val="28"/>
          <w:lang w:eastAsia="en-US"/>
        </w:rPr>
      </w:pPr>
      <w:r w:rsidRPr="00261757">
        <w:rPr>
          <w:rFonts w:ascii="Times New Roman" w:eastAsiaTheme="minorHAnsi" w:hAnsi="Times New Roman" w:cs="Times New Roman"/>
          <w:b/>
          <w:sz w:val="28"/>
          <w:szCs w:val="28"/>
          <w:lang w:eastAsia="en-US"/>
        </w:rPr>
        <w:t xml:space="preserve">Приглашенные представители АО </w:t>
      </w:r>
      <w:r w:rsidRPr="00261757">
        <w:rPr>
          <w:rFonts w:ascii="Times New Roman" w:hAnsi="Times New Roman" w:cs="Times New Roman"/>
          <w:b/>
          <w:sz w:val="28"/>
          <w:szCs w:val="28"/>
        </w:rPr>
        <w:t>«Калининградская генерирующая компания»</w:t>
      </w:r>
      <w:r w:rsidRPr="00261757">
        <w:rPr>
          <w:rFonts w:ascii="Times New Roman" w:eastAsiaTheme="minorHAnsi" w:hAnsi="Times New Roman" w:cs="Times New Roman"/>
          <w:b/>
          <w:sz w:val="28"/>
          <w:szCs w:val="28"/>
          <w:lang w:eastAsia="en-US"/>
        </w:rPr>
        <w:t>:</w:t>
      </w:r>
    </w:p>
    <w:p w:rsidR="00261757" w:rsidRPr="00261757" w:rsidRDefault="00261757" w:rsidP="00261757">
      <w:pPr>
        <w:ind w:left="357"/>
        <w:jc w:val="both"/>
        <w:rPr>
          <w:rFonts w:ascii="Times New Roman" w:hAnsi="Times New Roman" w:cs="Times New Roman"/>
          <w:sz w:val="28"/>
          <w:szCs w:val="28"/>
        </w:rPr>
      </w:pPr>
      <w:r w:rsidRPr="00261757">
        <w:rPr>
          <w:rFonts w:ascii="Times New Roman" w:hAnsi="Times New Roman" w:cs="Times New Roman"/>
          <w:sz w:val="28"/>
          <w:szCs w:val="28"/>
        </w:rPr>
        <w:t xml:space="preserve">10. </w:t>
      </w:r>
      <w:r w:rsidR="00487B40" w:rsidRPr="00261757">
        <w:rPr>
          <w:rFonts w:ascii="Times New Roman" w:hAnsi="Times New Roman" w:cs="Times New Roman"/>
          <w:sz w:val="28"/>
          <w:szCs w:val="28"/>
        </w:rPr>
        <w:t xml:space="preserve">Котивец Д.В. – </w:t>
      </w:r>
      <w:r w:rsidRPr="00261757">
        <w:rPr>
          <w:rFonts w:ascii="Times New Roman" w:hAnsi="Times New Roman" w:cs="Times New Roman"/>
          <w:sz w:val="28"/>
          <w:szCs w:val="28"/>
        </w:rPr>
        <w:t>и</w:t>
      </w:r>
      <w:r w:rsidR="00487B40" w:rsidRPr="00261757">
        <w:rPr>
          <w:rFonts w:ascii="Times New Roman" w:hAnsi="Times New Roman" w:cs="Times New Roman"/>
          <w:sz w:val="28"/>
          <w:szCs w:val="28"/>
        </w:rPr>
        <w:t>.о. генерального директора АО «Калининградская генерирующая компания»;</w:t>
      </w:r>
    </w:p>
    <w:p w:rsidR="00261757" w:rsidRPr="00261757" w:rsidRDefault="00261757" w:rsidP="00261757">
      <w:pPr>
        <w:tabs>
          <w:tab w:val="left" w:pos="993"/>
          <w:tab w:val="num" w:pos="1495"/>
        </w:tabs>
        <w:rPr>
          <w:rFonts w:ascii="Times New Roman" w:eastAsiaTheme="minorHAnsi" w:hAnsi="Times New Roman" w:cs="Times New Roman"/>
          <w:b/>
          <w:sz w:val="28"/>
          <w:szCs w:val="28"/>
          <w:lang w:eastAsia="en-US"/>
        </w:rPr>
      </w:pPr>
      <w:r w:rsidRPr="00261757">
        <w:rPr>
          <w:rFonts w:ascii="Times New Roman" w:eastAsiaTheme="minorHAnsi" w:hAnsi="Times New Roman" w:cs="Times New Roman"/>
          <w:b/>
          <w:sz w:val="28"/>
          <w:szCs w:val="28"/>
          <w:lang w:eastAsia="en-US"/>
        </w:rPr>
        <w:t>Приглашенные представители АО «Янтарьэнергосервис»:</w:t>
      </w:r>
    </w:p>
    <w:p w:rsidR="00487B40" w:rsidRPr="00261757" w:rsidRDefault="00261757" w:rsidP="00261757">
      <w:pPr>
        <w:ind w:left="357"/>
        <w:jc w:val="both"/>
        <w:rPr>
          <w:rFonts w:ascii="Times New Roman" w:eastAsiaTheme="minorHAnsi" w:hAnsi="Times New Roman" w:cs="Times New Roman"/>
          <w:sz w:val="28"/>
          <w:szCs w:val="28"/>
        </w:rPr>
      </w:pPr>
      <w:r w:rsidRPr="00261757">
        <w:rPr>
          <w:rFonts w:ascii="Times New Roman" w:hAnsi="Times New Roman" w:cs="Times New Roman"/>
          <w:sz w:val="28"/>
          <w:szCs w:val="28"/>
        </w:rPr>
        <w:t xml:space="preserve">11. </w:t>
      </w:r>
      <w:r w:rsidR="00487B40" w:rsidRPr="00261757">
        <w:rPr>
          <w:rFonts w:ascii="Times New Roman" w:hAnsi="Times New Roman" w:cs="Times New Roman"/>
          <w:sz w:val="28"/>
          <w:szCs w:val="28"/>
        </w:rPr>
        <w:t>Лукьянец И.Ю. – генеральный директор АО «Янтарьэнергосервис».</w:t>
      </w:r>
    </w:p>
    <w:p w:rsidR="00105B0F" w:rsidRDefault="00105B0F" w:rsidP="00105B0F">
      <w:pPr>
        <w:jc w:val="center"/>
        <w:rPr>
          <w:rFonts w:eastAsiaTheme="minorHAnsi"/>
          <w:b/>
          <w:sz w:val="28"/>
          <w:szCs w:val="28"/>
          <w:lang w:eastAsia="en-US"/>
        </w:rPr>
      </w:pPr>
    </w:p>
    <w:p w:rsidR="00105B0F" w:rsidRDefault="00105B0F" w:rsidP="00105B0F">
      <w:pPr>
        <w:jc w:val="center"/>
        <w:rPr>
          <w:rFonts w:eastAsiaTheme="minorHAnsi"/>
          <w:b/>
          <w:sz w:val="28"/>
          <w:szCs w:val="28"/>
          <w:lang w:eastAsia="en-US"/>
        </w:rPr>
      </w:pPr>
      <w:r w:rsidRPr="00764B47">
        <w:rPr>
          <w:rFonts w:eastAsiaTheme="minorHAnsi"/>
          <w:b/>
          <w:sz w:val="28"/>
          <w:szCs w:val="28"/>
          <w:lang w:eastAsia="en-US"/>
        </w:rPr>
        <w:t>Повестка дня:</w:t>
      </w:r>
    </w:p>
    <w:p w:rsidR="00487B40" w:rsidRPr="00311327" w:rsidRDefault="00487B40" w:rsidP="00487B40">
      <w:pPr>
        <w:pStyle w:val="21"/>
        <w:numPr>
          <w:ilvl w:val="0"/>
          <w:numId w:val="40"/>
        </w:numPr>
        <w:spacing w:after="0" w:line="240" w:lineRule="auto"/>
        <w:jc w:val="both"/>
        <w:rPr>
          <w:rFonts w:eastAsia="Calibri"/>
          <w:sz w:val="28"/>
          <w:szCs w:val="28"/>
        </w:rPr>
      </w:pPr>
      <w:r w:rsidRPr="00EB1F85">
        <w:rPr>
          <w:sz w:val="28"/>
          <w:szCs w:val="28"/>
        </w:rPr>
        <w:t>Об утверждении сводного на принципах РСБУ и консолидированного на принципах МСФО бизнес-планов группы АО «Янтарьэнерго» на 2021 год и прогнозных показателей 2022-2025 гг.</w:t>
      </w:r>
    </w:p>
    <w:p w:rsidR="00487B40" w:rsidRPr="00487B40" w:rsidRDefault="00487B40" w:rsidP="00261757">
      <w:pPr>
        <w:pStyle w:val="21"/>
        <w:numPr>
          <w:ilvl w:val="0"/>
          <w:numId w:val="40"/>
        </w:numPr>
        <w:spacing w:after="0" w:line="240" w:lineRule="auto"/>
        <w:jc w:val="both"/>
        <w:rPr>
          <w:sz w:val="28"/>
          <w:szCs w:val="28"/>
        </w:rPr>
      </w:pPr>
      <w:r w:rsidRPr="00311327">
        <w:rPr>
          <w:sz w:val="28"/>
          <w:szCs w:val="28"/>
        </w:rPr>
        <w:t>Об утверждении Программы «Цифровая трансформация АО «Янтарьэнерго» 2020-2030 гг.» (в новой редакции).</w:t>
      </w:r>
    </w:p>
    <w:p w:rsidR="00487B40" w:rsidRPr="00311327" w:rsidRDefault="00487B40" w:rsidP="00EB533A">
      <w:pPr>
        <w:pStyle w:val="a7"/>
        <w:shd w:val="clear" w:color="auto" w:fill="FFFFFF"/>
        <w:spacing w:after="0" w:line="240" w:lineRule="auto"/>
        <w:jc w:val="both"/>
        <w:rPr>
          <w:sz w:val="28"/>
          <w:szCs w:val="28"/>
        </w:rPr>
      </w:pPr>
    </w:p>
    <w:p w:rsidR="00EB533A" w:rsidRPr="00311327" w:rsidRDefault="00105B0F" w:rsidP="00EB533A">
      <w:pPr>
        <w:pStyle w:val="21"/>
        <w:spacing w:after="0" w:line="240" w:lineRule="auto"/>
        <w:ind w:left="0"/>
        <w:jc w:val="both"/>
        <w:rPr>
          <w:rFonts w:eastAsia="Calibri"/>
          <w:sz w:val="28"/>
          <w:szCs w:val="28"/>
        </w:rPr>
      </w:pPr>
      <w:r w:rsidRPr="00845BFD">
        <w:rPr>
          <w:rFonts w:eastAsiaTheme="minorHAnsi"/>
          <w:b/>
          <w:sz w:val="28"/>
          <w:szCs w:val="28"/>
        </w:rPr>
        <w:t>ВОПРОС № 1</w:t>
      </w:r>
      <w:r w:rsidRPr="00845BFD">
        <w:rPr>
          <w:rFonts w:eastAsiaTheme="minorHAnsi"/>
          <w:sz w:val="28"/>
          <w:szCs w:val="28"/>
        </w:rPr>
        <w:t>:</w:t>
      </w:r>
      <w:r w:rsidRPr="00845BFD">
        <w:rPr>
          <w:sz w:val="28"/>
          <w:szCs w:val="28"/>
        </w:rPr>
        <w:t xml:space="preserve"> </w:t>
      </w:r>
      <w:r w:rsidR="00EB533A" w:rsidRPr="00EB1F85">
        <w:rPr>
          <w:sz w:val="28"/>
          <w:szCs w:val="28"/>
        </w:rPr>
        <w:t>Об утверждении сводного на принципах РСБУ и консолидированного на принципах МСФО бизнес-планов группы АО «Янтарьэнерго» на 2021 год и прогнозных показателей 2022-2025 гг.</w:t>
      </w:r>
    </w:p>
    <w:p w:rsidR="00105B0F" w:rsidRDefault="00105B0F" w:rsidP="00105B0F">
      <w:pPr>
        <w:jc w:val="both"/>
        <w:rPr>
          <w:rFonts w:eastAsia="Calibri"/>
          <w:sz w:val="28"/>
          <w:szCs w:val="28"/>
          <w:lang w:eastAsia="en-US"/>
        </w:rPr>
      </w:pPr>
      <w:r w:rsidRPr="00845BFD">
        <w:rPr>
          <w:rFonts w:ascii="Times New Roman" w:eastAsiaTheme="minorHAnsi" w:hAnsi="Times New Roman" w:cs="Times New Roman"/>
          <w:b/>
          <w:sz w:val="28"/>
          <w:szCs w:val="28"/>
          <w:lang w:eastAsia="en-US"/>
        </w:rPr>
        <w:t xml:space="preserve">Слушали: </w:t>
      </w:r>
      <w:bookmarkStart w:id="1" w:name="OLE_LINK1"/>
      <w:bookmarkStart w:id="2" w:name="OLE_LINK2"/>
      <w:r w:rsidR="00EB533A" w:rsidRPr="00BF6D1B">
        <w:rPr>
          <w:rFonts w:ascii="Times New Roman" w:eastAsia="Times New Roman" w:hAnsi="Times New Roman" w:cs="Times New Roman"/>
          <w:bCs/>
          <w:kern w:val="0"/>
          <w:sz w:val="28"/>
          <w:szCs w:val="28"/>
          <w:lang w:eastAsia="ru-RU" w:bidi="ar-SA"/>
        </w:rPr>
        <w:t>врио</w:t>
      </w:r>
      <w:r w:rsidR="00EB533A">
        <w:rPr>
          <w:rFonts w:ascii="Times New Roman" w:eastAsia="Times New Roman" w:hAnsi="Times New Roman" w:cs="Times New Roman"/>
          <w:b/>
          <w:bCs/>
          <w:kern w:val="0"/>
          <w:sz w:val="28"/>
          <w:szCs w:val="28"/>
          <w:lang w:eastAsia="ru-RU" w:bidi="ar-SA"/>
        </w:rPr>
        <w:t xml:space="preserve"> </w:t>
      </w:r>
      <w:r w:rsidR="00EB533A" w:rsidRPr="00BF6D1B">
        <w:rPr>
          <w:rFonts w:ascii="Times New Roman" w:eastAsia="Times New Roman" w:hAnsi="Times New Roman" w:cs="Times New Roman"/>
          <w:bCs/>
          <w:kern w:val="0"/>
          <w:sz w:val="28"/>
          <w:szCs w:val="28"/>
          <w:lang w:eastAsia="ru-RU" w:bidi="ar-SA"/>
        </w:rPr>
        <w:t>заместителя</w:t>
      </w:r>
      <w:r w:rsidR="00EB533A">
        <w:rPr>
          <w:rFonts w:ascii="Times New Roman" w:eastAsia="Times New Roman" w:hAnsi="Times New Roman" w:cs="Times New Roman"/>
          <w:b/>
          <w:bCs/>
          <w:kern w:val="0"/>
          <w:sz w:val="28"/>
          <w:szCs w:val="28"/>
          <w:lang w:eastAsia="ru-RU" w:bidi="ar-SA"/>
        </w:rPr>
        <w:t xml:space="preserve"> </w:t>
      </w:r>
      <w:r w:rsidR="00261757">
        <w:rPr>
          <w:rFonts w:ascii="Times New Roman" w:eastAsia="Times New Roman" w:hAnsi="Times New Roman" w:cs="Times New Roman"/>
          <w:iCs/>
          <w:kern w:val="0"/>
          <w:sz w:val="28"/>
          <w:szCs w:val="28"/>
          <w:lang w:eastAsia="ru-RU" w:bidi="ar-SA"/>
        </w:rPr>
        <w:t>г</w:t>
      </w:r>
      <w:r w:rsidR="00EB533A" w:rsidRPr="00D634CE">
        <w:rPr>
          <w:rFonts w:ascii="Times New Roman" w:eastAsia="Times New Roman" w:hAnsi="Times New Roman" w:cs="Times New Roman" w:hint="eastAsia"/>
          <w:iCs/>
          <w:kern w:val="0"/>
          <w:sz w:val="28"/>
          <w:szCs w:val="28"/>
          <w:lang w:eastAsia="ru-RU" w:bidi="ar-SA"/>
        </w:rPr>
        <w:t>енерально</w:t>
      </w:r>
      <w:r w:rsidR="00EB533A">
        <w:rPr>
          <w:rFonts w:ascii="Times New Roman" w:eastAsia="Times New Roman" w:hAnsi="Times New Roman" w:cs="Times New Roman" w:hint="eastAsia"/>
          <w:iCs/>
          <w:kern w:val="0"/>
          <w:sz w:val="28"/>
          <w:szCs w:val="28"/>
          <w:lang w:eastAsia="ru-RU" w:bidi="ar-SA"/>
        </w:rPr>
        <w:t>го</w:t>
      </w:r>
      <w:r w:rsidR="00EB533A" w:rsidRPr="00D634CE">
        <w:rPr>
          <w:rFonts w:ascii="Times New Roman" w:eastAsia="Times New Roman" w:hAnsi="Times New Roman" w:cs="Times New Roman" w:hint="eastAsia"/>
          <w:iCs/>
          <w:kern w:val="0"/>
          <w:sz w:val="28"/>
          <w:szCs w:val="28"/>
          <w:lang w:eastAsia="ru-RU" w:bidi="ar-SA"/>
        </w:rPr>
        <w:t xml:space="preserve"> директор</w:t>
      </w:r>
      <w:r w:rsidR="00EB533A">
        <w:rPr>
          <w:rFonts w:ascii="Times New Roman" w:eastAsia="Times New Roman" w:hAnsi="Times New Roman" w:cs="Times New Roman" w:hint="eastAsia"/>
          <w:iCs/>
          <w:kern w:val="0"/>
          <w:sz w:val="28"/>
          <w:szCs w:val="28"/>
          <w:lang w:eastAsia="ru-RU" w:bidi="ar-SA"/>
        </w:rPr>
        <w:t>а по экономике</w:t>
      </w:r>
      <w:r w:rsidR="00261757">
        <w:rPr>
          <w:rFonts w:ascii="Times New Roman" w:eastAsia="Times New Roman" w:hAnsi="Times New Roman" w:cs="Times New Roman"/>
          <w:iCs/>
          <w:kern w:val="0"/>
          <w:sz w:val="28"/>
          <w:szCs w:val="28"/>
          <w:lang w:eastAsia="ru-RU" w:bidi="ar-SA"/>
        </w:rPr>
        <w:t xml:space="preserve"> и финансам</w:t>
      </w:r>
      <w:r w:rsidR="00EB533A">
        <w:rPr>
          <w:rFonts w:ascii="Times New Roman" w:eastAsia="Times New Roman" w:hAnsi="Times New Roman" w:cs="Times New Roman"/>
          <w:iCs/>
          <w:kern w:val="0"/>
          <w:sz w:val="28"/>
          <w:szCs w:val="28"/>
          <w:lang w:eastAsia="ru-RU" w:bidi="ar-SA"/>
        </w:rPr>
        <w:t xml:space="preserve">                             </w:t>
      </w:r>
      <w:r w:rsidR="00EB533A" w:rsidRPr="00D634CE">
        <w:rPr>
          <w:rFonts w:ascii="Times New Roman" w:eastAsia="Times New Roman" w:hAnsi="Times New Roman" w:cs="Times New Roman"/>
          <w:iCs/>
          <w:kern w:val="0"/>
          <w:sz w:val="28"/>
          <w:szCs w:val="28"/>
          <w:lang w:eastAsia="ru-RU" w:bidi="ar-SA"/>
        </w:rPr>
        <w:t xml:space="preserve">АО «Янтарьэнерго» </w:t>
      </w:r>
      <w:r w:rsidR="00EB533A">
        <w:rPr>
          <w:rFonts w:eastAsia="Calibri"/>
          <w:sz w:val="28"/>
          <w:szCs w:val="28"/>
          <w:lang w:eastAsia="en-US"/>
        </w:rPr>
        <w:t>Сухотину И</w:t>
      </w:r>
      <w:r w:rsidR="00A27BAB">
        <w:rPr>
          <w:rFonts w:eastAsia="Calibri"/>
          <w:sz w:val="28"/>
          <w:szCs w:val="28"/>
          <w:lang w:eastAsia="en-US"/>
        </w:rPr>
        <w:t>.</w:t>
      </w:r>
      <w:r w:rsidR="00EB533A">
        <w:rPr>
          <w:rFonts w:eastAsia="Calibri"/>
          <w:sz w:val="28"/>
          <w:szCs w:val="28"/>
          <w:lang w:eastAsia="en-US"/>
        </w:rPr>
        <w:t>Л</w:t>
      </w:r>
      <w:r w:rsidR="00A27BAB">
        <w:rPr>
          <w:rFonts w:eastAsia="Calibri"/>
          <w:sz w:val="28"/>
          <w:szCs w:val="28"/>
          <w:lang w:eastAsia="en-US"/>
        </w:rPr>
        <w:t>.</w:t>
      </w:r>
    </w:p>
    <w:p w:rsidR="00261757" w:rsidRDefault="00261757" w:rsidP="00105B0F">
      <w:pPr>
        <w:jc w:val="both"/>
        <w:rPr>
          <w:rFonts w:eastAsia="Calibri"/>
          <w:sz w:val="28"/>
          <w:szCs w:val="28"/>
          <w:lang w:eastAsia="en-US"/>
        </w:rPr>
      </w:pPr>
    </w:p>
    <w:bookmarkEnd w:id="1"/>
    <w:bookmarkEnd w:id="2"/>
    <w:p w:rsidR="00105B0F" w:rsidRDefault="00105B0F" w:rsidP="00105B0F">
      <w:pPr>
        <w:tabs>
          <w:tab w:val="left" w:pos="567"/>
        </w:tabs>
        <w:jc w:val="both"/>
        <w:rPr>
          <w:rFonts w:hint="eastAsia"/>
          <w:bCs/>
          <w:sz w:val="28"/>
          <w:szCs w:val="28"/>
        </w:rPr>
      </w:pPr>
      <w:r w:rsidRPr="00152715">
        <w:rPr>
          <w:rFonts w:eastAsiaTheme="minorHAnsi"/>
          <w:b/>
          <w:sz w:val="28"/>
          <w:szCs w:val="28"/>
          <w:lang w:eastAsia="en-US"/>
        </w:rPr>
        <w:t>Вопрос, поставленный на голосование:</w:t>
      </w:r>
      <w:r w:rsidRPr="00152715">
        <w:rPr>
          <w:bCs/>
          <w:sz w:val="28"/>
          <w:szCs w:val="28"/>
        </w:rPr>
        <w:t xml:space="preserve"> </w:t>
      </w:r>
    </w:p>
    <w:p w:rsidR="00EB533A" w:rsidRDefault="00EB533A" w:rsidP="00EB533A">
      <w:pPr>
        <w:jc w:val="both"/>
        <w:rPr>
          <w:rFonts w:hint="eastAsia"/>
          <w:sz w:val="28"/>
          <w:szCs w:val="28"/>
        </w:rPr>
      </w:pPr>
      <w:r w:rsidRPr="00EB1F85">
        <w:rPr>
          <w:sz w:val="28"/>
          <w:szCs w:val="28"/>
        </w:rPr>
        <w:t xml:space="preserve">Утвердить сводный на принципах РСБУ и консолидированный на принципах МСФО бизнес-планы группы АО «Янтарьэнерго» на 2021 год и принять к сведению прогнозные показатели на 2022-2025 годы в соответствии с приложениями </w:t>
      </w:r>
      <w:r w:rsidR="00A27BAB">
        <w:rPr>
          <w:sz w:val="28"/>
          <w:szCs w:val="28"/>
        </w:rPr>
        <w:t xml:space="preserve">1, 2 </w:t>
      </w:r>
      <w:r w:rsidRPr="00EB1F85">
        <w:rPr>
          <w:sz w:val="28"/>
          <w:szCs w:val="28"/>
        </w:rPr>
        <w:t>к настоящему решению Совета директоров Общества.</w:t>
      </w:r>
    </w:p>
    <w:p w:rsidR="00105B0F" w:rsidRPr="0083746D" w:rsidRDefault="00105B0F" w:rsidP="00105B0F">
      <w:pPr>
        <w:widowControl w:val="0"/>
        <w:tabs>
          <w:tab w:val="left" w:pos="993"/>
        </w:tabs>
        <w:jc w:val="both"/>
        <w:rPr>
          <w:rFonts w:hint="eastAsia"/>
          <w:b/>
          <w:bCs/>
          <w:color w:val="000000"/>
          <w:sz w:val="28"/>
          <w:szCs w:val="28"/>
        </w:rPr>
      </w:pPr>
      <w:r w:rsidRPr="0083746D">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05B0F" w:rsidRPr="0083746D" w:rsidTr="00A24BF8">
        <w:tc>
          <w:tcPr>
            <w:tcW w:w="4583" w:type="dxa"/>
            <w:tcBorders>
              <w:bottom w:val="nil"/>
            </w:tcBorders>
            <w:shd w:val="pct30" w:color="auto" w:fill="FFFFFF"/>
          </w:tcPr>
          <w:p w:rsidR="00105B0F" w:rsidRPr="0083746D" w:rsidRDefault="00105B0F" w:rsidP="00261757">
            <w:pPr>
              <w:ind w:firstLine="709"/>
              <w:jc w:val="center"/>
              <w:rPr>
                <w:rFonts w:eastAsia="Calibri"/>
                <w:b/>
                <w:color w:val="000000"/>
                <w:lang w:eastAsia="en-US"/>
              </w:rPr>
            </w:pPr>
            <w:r w:rsidRPr="0083746D">
              <w:rPr>
                <w:rFonts w:eastAsia="Calibri"/>
                <w:b/>
                <w:color w:val="000000"/>
                <w:lang w:eastAsia="en-US"/>
              </w:rPr>
              <w:t>Ф.И.О.</w:t>
            </w:r>
          </w:p>
          <w:p w:rsidR="00105B0F" w:rsidRPr="0083746D" w:rsidRDefault="00105B0F" w:rsidP="00261757">
            <w:pPr>
              <w:ind w:firstLine="709"/>
              <w:jc w:val="center"/>
              <w:rPr>
                <w:rFonts w:eastAsia="Calibri"/>
                <w:b/>
                <w:color w:val="000000"/>
                <w:lang w:eastAsia="en-US"/>
              </w:rPr>
            </w:pPr>
            <w:r w:rsidRPr="0083746D">
              <w:rPr>
                <w:rFonts w:eastAsia="Calibri"/>
                <w:b/>
                <w:color w:val="000000"/>
                <w:lang w:eastAsia="en-US"/>
              </w:rPr>
              <w:t>члена Совета директоров</w:t>
            </w:r>
          </w:p>
        </w:tc>
        <w:tc>
          <w:tcPr>
            <w:tcW w:w="4940" w:type="dxa"/>
            <w:gridSpan w:val="3"/>
            <w:shd w:val="pct30" w:color="auto" w:fill="FFFFFF"/>
          </w:tcPr>
          <w:p w:rsidR="00105B0F" w:rsidRPr="0083746D" w:rsidRDefault="00105B0F" w:rsidP="00A24BF8">
            <w:pPr>
              <w:keepNext/>
              <w:keepLines/>
              <w:ind w:firstLine="709"/>
              <w:jc w:val="center"/>
              <w:outlineLvl w:val="1"/>
              <w:rPr>
                <w:rFonts w:eastAsia="Calibri Light"/>
                <w:b/>
                <w:i/>
                <w:iCs/>
                <w:color w:val="000000"/>
                <w:lang w:eastAsia="en-US"/>
              </w:rPr>
            </w:pPr>
            <w:r w:rsidRPr="0083746D">
              <w:rPr>
                <w:rFonts w:eastAsia="Calibri Light"/>
                <w:b/>
                <w:color w:val="000000"/>
                <w:lang w:eastAsia="en-US"/>
              </w:rPr>
              <w:t>Варианты голосования</w:t>
            </w:r>
          </w:p>
        </w:tc>
      </w:tr>
      <w:tr w:rsidR="00105B0F" w:rsidRPr="0083746D" w:rsidTr="00A24BF8">
        <w:tc>
          <w:tcPr>
            <w:tcW w:w="4583" w:type="dxa"/>
            <w:tcBorders>
              <w:top w:val="nil"/>
            </w:tcBorders>
            <w:shd w:val="pct30" w:color="auto" w:fill="FFFFFF"/>
          </w:tcPr>
          <w:p w:rsidR="00105B0F" w:rsidRPr="0083746D" w:rsidRDefault="00105B0F" w:rsidP="00A24BF8">
            <w:pPr>
              <w:ind w:firstLine="709"/>
              <w:jc w:val="center"/>
              <w:rPr>
                <w:rFonts w:eastAsia="Calibri"/>
                <w:color w:val="000000"/>
                <w:lang w:eastAsia="en-US"/>
              </w:rPr>
            </w:pPr>
          </w:p>
        </w:tc>
        <w:tc>
          <w:tcPr>
            <w:tcW w:w="1680" w:type="dxa"/>
            <w:shd w:val="pct30" w:color="auto" w:fill="FFFFFF"/>
            <w:vAlign w:val="center"/>
          </w:tcPr>
          <w:p w:rsidR="00105B0F" w:rsidRPr="0083746D" w:rsidRDefault="00105B0F" w:rsidP="00261757">
            <w:pPr>
              <w:keepNext/>
              <w:keepLines/>
              <w:jc w:val="both"/>
              <w:outlineLvl w:val="1"/>
              <w:rPr>
                <w:rFonts w:eastAsia="Calibri Light"/>
                <w:i/>
                <w:iCs/>
                <w:color w:val="000000"/>
                <w:lang w:eastAsia="en-US"/>
              </w:rPr>
            </w:pPr>
            <w:r w:rsidRPr="0083746D">
              <w:rPr>
                <w:rFonts w:eastAsia="Calibri Light"/>
                <w:color w:val="000000"/>
                <w:lang w:val="en-US" w:eastAsia="en-US"/>
              </w:rPr>
              <w:t xml:space="preserve">       </w:t>
            </w:r>
            <w:r w:rsidR="00261757" w:rsidRPr="0083746D">
              <w:rPr>
                <w:rFonts w:eastAsia="Calibri"/>
                <w:color w:val="000000"/>
                <w:lang w:eastAsia="en-US"/>
              </w:rPr>
              <w:t>«</w:t>
            </w:r>
            <w:r w:rsidRPr="0083746D">
              <w:rPr>
                <w:rFonts w:eastAsia="Calibri Light"/>
                <w:color w:val="000000"/>
                <w:lang w:eastAsia="en-US"/>
              </w:rPr>
              <w:t>За</w:t>
            </w:r>
            <w:r w:rsidR="00261757" w:rsidRPr="0083746D">
              <w:rPr>
                <w:rFonts w:eastAsia="Calibri"/>
                <w:color w:val="000000"/>
                <w:lang w:eastAsia="en-US"/>
              </w:rPr>
              <w:t>»</w:t>
            </w:r>
          </w:p>
        </w:tc>
        <w:tc>
          <w:tcPr>
            <w:tcW w:w="1418" w:type="dxa"/>
            <w:shd w:val="pct30" w:color="auto" w:fill="FFFFFF"/>
          </w:tcPr>
          <w:p w:rsidR="00105B0F" w:rsidRPr="0083746D" w:rsidRDefault="00261757" w:rsidP="00A24BF8">
            <w:pPr>
              <w:keepNext/>
              <w:keepLines/>
              <w:jc w:val="both"/>
              <w:outlineLvl w:val="1"/>
              <w:rPr>
                <w:rFonts w:eastAsia="Calibri Light"/>
                <w:i/>
                <w:iCs/>
                <w:color w:val="000000"/>
                <w:lang w:eastAsia="en-US"/>
              </w:rPr>
            </w:pPr>
            <w:r w:rsidRPr="0083746D">
              <w:rPr>
                <w:rFonts w:eastAsia="Calibri"/>
                <w:color w:val="000000"/>
                <w:lang w:eastAsia="en-US"/>
              </w:rPr>
              <w:t>«</w:t>
            </w:r>
            <w:r w:rsidR="00105B0F" w:rsidRPr="0083746D">
              <w:rPr>
                <w:rFonts w:eastAsia="Calibri Light"/>
                <w:color w:val="000000"/>
                <w:lang w:eastAsia="en-US"/>
              </w:rPr>
              <w:t>Против</w:t>
            </w:r>
            <w:r w:rsidRPr="0083746D">
              <w:rPr>
                <w:rFonts w:eastAsia="Calibri"/>
                <w:color w:val="000000"/>
                <w:lang w:eastAsia="en-US"/>
              </w:rPr>
              <w:t>»</w:t>
            </w:r>
          </w:p>
        </w:tc>
        <w:tc>
          <w:tcPr>
            <w:tcW w:w="1842" w:type="dxa"/>
            <w:shd w:val="pct30" w:color="auto" w:fill="FFFFFF"/>
          </w:tcPr>
          <w:p w:rsidR="00105B0F" w:rsidRPr="0083746D" w:rsidRDefault="00261757" w:rsidP="00A24BF8">
            <w:pPr>
              <w:keepNext/>
              <w:keepLines/>
              <w:jc w:val="both"/>
              <w:outlineLvl w:val="1"/>
              <w:rPr>
                <w:rFonts w:eastAsia="Calibri Light"/>
                <w:i/>
                <w:iCs/>
                <w:color w:val="000000"/>
                <w:lang w:eastAsia="en-US"/>
              </w:rPr>
            </w:pPr>
            <w:r w:rsidRPr="0083746D">
              <w:rPr>
                <w:rFonts w:eastAsia="Calibri"/>
                <w:color w:val="000000"/>
                <w:lang w:eastAsia="en-US"/>
              </w:rPr>
              <w:t>«</w:t>
            </w:r>
            <w:r w:rsidR="00105B0F" w:rsidRPr="0083746D">
              <w:rPr>
                <w:rFonts w:eastAsia="Calibri Light"/>
                <w:color w:val="000000"/>
                <w:lang w:eastAsia="en-US"/>
              </w:rPr>
              <w:t>Воздержался</w:t>
            </w:r>
            <w:r w:rsidRPr="0083746D">
              <w:rPr>
                <w:rFonts w:eastAsia="Calibri"/>
                <w:color w:val="000000"/>
                <w:lang w:eastAsia="en-US"/>
              </w:rPr>
              <w:t>»</w:t>
            </w:r>
          </w:p>
        </w:tc>
      </w:tr>
      <w:tr w:rsidR="00105B0F" w:rsidRPr="0083746D" w:rsidTr="00A24BF8">
        <w:tc>
          <w:tcPr>
            <w:tcW w:w="4583" w:type="dxa"/>
          </w:tcPr>
          <w:p w:rsidR="00105B0F" w:rsidRPr="0083746D" w:rsidRDefault="00105B0F" w:rsidP="00A24BF8">
            <w:pPr>
              <w:jc w:val="both"/>
              <w:rPr>
                <w:rFonts w:eastAsia="Calibri"/>
                <w:color w:val="000000"/>
                <w:lang w:eastAsia="en-US"/>
              </w:rPr>
            </w:pPr>
            <w:r w:rsidRPr="0083746D">
              <w:t>Маковский Игорь Владимирович</w:t>
            </w:r>
          </w:p>
        </w:tc>
        <w:tc>
          <w:tcPr>
            <w:tcW w:w="1680" w:type="dxa"/>
            <w:tcBorders>
              <w:right w:val="single" w:sz="4" w:space="0" w:color="auto"/>
            </w:tcBorders>
            <w:vAlign w:val="center"/>
          </w:tcPr>
          <w:p w:rsidR="00105B0F" w:rsidRPr="0083746D" w:rsidRDefault="00105B0F" w:rsidP="00A24BF8">
            <w:pPr>
              <w:jc w:val="both"/>
              <w:rPr>
                <w:rFonts w:eastAsia="Calibri"/>
                <w:color w:val="000000"/>
                <w:lang w:eastAsia="en-US"/>
              </w:rPr>
            </w:pPr>
            <w:r w:rsidRPr="0083746D">
              <w:rPr>
                <w:rFonts w:eastAsia="Calibri"/>
                <w:color w:val="000000"/>
                <w:lang w:eastAsia="en-US"/>
              </w:rPr>
              <w:t xml:space="preserve">       «ЗА»</w:t>
            </w:r>
          </w:p>
        </w:tc>
        <w:tc>
          <w:tcPr>
            <w:tcW w:w="1418" w:type="dxa"/>
            <w:tcBorders>
              <w:left w:val="single" w:sz="4" w:space="0" w:color="auto"/>
              <w:right w:val="single" w:sz="4" w:space="0" w:color="auto"/>
            </w:tcBorders>
            <w:vAlign w:val="center"/>
          </w:tcPr>
          <w:p w:rsidR="00105B0F" w:rsidRPr="0083746D" w:rsidRDefault="00105B0F" w:rsidP="00A24BF8">
            <w:pPr>
              <w:jc w:val="both"/>
              <w:rPr>
                <w:rFonts w:eastAsia="Calibri"/>
                <w:color w:val="000000"/>
                <w:lang w:eastAsia="en-US"/>
              </w:rPr>
            </w:pPr>
            <w:r w:rsidRPr="0083746D">
              <w:rPr>
                <w:rFonts w:eastAsia="Calibri"/>
                <w:color w:val="000000"/>
                <w:lang w:eastAsia="en-US"/>
              </w:rPr>
              <w:t xml:space="preserve">         -</w:t>
            </w:r>
          </w:p>
        </w:tc>
        <w:tc>
          <w:tcPr>
            <w:tcW w:w="1842" w:type="dxa"/>
            <w:tcBorders>
              <w:left w:val="single" w:sz="4" w:space="0" w:color="auto"/>
            </w:tcBorders>
            <w:vAlign w:val="center"/>
          </w:tcPr>
          <w:p w:rsidR="00105B0F" w:rsidRPr="0083746D" w:rsidRDefault="00105B0F" w:rsidP="00A24BF8">
            <w:pPr>
              <w:ind w:firstLine="709"/>
              <w:jc w:val="both"/>
              <w:rPr>
                <w:rFonts w:eastAsia="Calibri"/>
                <w:color w:val="000000"/>
                <w:lang w:eastAsia="en-US"/>
              </w:rPr>
            </w:pPr>
            <w:r w:rsidRPr="0083746D">
              <w:rPr>
                <w:rFonts w:eastAsia="Calibri"/>
                <w:color w:val="000000"/>
                <w:lang w:eastAsia="en-US"/>
              </w:rPr>
              <w:t xml:space="preserve"> -</w:t>
            </w:r>
          </w:p>
        </w:tc>
      </w:tr>
      <w:tr w:rsidR="00105B0F" w:rsidRPr="0083746D" w:rsidTr="00A24BF8">
        <w:tc>
          <w:tcPr>
            <w:tcW w:w="4583" w:type="dxa"/>
          </w:tcPr>
          <w:p w:rsidR="00105B0F" w:rsidRPr="0083746D" w:rsidRDefault="00105B0F" w:rsidP="00A24BF8">
            <w:pPr>
              <w:jc w:val="both"/>
              <w:rPr>
                <w:rFonts w:eastAsia="Calibri"/>
                <w:color w:val="000000"/>
                <w:lang w:eastAsia="en-US"/>
              </w:rPr>
            </w:pPr>
            <w:r w:rsidRPr="0083746D">
              <w:t>Бычко Михаил Александрович</w:t>
            </w:r>
          </w:p>
        </w:tc>
        <w:tc>
          <w:tcPr>
            <w:tcW w:w="1680" w:type="dxa"/>
            <w:tcBorders>
              <w:bottom w:val="single" w:sz="4" w:space="0" w:color="auto"/>
              <w:right w:val="single" w:sz="4" w:space="0" w:color="auto"/>
            </w:tcBorders>
            <w:vAlign w:val="center"/>
          </w:tcPr>
          <w:p w:rsidR="00105B0F" w:rsidRPr="0083746D" w:rsidRDefault="00105B0F" w:rsidP="00A24BF8">
            <w:pPr>
              <w:jc w:val="center"/>
              <w:rPr>
                <w:rFonts w:eastAsia="Calibri"/>
                <w:color w:val="000000"/>
                <w:lang w:eastAsia="en-US"/>
              </w:rPr>
            </w:pPr>
            <w:r w:rsidRPr="0083746D">
              <w:rPr>
                <w:rFonts w:eastAsia="Calibr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05B0F" w:rsidRPr="0083746D" w:rsidRDefault="00105B0F" w:rsidP="00A24BF8">
            <w:pPr>
              <w:jc w:val="center"/>
              <w:rPr>
                <w:rFonts w:eastAsia="Calibri"/>
                <w:color w:val="000000"/>
                <w:lang w:eastAsia="en-US"/>
              </w:rPr>
            </w:pPr>
            <w:r w:rsidRPr="0083746D">
              <w:rPr>
                <w:rFonts w:eastAsia="Calibri"/>
                <w:color w:val="000000"/>
                <w:lang w:eastAsia="en-US"/>
              </w:rPr>
              <w:t>-</w:t>
            </w:r>
          </w:p>
        </w:tc>
        <w:tc>
          <w:tcPr>
            <w:tcW w:w="1842" w:type="dxa"/>
            <w:tcBorders>
              <w:left w:val="single" w:sz="4" w:space="0" w:color="auto"/>
              <w:bottom w:val="single" w:sz="4" w:space="0" w:color="auto"/>
            </w:tcBorders>
            <w:vAlign w:val="center"/>
          </w:tcPr>
          <w:p w:rsidR="00105B0F" w:rsidRPr="0083746D" w:rsidRDefault="00105B0F" w:rsidP="00A24BF8">
            <w:pPr>
              <w:jc w:val="center"/>
              <w:rPr>
                <w:rFonts w:eastAsia="Calibri"/>
                <w:color w:val="000000"/>
                <w:lang w:eastAsia="en-US"/>
              </w:rPr>
            </w:pPr>
            <w:r w:rsidRPr="0083746D">
              <w:rPr>
                <w:rFonts w:eastAsia="Calibri"/>
                <w:color w:val="000000"/>
                <w:lang w:eastAsia="en-US"/>
              </w:rPr>
              <w:t>-</w:t>
            </w:r>
          </w:p>
        </w:tc>
      </w:tr>
      <w:tr w:rsidR="00105B0F" w:rsidRPr="0083746D" w:rsidTr="00A24BF8">
        <w:tc>
          <w:tcPr>
            <w:tcW w:w="4583" w:type="dxa"/>
            <w:tcBorders>
              <w:right w:val="single" w:sz="4" w:space="0" w:color="auto"/>
            </w:tcBorders>
          </w:tcPr>
          <w:p w:rsidR="00105B0F" w:rsidRPr="0083746D" w:rsidRDefault="00105B0F" w:rsidP="00A24BF8">
            <w:pPr>
              <w:jc w:val="both"/>
              <w:rPr>
                <w:rFonts w:eastAsia="Calibri"/>
                <w:color w:val="000000"/>
                <w:lang w:eastAsia="en-US"/>
              </w:rPr>
            </w:pPr>
            <w:r w:rsidRPr="0083746D">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05B0F" w:rsidRPr="0083746D" w:rsidRDefault="00A810E3" w:rsidP="00A24BF8">
            <w:pPr>
              <w:jc w:val="center"/>
              <w:rPr>
                <w:rFonts w:eastAsia="Calibri"/>
                <w:bCs/>
                <w:iCs/>
                <w:color w:val="000000"/>
                <w:lang w:eastAsia="en-US"/>
              </w:rPr>
            </w:pPr>
            <w:r w:rsidRPr="0083746D">
              <w:rPr>
                <w:rFonts w:eastAsia="Calibr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105B0F" w:rsidRPr="0083746D" w:rsidRDefault="00105B0F" w:rsidP="00A24BF8">
            <w:pPr>
              <w:jc w:val="center"/>
              <w:rPr>
                <w:rFonts w:eastAsia="Calibri"/>
                <w:bCs/>
                <w:iCs/>
                <w:color w:val="000000"/>
                <w:lang w:eastAsia="en-US"/>
              </w:rPr>
            </w:pPr>
            <w:r w:rsidRPr="0083746D">
              <w:rPr>
                <w:rFonts w:eastAsia="Calibr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05B0F" w:rsidRPr="0083746D" w:rsidRDefault="00A810E3" w:rsidP="00A24BF8">
            <w:pPr>
              <w:jc w:val="center"/>
              <w:rPr>
                <w:rFonts w:eastAsia="Calibri"/>
                <w:bCs/>
                <w:iCs/>
                <w:color w:val="000000"/>
                <w:lang w:eastAsia="en-US"/>
              </w:rPr>
            </w:pPr>
            <w:r>
              <w:rPr>
                <w:rFonts w:eastAsia="Calibri Light"/>
                <w:color w:val="000000"/>
                <w:lang w:eastAsia="en-US"/>
              </w:rPr>
              <w:t>-</w:t>
            </w:r>
          </w:p>
        </w:tc>
      </w:tr>
      <w:tr w:rsidR="00105B0F" w:rsidRPr="0083746D" w:rsidTr="00A24BF8">
        <w:tc>
          <w:tcPr>
            <w:tcW w:w="4583" w:type="dxa"/>
          </w:tcPr>
          <w:p w:rsidR="00105B0F" w:rsidRPr="00261757" w:rsidRDefault="00A17236" w:rsidP="00A24BF8">
            <w:pPr>
              <w:jc w:val="both"/>
              <w:rPr>
                <w:rFonts w:eastAsia="Calibri"/>
                <w:lang w:eastAsia="en-US"/>
              </w:rPr>
            </w:pPr>
            <w:proofErr w:type="spellStart"/>
            <w:r w:rsidRPr="00261757">
              <w:t>Чевкин</w:t>
            </w:r>
            <w:proofErr w:type="spellEnd"/>
            <w:r w:rsidRPr="00261757">
              <w:t xml:space="preserve"> Дмитрий Александрович</w:t>
            </w:r>
          </w:p>
        </w:tc>
        <w:tc>
          <w:tcPr>
            <w:tcW w:w="1680" w:type="dxa"/>
            <w:tcBorders>
              <w:top w:val="single" w:sz="6" w:space="0" w:color="auto"/>
            </w:tcBorders>
            <w:vAlign w:val="center"/>
          </w:tcPr>
          <w:p w:rsidR="00105B0F" w:rsidRPr="00261757" w:rsidRDefault="00105B0F" w:rsidP="00A24BF8">
            <w:pPr>
              <w:jc w:val="center"/>
              <w:rPr>
                <w:rFonts w:eastAsia="Calibri"/>
                <w:color w:val="000000"/>
                <w:lang w:eastAsia="en-US"/>
              </w:rPr>
            </w:pPr>
            <w:r w:rsidRPr="00261757">
              <w:rPr>
                <w:rFonts w:eastAsia="Calibri"/>
                <w:color w:val="000000"/>
                <w:lang w:eastAsia="en-US"/>
              </w:rPr>
              <w:t>«ЗА»</w:t>
            </w:r>
          </w:p>
        </w:tc>
        <w:tc>
          <w:tcPr>
            <w:tcW w:w="1418" w:type="dxa"/>
            <w:tcBorders>
              <w:top w:val="single" w:sz="6" w:space="0" w:color="auto"/>
            </w:tcBorders>
            <w:vAlign w:val="center"/>
          </w:tcPr>
          <w:p w:rsidR="00105B0F" w:rsidRPr="00261757" w:rsidRDefault="00105B0F" w:rsidP="00A24BF8">
            <w:pPr>
              <w:jc w:val="center"/>
              <w:rPr>
                <w:rFonts w:eastAsia="Calibri"/>
                <w:color w:val="000000"/>
                <w:lang w:eastAsia="en-US"/>
              </w:rPr>
            </w:pPr>
            <w:r w:rsidRPr="00261757">
              <w:rPr>
                <w:rFonts w:eastAsia="Calibri"/>
                <w:color w:val="000000"/>
                <w:lang w:eastAsia="en-US"/>
              </w:rPr>
              <w:t>-</w:t>
            </w:r>
          </w:p>
        </w:tc>
        <w:tc>
          <w:tcPr>
            <w:tcW w:w="1842" w:type="dxa"/>
            <w:tcBorders>
              <w:top w:val="single" w:sz="6" w:space="0" w:color="auto"/>
            </w:tcBorders>
            <w:vAlign w:val="center"/>
          </w:tcPr>
          <w:p w:rsidR="00105B0F" w:rsidRPr="00261757" w:rsidRDefault="00105B0F" w:rsidP="00A24BF8">
            <w:pPr>
              <w:jc w:val="center"/>
              <w:rPr>
                <w:rFonts w:eastAsia="Calibri"/>
                <w:color w:val="000000"/>
                <w:lang w:eastAsia="en-US"/>
              </w:rPr>
            </w:pPr>
            <w:r w:rsidRPr="00261757">
              <w:rPr>
                <w:rFonts w:eastAsia="Calibri"/>
                <w:color w:val="000000"/>
                <w:lang w:eastAsia="en-US"/>
              </w:rPr>
              <w:t>-</w:t>
            </w:r>
          </w:p>
        </w:tc>
      </w:tr>
      <w:tr w:rsidR="00105B0F" w:rsidRPr="0083746D" w:rsidTr="00A24BF8">
        <w:tc>
          <w:tcPr>
            <w:tcW w:w="4583" w:type="dxa"/>
          </w:tcPr>
          <w:p w:rsidR="00105B0F" w:rsidRPr="00261757" w:rsidRDefault="00105B0F" w:rsidP="00A24BF8">
            <w:pPr>
              <w:jc w:val="both"/>
              <w:rPr>
                <w:rFonts w:hint="eastAsia"/>
                <w:color w:val="000000"/>
              </w:rPr>
            </w:pPr>
            <w:r w:rsidRPr="00261757">
              <w:t>Павлов Алексей Игоревич</w:t>
            </w:r>
          </w:p>
        </w:tc>
        <w:tc>
          <w:tcPr>
            <w:tcW w:w="1680" w:type="dxa"/>
            <w:tcBorders>
              <w:top w:val="single" w:sz="6" w:space="0" w:color="auto"/>
            </w:tcBorders>
            <w:vAlign w:val="center"/>
          </w:tcPr>
          <w:p w:rsidR="00105B0F" w:rsidRPr="00261757" w:rsidRDefault="00105B0F" w:rsidP="00A24BF8">
            <w:pPr>
              <w:jc w:val="center"/>
              <w:rPr>
                <w:rFonts w:eastAsia="Calibri"/>
                <w:color w:val="000000"/>
                <w:lang w:eastAsia="en-US"/>
              </w:rPr>
            </w:pPr>
            <w:r w:rsidRPr="00261757">
              <w:rPr>
                <w:rFonts w:eastAsia="Calibri"/>
                <w:color w:val="000000"/>
                <w:lang w:eastAsia="en-US"/>
              </w:rPr>
              <w:t>«ЗА»</w:t>
            </w:r>
          </w:p>
        </w:tc>
        <w:tc>
          <w:tcPr>
            <w:tcW w:w="1418" w:type="dxa"/>
            <w:tcBorders>
              <w:top w:val="single" w:sz="6" w:space="0" w:color="auto"/>
            </w:tcBorders>
            <w:vAlign w:val="center"/>
          </w:tcPr>
          <w:p w:rsidR="00105B0F" w:rsidRPr="00261757" w:rsidRDefault="00105B0F" w:rsidP="00A24BF8">
            <w:pPr>
              <w:jc w:val="center"/>
              <w:rPr>
                <w:rFonts w:eastAsia="Calibri"/>
                <w:color w:val="000000"/>
                <w:lang w:eastAsia="en-US"/>
              </w:rPr>
            </w:pPr>
            <w:r w:rsidRPr="00261757">
              <w:rPr>
                <w:rFonts w:eastAsia="Calibri"/>
                <w:color w:val="000000"/>
                <w:lang w:eastAsia="en-US"/>
              </w:rPr>
              <w:t>-</w:t>
            </w:r>
          </w:p>
        </w:tc>
        <w:tc>
          <w:tcPr>
            <w:tcW w:w="1842" w:type="dxa"/>
            <w:tcBorders>
              <w:top w:val="single" w:sz="6" w:space="0" w:color="auto"/>
            </w:tcBorders>
            <w:vAlign w:val="center"/>
          </w:tcPr>
          <w:p w:rsidR="00105B0F" w:rsidRPr="00261757" w:rsidRDefault="00105B0F" w:rsidP="00A24BF8">
            <w:pPr>
              <w:jc w:val="center"/>
              <w:rPr>
                <w:rFonts w:eastAsia="Calibri"/>
                <w:color w:val="000000"/>
                <w:lang w:eastAsia="en-US"/>
              </w:rPr>
            </w:pPr>
            <w:r w:rsidRPr="00261757">
              <w:rPr>
                <w:rFonts w:eastAsia="Calibri"/>
                <w:color w:val="000000"/>
                <w:lang w:eastAsia="en-US"/>
              </w:rPr>
              <w:t>-</w:t>
            </w:r>
          </w:p>
        </w:tc>
      </w:tr>
      <w:tr w:rsidR="00105B0F" w:rsidRPr="0083746D" w:rsidTr="00A24BF8">
        <w:trPr>
          <w:trHeight w:val="310"/>
        </w:trPr>
        <w:tc>
          <w:tcPr>
            <w:tcW w:w="4583" w:type="dxa"/>
          </w:tcPr>
          <w:p w:rsidR="00105B0F" w:rsidRPr="00261757" w:rsidRDefault="00105B0F" w:rsidP="00A24BF8">
            <w:pPr>
              <w:rPr>
                <w:rFonts w:hint="eastAsia"/>
              </w:rPr>
            </w:pPr>
            <w:r w:rsidRPr="00261757">
              <w:t>Парамонова Наталья Владимировна</w:t>
            </w:r>
          </w:p>
        </w:tc>
        <w:tc>
          <w:tcPr>
            <w:tcW w:w="1680" w:type="dxa"/>
            <w:vAlign w:val="center"/>
          </w:tcPr>
          <w:p w:rsidR="00105B0F" w:rsidRPr="00261757" w:rsidRDefault="00105B0F" w:rsidP="00A24BF8">
            <w:pPr>
              <w:jc w:val="center"/>
              <w:rPr>
                <w:rFonts w:eastAsia="Calibri"/>
                <w:color w:val="000000"/>
                <w:lang w:eastAsia="en-US"/>
              </w:rPr>
            </w:pPr>
            <w:r w:rsidRPr="00261757">
              <w:rPr>
                <w:rFonts w:eastAsia="Calibri"/>
                <w:bCs/>
                <w:iCs/>
                <w:color w:val="000000"/>
                <w:lang w:eastAsia="en-US"/>
              </w:rPr>
              <w:t>«ЗА»</w:t>
            </w:r>
          </w:p>
        </w:tc>
        <w:tc>
          <w:tcPr>
            <w:tcW w:w="1418" w:type="dxa"/>
            <w:vAlign w:val="center"/>
          </w:tcPr>
          <w:p w:rsidR="00105B0F" w:rsidRPr="00261757" w:rsidRDefault="00105B0F" w:rsidP="00A24BF8">
            <w:pPr>
              <w:jc w:val="center"/>
              <w:rPr>
                <w:rFonts w:eastAsia="Calibri"/>
                <w:color w:val="000000"/>
                <w:lang w:eastAsia="en-US"/>
              </w:rPr>
            </w:pPr>
            <w:r w:rsidRPr="00261757">
              <w:rPr>
                <w:rFonts w:eastAsia="Calibri"/>
                <w:color w:val="000000"/>
                <w:lang w:eastAsia="en-US"/>
              </w:rPr>
              <w:t>-</w:t>
            </w:r>
          </w:p>
        </w:tc>
        <w:tc>
          <w:tcPr>
            <w:tcW w:w="1842" w:type="dxa"/>
            <w:vAlign w:val="center"/>
          </w:tcPr>
          <w:p w:rsidR="00105B0F" w:rsidRPr="00261757" w:rsidRDefault="00105B0F" w:rsidP="00A24BF8">
            <w:pPr>
              <w:jc w:val="center"/>
              <w:rPr>
                <w:rFonts w:eastAsia="Calibri"/>
                <w:color w:val="000000"/>
                <w:lang w:eastAsia="en-US"/>
              </w:rPr>
            </w:pPr>
            <w:r w:rsidRPr="00261757">
              <w:rPr>
                <w:rFonts w:eastAsia="Calibri"/>
                <w:color w:val="000000"/>
                <w:lang w:eastAsia="en-US"/>
              </w:rPr>
              <w:t>-</w:t>
            </w:r>
          </w:p>
        </w:tc>
      </w:tr>
      <w:tr w:rsidR="00A810E3" w:rsidRPr="0083746D" w:rsidTr="00A243C3">
        <w:tc>
          <w:tcPr>
            <w:tcW w:w="4583" w:type="dxa"/>
          </w:tcPr>
          <w:p w:rsidR="00A810E3" w:rsidRPr="0083746D" w:rsidRDefault="00A810E3" w:rsidP="00A24BF8">
            <w:pPr>
              <w:rPr>
                <w:rFonts w:hint="eastAsia"/>
              </w:rPr>
            </w:pPr>
            <w:r w:rsidRPr="0083746D">
              <w:rPr>
                <w:rFonts w:eastAsia="Calibri"/>
                <w:lang w:eastAsia="en-US"/>
              </w:rPr>
              <w:t>Юткин Кирилл Александрович</w:t>
            </w:r>
          </w:p>
        </w:tc>
        <w:tc>
          <w:tcPr>
            <w:tcW w:w="4940" w:type="dxa"/>
            <w:gridSpan w:val="3"/>
            <w:vAlign w:val="center"/>
          </w:tcPr>
          <w:p w:rsidR="00A810E3" w:rsidRPr="0083746D" w:rsidRDefault="00A810E3" w:rsidP="00A24BF8">
            <w:pPr>
              <w:jc w:val="center"/>
              <w:rPr>
                <w:rFonts w:eastAsia="Calibri"/>
                <w:color w:val="000000"/>
                <w:lang w:eastAsia="en-US"/>
              </w:rPr>
            </w:pPr>
            <w:r>
              <w:rPr>
                <w:rFonts w:eastAsia="Calibri"/>
                <w:color w:val="000000"/>
                <w:lang w:eastAsia="en-US"/>
              </w:rPr>
              <w:t>Не принимал участия в голосовании</w:t>
            </w:r>
          </w:p>
        </w:tc>
      </w:tr>
    </w:tbl>
    <w:p w:rsidR="00105B0F" w:rsidRDefault="00105B0F" w:rsidP="00105B0F">
      <w:pPr>
        <w:jc w:val="both"/>
        <w:rPr>
          <w:rFonts w:eastAsia="Calibri"/>
          <w:b/>
          <w:bCs/>
          <w:color w:val="000000"/>
          <w:sz w:val="28"/>
          <w:szCs w:val="28"/>
          <w:lang w:eastAsia="en-US"/>
        </w:rPr>
      </w:pPr>
      <w:r w:rsidRPr="0083746D">
        <w:rPr>
          <w:rFonts w:eastAsia="Calibri"/>
          <w:b/>
          <w:bCs/>
          <w:color w:val="000000"/>
          <w:sz w:val="28"/>
          <w:szCs w:val="28"/>
          <w:lang w:eastAsia="en-US"/>
        </w:rPr>
        <w:t>Решение принято.</w:t>
      </w:r>
    </w:p>
    <w:p w:rsidR="00261757" w:rsidRPr="0083746D" w:rsidRDefault="00261757" w:rsidP="00105B0F">
      <w:pPr>
        <w:jc w:val="both"/>
        <w:rPr>
          <w:rFonts w:ascii="Calibri" w:eastAsia="Calibri" w:hAnsi="Calibri"/>
          <w:b/>
          <w:sz w:val="28"/>
          <w:szCs w:val="28"/>
          <w:lang w:val="x-none" w:eastAsia="en-US"/>
        </w:rPr>
      </w:pPr>
    </w:p>
    <w:p w:rsidR="00EB533A" w:rsidRPr="00313B18" w:rsidRDefault="00105B0F" w:rsidP="00EB533A">
      <w:pPr>
        <w:jc w:val="both"/>
        <w:rPr>
          <w:rFonts w:ascii="Times New Roman" w:hAnsi="Times New Roman"/>
          <w:sz w:val="28"/>
          <w:szCs w:val="28"/>
        </w:rPr>
      </w:pPr>
      <w:r w:rsidRPr="0003458C">
        <w:rPr>
          <w:rFonts w:eastAsiaTheme="minorHAnsi"/>
          <w:b/>
          <w:sz w:val="28"/>
          <w:szCs w:val="28"/>
          <w:lang w:eastAsia="en-US"/>
        </w:rPr>
        <w:t xml:space="preserve">ВОПРОС № </w:t>
      </w:r>
      <w:r>
        <w:rPr>
          <w:rFonts w:eastAsiaTheme="minorHAnsi"/>
          <w:b/>
          <w:sz w:val="28"/>
          <w:szCs w:val="28"/>
          <w:lang w:eastAsia="en-US"/>
        </w:rPr>
        <w:t>2</w:t>
      </w:r>
      <w:r w:rsidRPr="0003458C">
        <w:rPr>
          <w:rFonts w:eastAsiaTheme="minorHAnsi"/>
          <w:sz w:val="28"/>
          <w:szCs w:val="28"/>
          <w:lang w:eastAsia="en-US"/>
        </w:rPr>
        <w:t>:</w:t>
      </w:r>
      <w:r w:rsidRPr="009543BA">
        <w:t xml:space="preserve"> </w:t>
      </w:r>
      <w:r w:rsidR="00EB533A" w:rsidRPr="00313B18">
        <w:rPr>
          <w:rFonts w:ascii="Times New Roman" w:hAnsi="Times New Roman"/>
          <w:sz w:val="28"/>
          <w:szCs w:val="28"/>
        </w:rPr>
        <w:t>Об утверждении Программы «Цифровая трансформация АО «Янтарьэнерго» 2020-2030 гг.» (в новой редакции).</w:t>
      </w:r>
    </w:p>
    <w:p w:rsidR="00EB533A" w:rsidRDefault="00105B0F" w:rsidP="00105B0F">
      <w:pPr>
        <w:jc w:val="both"/>
        <w:rPr>
          <w:rFonts w:ascii="Times New Roman" w:eastAsia="Times New Roman" w:hAnsi="Times New Roman" w:cs="Times New Roman"/>
          <w:kern w:val="0"/>
          <w:sz w:val="28"/>
          <w:szCs w:val="28"/>
          <w:lang w:eastAsia="ru-RU" w:bidi="ar-SA"/>
        </w:rPr>
      </w:pPr>
      <w:r w:rsidRPr="0003458C">
        <w:rPr>
          <w:rFonts w:eastAsiaTheme="minorHAnsi"/>
          <w:b/>
          <w:sz w:val="28"/>
          <w:szCs w:val="28"/>
          <w:lang w:eastAsia="en-US"/>
        </w:rPr>
        <w:lastRenderedPageBreak/>
        <w:t xml:space="preserve">Слушали: </w:t>
      </w:r>
      <w:r w:rsidR="00EB533A" w:rsidRPr="00BF6D1B">
        <w:rPr>
          <w:rFonts w:ascii="Times New Roman" w:eastAsia="Times New Roman" w:hAnsi="Times New Roman" w:cs="Times New Roman"/>
          <w:bCs/>
          <w:kern w:val="0"/>
          <w:sz w:val="28"/>
          <w:szCs w:val="28"/>
          <w:lang w:eastAsia="ru-RU" w:bidi="ar-SA"/>
        </w:rPr>
        <w:t>заместител</w:t>
      </w:r>
      <w:r w:rsidR="00EB533A">
        <w:rPr>
          <w:rFonts w:ascii="Times New Roman" w:eastAsia="Times New Roman" w:hAnsi="Times New Roman" w:cs="Times New Roman"/>
          <w:bCs/>
          <w:kern w:val="0"/>
          <w:sz w:val="28"/>
          <w:szCs w:val="28"/>
          <w:lang w:eastAsia="ru-RU" w:bidi="ar-SA"/>
        </w:rPr>
        <w:t>я</w:t>
      </w:r>
      <w:r w:rsidR="00EB533A">
        <w:rPr>
          <w:rFonts w:ascii="Times New Roman" w:eastAsia="Times New Roman" w:hAnsi="Times New Roman" w:cs="Times New Roman"/>
          <w:b/>
          <w:bCs/>
          <w:kern w:val="0"/>
          <w:sz w:val="28"/>
          <w:szCs w:val="28"/>
          <w:lang w:eastAsia="ru-RU" w:bidi="ar-SA"/>
        </w:rPr>
        <w:t xml:space="preserve"> </w:t>
      </w:r>
      <w:r w:rsidR="00261757">
        <w:rPr>
          <w:rFonts w:ascii="Times New Roman" w:eastAsia="Times New Roman" w:hAnsi="Times New Roman" w:cs="Times New Roman"/>
          <w:iCs/>
          <w:kern w:val="0"/>
          <w:sz w:val="28"/>
          <w:szCs w:val="28"/>
          <w:lang w:eastAsia="ru-RU" w:bidi="ar-SA"/>
        </w:rPr>
        <w:t>г</w:t>
      </w:r>
      <w:r w:rsidR="00EB533A" w:rsidRPr="00D634CE">
        <w:rPr>
          <w:rFonts w:ascii="Times New Roman" w:eastAsia="Times New Roman" w:hAnsi="Times New Roman" w:cs="Times New Roman" w:hint="eastAsia"/>
          <w:iCs/>
          <w:kern w:val="0"/>
          <w:sz w:val="28"/>
          <w:szCs w:val="28"/>
          <w:lang w:eastAsia="ru-RU" w:bidi="ar-SA"/>
        </w:rPr>
        <w:t>енерально</w:t>
      </w:r>
      <w:r w:rsidR="00EB533A">
        <w:rPr>
          <w:rFonts w:ascii="Times New Roman" w:eastAsia="Times New Roman" w:hAnsi="Times New Roman" w:cs="Times New Roman" w:hint="eastAsia"/>
          <w:iCs/>
          <w:kern w:val="0"/>
          <w:sz w:val="28"/>
          <w:szCs w:val="28"/>
          <w:lang w:eastAsia="ru-RU" w:bidi="ar-SA"/>
        </w:rPr>
        <w:t>го</w:t>
      </w:r>
      <w:r w:rsidR="00EB533A" w:rsidRPr="00D634CE">
        <w:rPr>
          <w:rFonts w:ascii="Times New Roman" w:eastAsia="Times New Roman" w:hAnsi="Times New Roman" w:cs="Times New Roman" w:hint="eastAsia"/>
          <w:iCs/>
          <w:kern w:val="0"/>
          <w:sz w:val="28"/>
          <w:szCs w:val="28"/>
          <w:lang w:eastAsia="ru-RU" w:bidi="ar-SA"/>
        </w:rPr>
        <w:t xml:space="preserve"> директор</w:t>
      </w:r>
      <w:r w:rsidR="00EB533A">
        <w:rPr>
          <w:rFonts w:ascii="Times New Roman" w:eastAsia="Times New Roman" w:hAnsi="Times New Roman" w:cs="Times New Roman" w:hint="eastAsia"/>
          <w:iCs/>
          <w:kern w:val="0"/>
          <w:sz w:val="28"/>
          <w:szCs w:val="28"/>
          <w:lang w:eastAsia="ru-RU" w:bidi="ar-SA"/>
        </w:rPr>
        <w:t xml:space="preserve">а </w:t>
      </w:r>
      <w:r w:rsidR="00EB533A">
        <w:rPr>
          <w:sz w:val="28"/>
          <w:szCs w:val="28"/>
        </w:rPr>
        <w:t>по развитию и цифровой трансформации</w:t>
      </w:r>
      <w:r w:rsidR="00EB533A">
        <w:rPr>
          <w:rFonts w:ascii="Times New Roman" w:eastAsia="Times New Roman" w:hAnsi="Times New Roman" w:cs="Times New Roman"/>
          <w:iCs/>
          <w:kern w:val="0"/>
          <w:sz w:val="28"/>
          <w:szCs w:val="28"/>
          <w:lang w:eastAsia="ru-RU" w:bidi="ar-SA"/>
        </w:rPr>
        <w:t xml:space="preserve"> </w:t>
      </w:r>
      <w:r w:rsidR="00EB533A" w:rsidRPr="00D634CE">
        <w:rPr>
          <w:rFonts w:ascii="Times New Roman" w:eastAsia="Times New Roman" w:hAnsi="Times New Roman" w:cs="Times New Roman"/>
          <w:iCs/>
          <w:kern w:val="0"/>
          <w:sz w:val="28"/>
          <w:szCs w:val="28"/>
          <w:lang w:eastAsia="ru-RU" w:bidi="ar-SA"/>
        </w:rPr>
        <w:t xml:space="preserve">АО «Янтарьэнерго» </w:t>
      </w:r>
      <w:r w:rsidR="00EB533A" w:rsidRPr="00FC2779">
        <w:rPr>
          <w:rFonts w:ascii="Times New Roman" w:eastAsia="Times New Roman" w:hAnsi="Times New Roman" w:cs="Times New Roman"/>
          <w:kern w:val="0"/>
          <w:sz w:val="28"/>
          <w:szCs w:val="28"/>
          <w:lang w:eastAsia="ru-RU" w:bidi="ar-SA"/>
        </w:rPr>
        <w:t>Михайленко</w:t>
      </w:r>
      <w:r w:rsidR="00EB533A" w:rsidRPr="00596CD6">
        <w:rPr>
          <w:rFonts w:ascii="Times New Roman" w:eastAsia="Times New Roman" w:hAnsi="Times New Roman" w:cs="Times New Roman"/>
          <w:kern w:val="0"/>
          <w:sz w:val="28"/>
          <w:szCs w:val="28"/>
          <w:lang w:eastAsia="ru-RU" w:bidi="ar-SA"/>
        </w:rPr>
        <w:t xml:space="preserve"> </w:t>
      </w:r>
      <w:r w:rsidR="00EB533A" w:rsidRPr="00FC2779">
        <w:rPr>
          <w:rFonts w:ascii="Times New Roman" w:eastAsia="Times New Roman" w:hAnsi="Times New Roman" w:cs="Times New Roman"/>
          <w:kern w:val="0"/>
          <w:sz w:val="28"/>
          <w:szCs w:val="28"/>
          <w:lang w:eastAsia="ru-RU" w:bidi="ar-SA"/>
        </w:rPr>
        <w:t>К</w:t>
      </w:r>
      <w:r w:rsidR="00A27BAB">
        <w:rPr>
          <w:rFonts w:ascii="Times New Roman" w:eastAsia="Times New Roman" w:hAnsi="Times New Roman" w:cs="Times New Roman"/>
          <w:kern w:val="0"/>
          <w:sz w:val="28"/>
          <w:szCs w:val="28"/>
          <w:lang w:eastAsia="ru-RU" w:bidi="ar-SA"/>
        </w:rPr>
        <w:t>.</w:t>
      </w:r>
      <w:r w:rsidR="00EB533A">
        <w:rPr>
          <w:rFonts w:ascii="Times New Roman" w:eastAsia="Times New Roman" w:hAnsi="Times New Roman" w:cs="Times New Roman"/>
          <w:kern w:val="0"/>
          <w:sz w:val="28"/>
          <w:szCs w:val="28"/>
          <w:lang w:eastAsia="ru-RU" w:bidi="ar-SA"/>
        </w:rPr>
        <w:t xml:space="preserve"> </w:t>
      </w:r>
      <w:r w:rsidR="00EB533A" w:rsidRPr="00FC2779">
        <w:rPr>
          <w:rFonts w:ascii="Times New Roman" w:eastAsia="Times New Roman" w:hAnsi="Times New Roman" w:cs="Times New Roman"/>
          <w:kern w:val="0"/>
          <w:sz w:val="28"/>
          <w:szCs w:val="28"/>
          <w:lang w:eastAsia="ru-RU" w:bidi="ar-SA"/>
        </w:rPr>
        <w:t>С</w:t>
      </w:r>
      <w:r w:rsidR="00A27BAB">
        <w:rPr>
          <w:rFonts w:ascii="Times New Roman" w:eastAsia="Times New Roman" w:hAnsi="Times New Roman" w:cs="Times New Roman"/>
          <w:kern w:val="0"/>
          <w:sz w:val="28"/>
          <w:szCs w:val="28"/>
          <w:lang w:eastAsia="ru-RU" w:bidi="ar-SA"/>
        </w:rPr>
        <w:t>.</w:t>
      </w:r>
    </w:p>
    <w:p w:rsidR="00261757" w:rsidRDefault="00261757" w:rsidP="00105B0F">
      <w:pPr>
        <w:jc w:val="both"/>
        <w:rPr>
          <w:rFonts w:ascii="Times New Roman" w:eastAsia="Times New Roman" w:hAnsi="Times New Roman" w:cs="Times New Roman"/>
          <w:kern w:val="0"/>
          <w:sz w:val="28"/>
          <w:szCs w:val="28"/>
          <w:lang w:eastAsia="ru-RU" w:bidi="ar-SA"/>
        </w:rPr>
      </w:pPr>
    </w:p>
    <w:p w:rsidR="00105B0F" w:rsidRDefault="00105B0F" w:rsidP="00105B0F">
      <w:pPr>
        <w:tabs>
          <w:tab w:val="left" w:pos="567"/>
        </w:tabs>
        <w:jc w:val="both"/>
        <w:rPr>
          <w:rFonts w:hint="eastAsia"/>
          <w:bCs/>
          <w:sz w:val="28"/>
          <w:szCs w:val="28"/>
        </w:rPr>
      </w:pPr>
      <w:r w:rsidRPr="0003458C">
        <w:rPr>
          <w:rFonts w:eastAsiaTheme="minorHAnsi"/>
          <w:b/>
          <w:sz w:val="28"/>
          <w:szCs w:val="28"/>
          <w:lang w:eastAsia="en-US"/>
        </w:rPr>
        <w:t>Вопрос, поставленный на голосование:</w:t>
      </w:r>
      <w:r w:rsidRPr="0003458C">
        <w:rPr>
          <w:bCs/>
          <w:sz w:val="28"/>
          <w:szCs w:val="28"/>
        </w:rPr>
        <w:t xml:space="preserve"> </w:t>
      </w:r>
    </w:p>
    <w:p w:rsidR="00EB533A" w:rsidRPr="00313B18" w:rsidRDefault="00EB533A" w:rsidP="00EB533A">
      <w:pPr>
        <w:tabs>
          <w:tab w:val="left" w:pos="284"/>
        </w:tabs>
        <w:jc w:val="both"/>
        <w:rPr>
          <w:rFonts w:ascii="Times New Roman" w:hAnsi="Times New Roman"/>
          <w:sz w:val="28"/>
          <w:szCs w:val="28"/>
        </w:rPr>
      </w:pPr>
      <w:r w:rsidRPr="00313B18">
        <w:rPr>
          <w:rFonts w:ascii="Times New Roman" w:hAnsi="Times New Roman"/>
          <w:sz w:val="28"/>
          <w:szCs w:val="28"/>
        </w:rPr>
        <w:t xml:space="preserve">Утвердить Программу «Цифровая трансформация АО «Янтарьэнерго» 2020-2030 гг.» </w:t>
      </w:r>
      <w:r>
        <w:rPr>
          <w:rFonts w:ascii="Times New Roman" w:hAnsi="Times New Roman"/>
          <w:sz w:val="28"/>
          <w:szCs w:val="28"/>
        </w:rPr>
        <w:t>(</w:t>
      </w:r>
      <w:r w:rsidRPr="00313B18">
        <w:rPr>
          <w:rFonts w:ascii="Times New Roman" w:hAnsi="Times New Roman"/>
          <w:sz w:val="28"/>
          <w:szCs w:val="28"/>
        </w:rPr>
        <w:t>в новой редакции</w:t>
      </w:r>
      <w:r>
        <w:rPr>
          <w:rFonts w:ascii="Times New Roman" w:hAnsi="Times New Roman"/>
          <w:sz w:val="28"/>
          <w:szCs w:val="28"/>
        </w:rPr>
        <w:t>)</w:t>
      </w:r>
      <w:r w:rsidRPr="00313B18">
        <w:rPr>
          <w:rFonts w:ascii="Times New Roman" w:hAnsi="Times New Roman"/>
          <w:sz w:val="28"/>
          <w:szCs w:val="28"/>
        </w:rPr>
        <w:t xml:space="preserve"> в соответствии с приложением </w:t>
      </w:r>
      <w:r w:rsidR="00A27BAB">
        <w:rPr>
          <w:rFonts w:ascii="Times New Roman" w:hAnsi="Times New Roman"/>
          <w:sz w:val="28"/>
          <w:szCs w:val="28"/>
        </w:rPr>
        <w:t xml:space="preserve">3 </w:t>
      </w:r>
      <w:r w:rsidRPr="00313B18">
        <w:rPr>
          <w:rFonts w:ascii="Times New Roman" w:hAnsi="Times New Roman"/>
          <w:sz w:val="28"/>
          <w:szCs w:val="28"/>
        </w:rPr>
        <w:t>к настоящему решению</w:t>
      </w:r>
      <w:r>
        <w:rPr>
          <w:rFonts w:ascii="Times New Roman" w:hAnsi="Times New Roman"/>
          <w:sz w:val="28"/>
          <w:szCs w:val="28"/>
        </w:rPr>
        <w:t xml:space="preserve"> Совета директоров Общества</w:t>
      </w:r>
      <w:r w:rsidRPr="00313B18">
        <w:rPr>
          <w:rFonts w:ascii="Times New Roman" w:hAnsi="Times New Roman"/>
          <w:sz w:val="28"/>
          <w:szCs w:val="28"/>
        </w:rPr>
        <w:t>.</w:t>
      </w:r>
    </w:p>
    <w:p w:rsidR="004E208D" w:rsidRPr="0083746D" w:rsidRDefault="004E208D" w:rsidP="004E208D">
      <w:pPr>
        <w:widowControl w:val="0"/>
        <w:tabs>
          <w:tab w:val="left" w:pos="993"/>
        </w:tabs>
        <w:jc w:val="both"/>
        <w:rPr>
          <w:rFonts w:hint="eastAsia"/>
          <w:b/>
          <w:bCs/>
          <w:color w:val="000000"/>
          <w:sz w:val="28"/>
          <w:szCs w:val="28"/>
        </w:rPr>
      </w:pPr>
      <w:r w:rsidRPr="0083746D">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4E208D" w:rsidRPr="0083746D" w:rsidTr="005D1895">
        <w:tc>
          <w:tcPr>
            <w:tcW w:w="4583" w:type="dxa"/>
            <w:tcBorders>
              <w:bottom w:val="nil"/>
            </w:tcBorders>
            <w:shd w:val="pct30" w:color="auto" w:fill="FFFFFF"/>
          </w:tcPr>
          <w:p w:rsidR="004E208D" w:rsidRPr="0083746D" w:rsidRDefault="004E208D" w:rsidP="005D1895">
            <w:pPr>
              <w:ind w:firstLine="709"/>
              <w:jc w:val="center"/>
              <w:rPr>
                <w:rFonts w:eastAsia="Calibri"/>
                <w:b/>
                <w:color w:val="000000"/>
                <w:lang w:eastAsia="en-US"/>
              </w:rPr>
            </w:pPr>
            <w:r w:rsidRPr="0083746D">
              <w:rPr>
                <w:rFonts w:eastAsia="Calibri"/>
                <w:b/>
                <w:color w:val="000000"/>
                <w:lang w:eastAsia="en-US"/>
              </w:rPr>
              <w:t>Ф.И.О.</w:t>
            </w:r>
          </w:p>
          <w:p w:rsidR="004E208D" w:rsidRPr="0083746D" w:rsidRDefault="004E208D" w:rsidP="005D1895">
            <w:pPr>
              <w:ind w:firstLine="709"/>
              <w:jc w:val="center"/>
              <w:rPr>
                <w:rFonts w:eastAsia="Calibri"/>
                <w:b/>
                <w:color w:val="000000"/>
                <w:lang w:eastAsia="en-US"/>
              </w:rPr>
            </w:pPr>
            <w:r w:rsidRPr="0083746D">
              <w:rPr>
                <w:rFonts w:eastAsia="Calibri"/>
                <w:b/>
                <w:color w:val="000000"/>
                <w:lang w:eastAsia="en-US"/>
              </w:rPr>
              <w:t>члена Совета директоров</w:t>
            </w:r>
          </w:p>
        </w:tc>
        <w:tc>
          <w:tcPr>
            <w:tcW w:w="4940" w:type="dxa"/>
            <w:gridSpan w:val="3"/>
            <w:shd w:val="pct30" w:color="auto" w:fill="FFFFFF"/>
          </w:tcPr>
          <w:p w:rsidR="004E208D" w:rsidRPr="0083746D" w:rsidRDefault="004E208D" w:rsidP="005D1895">
            <w:pPr>
              <w:keepNext/>
              <w:keepLines/>
              <w:ind w:firstLine="709"/>
              <w:jc w:val="center"/>
              <w:outlineLvl w:val="1"/>
              <w:rPr>
                <w:rFonts w:eastAsia="Calibri Light"/>
                <w:b/>
                <w:i/>
                <w:iCs/>
                <w:color w:val="000000"/>
                <w:lang w:eastAsia="en-US"/>
              </w:rPr>
            </w:pPr>
            <w:r w:rsidRPr="0083746D">
              <w:rPr>
                <w:rFonts w:eastAsia="Calibri Light"/>
                <w:b/>
                <w:color w:val="000000"/>
                <w:lang w:eastAsia="en-US"/>
              </w:rPr>
              <w:t>Варианты голосования</w:t>
            </w:r>
          </w:p>
        </w:tc>
      </w:tr>
      <w:tr w:rsidR="004E208D" w:rsidRPr="0083746D" w:rsidTr="005D1895">
        <w:tc>
          <w:tcPr>
            <w:tcW w:w="4583" w:type="dxa"/>
            <w:tcBorders>
              <w:top w:val="nil"/>
            </w:tcBorders>
            <w:shd w:val="pct30" w:color="auto" w:fill="FFFFFF"/>
          </w:tcPr>
          <w:p w:rsidR="004E208D" w:rsidRPr="0083746D" w:rsidRDefault="004E208D" w:rsidP="005D1895">
            <w:pPr>
              <w:ind w:firstLine="709"/>
              <w:jc w:val="center"/>
              <w:rPr>
                <w:rFonts w:eastAsia="Calibri"/>
                <w:color w:val="000000"/>
                <w:lang w:eastAsia="en-US"/>
              </w:rPr>
            </w:pPr>
          </w:p>
        </w:tc>
        <w:tc>
          <w:tcPr>
            <w:tcW w:w="1680" w:type="dxa"/>
            <w:shd w:val="pct30" w:color="auto" w:fill="FFFFFF"/>
            <w:vAlign w:val="center"/>
          </w:tcPr>
          <w:p w:rsidR="004E208D" w:rsidRPr="0083746D" w:rsidRDefault="004E208D" w:rsidP="005D1895">
            <w:pPr>
              <w:keepNext/>
              <w:keepLines/>
              <w:jc w:val="both"/>
              <w:outlineLvl w:val="1"/>
              <w:rPr>
                <w:rFonts w:eastAsia="Calibri Light"/>
                <w:i/>
                <w:iCs/>
                <w:color w:val="000000"/>
                <w:lang w:eastAsia="en-US"/>
              </w:rPr>
            </w:pPr>
            <w:r w:rsidRPr="0083746D">
              <w:rPr>
                <w:rFonts w:eastAsia="Calibri Light"/>
                <w:color w:val="000000"/>
                <w:lang w:val="en-US" w:eastAsia="en-US"/>
              </w:rPr>
              <w:t xml:space="preserve">       </w:t>
            </w:r>
            <w:r w:rsidR="00261757" w:rsidRPr="0083746D">
              <w:rPr>
                <w:rFonts w:eastAsia="Calibri"/>
                <w:color w:val="000000"/>
                <w:lang w:eastAsia="en-US"/>
              </w:rPr>
              <w:t>«</w:t>
            </w:r>
            <w:r w:rsidRPr="0083746D">
              <w:rPr>
                <w:rFonts w:eastAsia="Calibri Light"/>
                <w:color w:val="000000"/>
                <w:lang w:eastAsia="en-US"/>
              </w:rPr>
              <w:t>За</w:t>
            </w:r>
            <w:r w:rsidR="00261757" w:rsidRPr="0083746D">
              <w:rPr>
                <w:rFonts w:eastAsia="Calibri"/>
                <w:color w:val="000000"/>
                <w:lang w:eastAsia="en-US"/>
              </w:rPr>
              <w:t>»</w:t>
            </w:r>
          </w:p>
        </w:tc>
        <w:tc>
          <w:tcPr>
            <w:tcW w:w="1418" w:type="dxa"/>
            <w:shd w:val="pct30" w:color="auto" w:fill="FFFFFF"/>
          </w:tcPr>
          <w:p w:rsidR="004E208D" w:rsidRPr="0083746D" w:rsidRDefault="00261757" w:rsidP="005D1895">
            <w:pPr>
              <w:keepNext/>
              <w:keepLines/>
              <w:jc w:val="both"/>
              <w:outlineLvl w:val="1"/>
              <w:rPr>
                <w:rFonts w:eastAsia="Calibri Light"/>
                <w:i/>
                <w:iCs/>
                <w:color w:val="000000"/>
                <w:lang w:eastAsia="en-US"/>
              </w:rPr>
            </w:pPr>
            <w:r w:rsidRPr="0083746D">
              <w:rPr>
                <w:rFonts w:eastAsia="Calibri"/>
                <w:color w:val="000000"/>
                <w:lang w:eastAsia="en-US"/>
              </w:rPr>
              <w:t>«</w:t>
            </w:r>
            <w:r w:rsidR="004E208D" w:rsidRPr="0083746D">
              <w:rPr>
                <w:rFonts w:eastAsia="Calibri Light"/>
                <w:color w:val="000000"/>
                <w:lang w:eastAsia="en-US"/>
              </w:rPr>
              <w:t>Против</w:t>
            </w:r>
            <w:r w:rsidRPr="0083746D">
              <w:rPr>
                <w:rFonts w:eastAsia="Calibri"/>
                <w:color w:val="000000"/>
                <w:lang w:eastAsia="en-US"/>
              </w:rPr>
              <w:t>»</w:t>
            </w:r>
          </w:p>
        </w:tc>
        <w:tc>
          <w:tcPr>
            <w:tcW w:w="1842" w:type="dxa"/>
            <w:shd w:val="pct30" w:color="auto" w:fill="FFFFFF"/>
          </w:tcPr>
          <w:p w:rsidR="004E208D" w:rsidRPr="0083746D" w:rsidRDefault="00261757" w:rsidP="005D1895">
            <w:pPr>
              <w:keepNext/>
              <w:keepLines/>
              <w:jc w:val="both"/>
              <w:outlineLvl w:val="1"/>
              <w:rPr>
                <w:rFonts w:eastAsia="Calibri Light"/>
                <w:i/>
                <w:iCs/>
                <w:color w:val="000000"/>
                <w:lang w:eastAsia="en-US"/>
              </w:rPr>
            </w:pPr>
            <w:r w:rsidRPr="0083746D">
              <w:rPr>
                <w:rFonts w:eastAsia="Calibri"/>
                <w:color w:val="000000"/>
                <w:lang w:eastAsia="en-US"/>
              </w:rPr>
              <w:t>«</w:t>
            </w:r>
            <w:r w:rsidR="004E208D" w:rsidRPr="0083746D">
              <w:rPr>
                <w:rFonts w:eastAsia="Calibri Light"/>
                <w:color w:val="000000"/>
                <w:lang w:eastAsia="en-US"/>
              </w:rPr>
              <w:t>Воздержался</w:t>
            </w:r>
            <w:r w:rsidRPr="0083746D">
              <w:rPr>
                <w:rFonts w:eastAsia="Calibri"/>
                <w:color w:val="000000"/>
                <w:lang w:eastAsia="en-US"/>
              </w:rPr>
              <w:t>»</w:t>
            </w:r>
          </w:p>
        </w:tc>
      </w:tr>
      <w:tr w:rsidR="004E208D" w:rsidRPr="0083746D" w:rsidTr="005D1895">
        <w:tc>
          <w:tcPr>
            <w:tcW w:w="4583" w:type="dxa"/>
          </w:tcPr>
          <w:p w:rsidR="004E208D" w:rsidRPr="0083746D" w:rsidRDefault="004E208D" w:rsidP="005D1895">
            <w:pPr>
              <w:jc w:val="both"/>
              <w:rPr>
                <w:rFonts w:eastAsia="Calibri"/>
                <w:color w:val="000000"/>
                <w:lang w:eastAsia="en-US"/>
              </w:rPr>
            </w:pPr>
            <w:r w:rsidRPr="0083746D">
              <w:t>Маковский Игорь Владимирович</w:t>
            </w:r>
          </w:p>
        </w:tc>
        <w:tc>
          <w:tcPr>
            <w:tcW w:w="1680" w:type="dxa"/>
            <w:tcBorders>
              <w:right w:val="single" w:sz="4" w:space="0" w:color="auto"/>
            </w:tcBorders>
            <w:vAlign w:val="center"/>
          </w:tcPr>
          <w:p w:rsidR="004E208D" w:rsidRPr="0083746D" w:rsidRDefault="004E208D" w:rsidP="005D1895">
            <w:pPr>
              <w:jc w:val="both"/>
              <w:rPr>
                <w:rFonts w:eastAsia="Calibri"/>
                <w:color w:val="000000"/>
                <w:lang w:eastAsia="en-US"/>
              </w:rPr>
            </w:pPr>
            <w:r w:rsidRPr="0083746D">
              <w:rPr>
                <w:rFonts w:eastAsia="Calibri"/>
                <w:color w:val="000000"/>
                <w:lang w:eastAsia="en-US"/>
              </w:rPr>
              <w:t xml:space="preserve">       «ЗА»</w:t>
            </w:r>
          </w:p>
        </w:tc>
        <w:tc>
          <w:tcPr>
            <w:tcW w:w="1418" w:type="dxa"/>
            <w:tcBorders>
              <w:left w:val="single" w:sz="4" w:space="0" w:color="auto"/>
              <w:right w:val="single" w:sz="4" w:space="0" w:color="auto"/>
            </w:tcBorders>
            <w:vAlign w:val="center"/>
          </w:tcPr>
          <w:p w:rsidR="004E208D" w:rsidRPr="0083746D" w:rsidRDefault="004E208D" w:rsidP="005D1895">
            <w:pPr>
              <w:jc w:val="both"/>
              <w:rPr>
                <w:rFonts w:eastAsia="Calibri"/>
                <w:color w:val="000000"/>
                <w:lang w:eastAsia="en-US"/>
              </w:rPr>
            </w:pPr>
            <w:r w:rsidRPr="0083746D">
              <w:rPr>
                <w:rFonts w:eastAsia="Calibri"/>
                <w:color w:val="000000"/>
                <w:lang w:eastAsia="en-US"/>
              </w:rPr>
              <w:t xml:space="preserve">         -</w:t>
            </w:r>
          </w:p>
        </w:tc>
        <w:tc>
          <w:tcPr>
            <w:tcW w:w="1842" w:type="dxa"/>
            <w:tcBorders>
              <w:left w:val="single" w:sz="4" w:space="0" w:color="auto"/>
            </w:tcBorders>
            <w:vAlign w:val="center"/>
          </w:tcPr>
          <w:p w:rsidR="004E208D" w:rsidRPr="0083746D" w:rsidRDefault="004E208D" w:rsidP="005D1895">
            <w:pPr>
              <w:ind w:firstLine="709"/>
              <w:jc w:val="both"/>
              <w:rPr>
                <w:rFonts w:eastAsia="Calibri"/>
                <w:color w:val="000000"/>
                <w:lang w:eastAsia="en-US"/>
              </w:rPr>
            </w:pPr>
            <w:r w:rsidRPr="0083746D">
              <w:rPr>
                <w:rFonts w:eastAsia="Calibri"/>
                <w:color w:val="000000"/>
                <w:lang w:eastAsia="en-US"/>
              </w:rPr>
              <w:t xml:space="preserve"> -</w:t>
            </w:r>
          </w:p>
        </w:tc>
      </w:tr>
      <w:tr w:rsidR="004E208D" w:rsidRPr="0083746D" w:rsidTr="005D1895">
        <w:tc>
          <w:tcPr>
            <w:tcW w:w="4583" w:type="dxa"/>
          </w:tcPr>
          <w:p w:rsidR="004E208D" w:rsidRPr="0083746D" w:rsidRDefault="004E208D" w:rsidP="005D1895">
            <w:pPr>
              <w:jc w:val="both"/>
              <w:rPr>
                <w:rFonts w:eastAsia="Calibri"/>
                <w:color w:val="000000"/>
                <w:lang w:eastAsia="en-US"/>
              </w:rPr>
            </w:pPr>
            <w:proofErr w:type="spellStart"/>
            <w:r w:rsidRPr="0083746D">
              <w:t>Бычко</w:t>
            </w:r>
            <w:proofErr w:type="spellEnd"/>
            <w:r w:rsidRPr="0083746D">
              <w:t xml:space="preserve"> Михаил Александрович</w:t>
            </w:r>
          </w:p>
        </w:tc>
        <w:tc>
          <w:tcPr>
            <w:tcW w:w="1680" w:type="dxa"/>
            <w:tcBorders>
              <w:bottom w:val="single" w:sz="4" w:space="0" w:color="auto"/>
              <w:right w:val="single" w:sz="4"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«ЗА»</w:t>
            </w:r>
          </w:p>
        </w:tc>
        <w:tc>
          <w:tcPr>
            <w:tcW w:w="1418" w:type="dxa"/>
            <w:tcBorders>
              <w:left w:val="single" w:sz="4" w:space="0" w:color="auto"/>
              <w:bottom w:val="single" w:sz="4" w:space="0" w:color="auto"/>
              <w:right w:val="single" w:sz="4"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w:t>
            </w:r>
          </w:p>
        </w:tc>
        <w:tc>
          <w:tcPr>
            <w:tcW w:w="1842" w:type="dxa"/>
            <w:tcBorders>
              <w:left w:val="single" w:sz="4" w:space="0" w:color="auto"/>
              <w:bottom w:val="single" w:sz="4"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w:t>
            </w:r>
          </w:p>
        </w:tc>
      </w:tr>
      <w:tr w:rsidR="004E208D" w:rsidRPr="0083746D" w:rsidTr="005D1895">
        <w:tc>
          <w:tcPr>
            <w:tcW w:w="4583" w:type="dxa"/>
            <w:tcBorders>
              <w:right w:val="single" w:sz="4" w:space="0" w:color="auto"/>
            </w:tcBorders>
          </w:tcPr>
          <w:p w:rsidR="004E208D" w:rsidRPr="0083746D" w:rsidRDefault="004E208D" w:rsidP="005D1895">
            <w:pPr>
              <w:jc w:val="both"/>
              <w:rPr>
                <w:rFonts w:eastAsia="Calibri"/>
                <w:color w:val="000000"/>
                <w:lang w:eastAsia="en-US"/>
              </w:rPr>
            </w:pPr>
            <w:r w:rsidRPr="0083746D">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4E208D" w:rsidRPr="0083746D" w:rsidRDefault="004E208D" w:rsidP="005D1895">
            <w:pPr>
              <w:jc w:val="center"/>
              <w:rPr>
                <w:rFonts w:eastAsia="Calibri"/>
                <w:bCs/>
                <w:iCs/>
                <w:color w:val="000000"/>
                <w:lang w:eastAsia="en-US"/>
              </w:rPr>
            </w:pPr>
            <w:r w:rsidRPr="0083746D">
              <w:rPr>
                <w:rFonts w:eastAsia="Calibr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4E208D" w:rsidRPr="0083746D" w:rsidRDefault="004E208D" w:rsidP="005D1895">
            <w:pPr>
              <w:jc w:val="center"/>
              <w:rPr>
                <w:rFonts w:eastAsia="Calibri"/>
                <w:bCs/>
                <w:iCs/>
                <w:color w:val="000000"/>
                <w:lang w:eastAsia="en-US"/>
              </w:rPr>
            </w:pPr>
            <w:r w:rsidRPr="0083746D">
              <w:rPr>
                <w:rFonts w:eastAsia="Calibr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4E208D" w:rsidRPr="0083746D" w:rsidRDefault="004E208D" w:rsidP="005D1895">
            <w:pPr>
              <w:jc w:val="center"/>
              <w:rPr>
                <w:rFonts w:eastAsia="Calibri"/>
                <w:bCs/>
                <w:iCs/>
                <w:color w:val="000000"/>
                <w:lang w:eastAsia="en-US"/>
              </w:rPr>
            </w:pPr>
            <w:r>
              <w:rPr>
                <w:rFonts w:eastAsia="Calibri Light"/>
                <w:color w:val="000000"/>
                <w:lang w:eastAsia="en-US"/>
              </w:rPr>
              <w:t>-</w:t>
            </w:r>
          </w:p>
        </w:tc>
      </w:tr>
      <w:tr w:rsidR="004E208D" w:rsidRPr="0083746D" w:rsidTr="005D1895">
        <w:tc>
          <w:tcPr>
            <w:tcW w:w="4583" w:type="dxa"/>
          </w:tcPr>
          <w:p w:rsidR="004E208D" w:rsidRPr="0083746D" w:rsidRDefault="00A17236" w:rsidP="005D1895">
            <w:pPr>
              <w:jc w:val="both"/>
              <w:rPr>
                <w:rFonts w:eastAsia="Calibri"/>
                <w:lang w:eastAsia="en-US"/>
              </w:rPr>
            </w:pPr>
            <w:proofErr w:type="spellStart"/>
            <w:r w:rsidRPr="00A17236">
              <w:t>Чевкин</w:t>
            </w:r>
            <w:proofErr w:type="spellEnd"/>
            <w:r w:rsidRPr="00A17236">
              <w:t xml:space="preserve"> Дмитрий Александрович</w:t>
            </w:r>
          </w:p>
        </w:tc>
        <w:tc>
          <w:tcPr>
            <w:tcW w:w="1680" w:type="dxa"/>
            <w:tcBorders>
              <w:top w:val="single" w:sz="6"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«ЗА»</w:t>
            </w:r>
          </w:p>
        </w:tc>
        <w:tc>
          <w:tcPr>
            <w:tcW w:w="1418" w:type="dxa"/>
            <w:tcBorders>
              <w:top w:val="single" w:sz="6"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w:t>
            </w:r>
          </w:p>
        </w:tc>
        <w:tc>
          <w:tcPr>
            <w:tcW w:w="1842" w:type="dxa"/>
            <w:tcBorders>
              <w:top w:val="single" w:sz="6"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w:t>
            </w:r>
          </w:p>
        </w:tc>
      </w:tr>
      <w:tr w:rsidR="004E208D" w:rsidRPr="0083746D" w:rsidTr="005D1895">
        <w:tc>
          <w:tcPr>
            <w:tcW w:w="4583" w:type="dxa"/>
          </w:tcPr>
          <w:p w:rsidR="004E208D" w:rsidRPr="0083746D" w:rsidRDefault="004E208D" w:rsidP="005D1895">
            <w:pPr>
              <w:jc w:val="both"/>
              <w:rPr>
                <w:rFonts w:hint="eastAsia"/>
                <w:color w:val="000000"/>
              </w:rPr>
            </w:pPr>
            <w:r w:rsidRPr="0083746D">
              <w:t>Павлов Алексей Игоревич</w:t>
            </w:r>
          </w:p>
        </w:tc>
        <w:tc>
          <w:tcPr>
            <w:tcW w:w="1680" w:type="dxa"/>
            <w:tcBorders>
              <w:top w:val="single" w:sz="6"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«ЗА»</w:t>
            </w:r>
          </w:p>
        </w:tc>
        <w:tc>
          <w:tcPr>
            <w:tcW w:w="1418" w:type="dxa"/>
            <w:tcBorders>
              <w:top w:val="single" w:sz="6"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w:t>
            </w:r>
          </w:p>
        </w:tc>
        <w:tc>
          <w:tcPr>
            <w:tcW w:w="1842" w:type="dxa"/>
            <w:tcBorders>
              <w:top w:val="single" w:sz="6" w:space="0" w:color="auto"/>
            </w:tcBorders>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w:t>
            </w:r>
          </w:p>
        </w:tc>
      </w:tr>
      <w:tr w:rsidR="004E208D" w:rsidRPr="0083746D" w:rsidTr="005D1895">
        <w:trPr>
          <w:trHeight w:val="310"/>
        </w:trPr>
        <w:tc>
          <w:tcPr>
            <w:tcW w:w="4583" w:type="dxa"/>
          </w:tcPr>
          <w:p w:rsidR="004E208D" w:rsidRPr="0083746D" w:rsidRDefault="004E208D" w:rsidP="005D1895">
            <w:pPr>
              <w:rPr>
                <w:rFonts w:hint="eastAsia"/>
              </w:rPr>
            </w:pPr>
            <w:r w:rsidRPr="0083746D">
              <w:t>Парамонова Наталья Владимировна</w:t>
            </w:r>
          </w:p>
        </w:tc>
        <w:tc>
          <w:tcPr>
            <w:tcW w:w="1680" w:type="dxa"/>
            <w:vAlign w:val="center"/>
          </w:tcPr>
          <w:p w:rsidR="004E208D" w:rsidRPr="0083746D" w:rsidRDefault="004E208D" w:rsidP="005D1895">
            <w:pPr>
              <w:jc w:val="center"/>
              <w:rPr>
                <w:rFonts w:eastAsia="Calibri"/>
                <w:color w:val="000000"/>
                <w:lang w:eastAsia="en-US"/>
              </w:rPr>
            </w:pPr>
            <w:r w:rsidRPr="0083746D">
              <w:rPr>
                <w:rFonts w:eastAsia="Calibri"/>
                <w:bCs/>
                <w:iCs/>
                <w:color w:val="000000"/>
                <w:lang w:eastAsia="en-US"/>
              </w:rPr>
              <w:t>«ЗА»</w:t>
            </w:r>
          </w:p>
        </w:tc>
        <w:tc>
          <w:tcPr>
            <w:tcW w:w="1418" w:type="dxa"/>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w:t>
            </w:r>
          </w:p>
        </w:tc>
        <w:tc>
          <w:tcPr>
            <w:tcW w:w="1842" w:type="dxa"/>
            <w:vAlign w:val="center"/>
          </w:tcPr>
          <w:p w:rsidR="004E208D" w:rsidRPr="0083746D" w:rsidRDefault="004E208D" w:rsidP="005D1895">
            <w:pPr>
              <w:jc w:val="center"/>
              <w:rPr>
                <w:rFonts w:eastAsia="Calibri"/>
                <w:color w:val="000000"/>
                <w:lang w:eastAsia="en-US"/>
              </w:rPr>
            </w:pPr>
            <w:r w:rsidRPr="0083746D">
              <w:rPr>
                <w:rFonts w:eastAsia="Calibri"/>
                <w:color w:val="000000"/>
                <w:lang w:eastAsia="en-US"/>
              </w:rPr>
              <w:t>-</w:t>
            </w:r>
          </w:p>
        </w:tc>
      </w:tr>
      <w:tr w:rsidR="004E208D" w:rsidRPr="0083746D" w:rsidTr="005D1895">
        <w:tc>
          <w:tcPr>
            <w:tcW w:w="4583" w:type="dxa"/>
          </w:tcPr>
          <w:p w:rsidR="004E208D" w:rsidRPr="0083746D" w:rsidRDefault="004E208D" w:rsidP="005D1895">
            <w:pPr>
              <w:rPr>
                <w:rFonts w:hint="eastAsia"/>
              </w:rPr>
            </w:pPr>
            <w:r w:rsidRPr="0083746D">
              <w:rPr>
                <w:rFonts w:eastAsia="Calibri"/>
                <w:lang w:eastAsia="en-US"/>
              </w:rPr>
              <w:t>Юткин Кирилл Александрович</w:t>
            </w:r>
          </w:p>
        </w:tc>
        <w:tc>
          <w:tcPr>
            <w:tcW w:w="4940" w:type="dxa"/>
            <w:gridSpan w:val="3"/>
            <w:vAlign w:val="center"/>
          </w:tcPr>
          <w:p w:rsidR="004E208D" w:rsidRPr="0083746D" w:rsidRDefault="004E208D" w:rsidP="005D1895">
            <w:pPr>
              <w:jc w:val="center"/>
              <w:rPr>
                <w:rFonts w:eastAsia="Calibri"/>
                <w:color w:val="000000"/>
                <w:lang w:eastAsia="en-US"/>
              </w:rPr>
            </w:pPr>
            <w:r>
              <w:rPr>
                <w:rFonts w:eastAsia="Calibri"/>
                <w:color w:val="000000"/>
                <w:lang w:eastAsia="en-US"/>
              </w:rPr>
              <w:t>Не принимал участия в голосовании</w:t>
            </w:r>
          </w:p>
        </w:tc>
      </w:tr>
    </w:tbl>
    <w:p w:rsidR="004E208D" w:rsidRPr="0083746D" w:rsidRDefault="004E208D" w:rsidP="004E208D">
      <w:pPr>
        <w:jc w:val="both"/>
        <w:rPr>
          <w:rFonts w:ascii="Calibri" w:eastAsia="Calibri" w:hAnsi="Calibri"/>
          <w:b/>
          <w:sz w:val="28"/>
          <w:szCs w:val="28"/>
          <w:lang w:val="x-none" w:eastAsia="en-US"/>
        </w:rPr>
      </w:pPr>
      <w:r w:rsidRPr="0083746D">
        <w:rPr>
          <w:rFonts w:eastAsia="Calibri"/>
          <w:b/>
          <w:bCs/>
          <w:color w:val="000000"/>
          <w:sz w:val="28"/>
          <w:szCs w:val="28"/>
          <w:lang w:eastAsia="en-US"/>
        </w:rPr>
        <w:t>Решение принято.</w:t>
      </w:r>
    </w:p>
    <w:p w:rsidR="009A46B4" w:rsidRDefault="009A46B4" w:rsidP="00105B0F">
      <w:pPr>
        <w:widowControl w:val="0"/>
        <w:tabs>
          <w:tab w:val="left" w:pos="2550"/>
        </w:tabs>
        <w:jc w:val="both"/>
        <w:rPr>
          <w:rFonts w:eastAsiaTheme="minorHAnsi"/>
          <w:b/>
          <w:bCs/>
          <w:color w:val="000000"/>
          <w:sz w:val="28"/>
          <w:szCs w:val="28"/>
          <w:lang w:eastAsia="en-US"/>
        </w:rPr>
      </w:pPr>
    </w:p>
    <w:p w:rsidR="00261757" w:rsidRDefault="00261757" w:rsidP="00105B0F">
      <w:pPr>
        <w:widowControl w:val="0"/>
        <w:tabs>
          <w:tab w:val="left" w:pos="2550"/>
        </w:tabs>
        <w:jc w:val="both"/>
        <w:rPr>
          <w:rFonts w:eastAsiaTheme="minorHAnsi"/>
          <w:b/>
          <w:bCs/>
          <w:color w:val="000000"/>
          <w:sz w:val="28"/>
          <w:szCs w:val="28"/>
          <w:lang w:eastAsia="en-US"/>
        </w:rPr>
      </w:pPr>
      <w:r>
        <w:rPr>
          <w:rFonts w:eastAsiaTheme="minorHAnsi"/>
          <w:b/>
          <w:bCs/>
          <w:color w:val="000000"/>
          <w:sz w:val="28"/>
          <w:szCs w:val="28"/>
          <w:lang w:eastAsia="en-US"/>
        </w:rPr>
        <w:t>Протокольные поручения:</w:t>
      </w:r>
    </w:p>
    <w:p w:rsidR="00261757" w:rsidRDefault="00261757" w:rsidP="00261757">
      <w:pPr>
        <w:pStyle w:val="a7"/>
        <w:widowControl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Pr="00261757">
        <w:rPr>
          <w:rFonts w:ascii="Times New Roman" w:eastAsiaTheme="minorHAnsi" w:hAnsi="Times New Roman"/>
          <w:b/>
          <w:sz w:val="28"/>
          <w:szCs w:val="28"/>
        </w:rPr>
        <w:t xml:space="preserve">По вопросу </w:t>
      </w:r>
      <w:r>
        <w:rPr>
          <w:rFonts w:ascii="Times New Roman" w:eastAsiaTheme="minorHAnsi" w:hAnsi="Times New Roman"/>
          <w:b/>
          <w:sz w:val="28"/>
          <w:szCs w:val="28"/>
        </w:rPr>
        <w:t xml:space="preserve">№ </w:t>
      </w:r>
      <w:r w:rsidRPr="00261757">
        <w:rPr>
          <w:rFonts w:ascii="Times New Roman" w:eastAsiaTheme="minorHAnsi" w:hAnsi="Times New Roman"/>
          <w:b/>
          <w:sz w:val="28"/>
          <w:szCs w:val="28"/>
        </w:rPr>
        <w:t>1:</w:t>
      </w:r>
      <w:r w:rsidRPr="00261757">
        <w:rPr>
          <w:rFonts w:ascii="Times New Roman" w:eastAsiaTheme="minorHAnsi" w:hAnsi="Times New Roman"/>
          <w:sz w:val="28"/>
          <w:szCs w:val="28"/>
        </w:rPr>
        <w:t xml:space="preserve"> </w:t>
      </w:r>
      <w:r w:rsidR="007927B9">
        <w:rPr>
          <w:rFonts w:ascii="Times New Roman" w:eastAsiaTheme="minorHAnsi" w:hAnsi="Times New Roman"/>
          <w:sz w:val="28"/>
          <w:szCs w:val="28"/>
        </w:rPr>
        <w:t>Единоличному исполнительному органу Общества п</w:t>
      </w:r>
      <w:r w:rsidRPr="00261757">
        <w:rPr>
          <w:rFonts w:ascii="Times New Roman" w:eastAsiaTheme="minorHAnsi" w:hAnsi="Times New Roman"/>
          <w:sz w:val="28"/>
          <w:szCs w:val="28"/>
        </w:rPr>
        <w:t>редставить отчет</w:t>
      </w:r>
      <w:r w:rsidR="00226789">
        <w:rPr>
          <w:rFonts w:ascii="Times New Roman" w:eastAsiaTheme="minorHAnsi" w:hAnsi="Times New Roman"/>
          <w:sz w:val="28"/>
          <w:szCs w:val="28"/>
        </w:rPr>
        <w:t xml:space="preserve"> </w:t>
      </w:r>
      <w:r w:rsidRPr="00261757">
        <w:rPr>
          <w:rFonts w:ascii="Times New Roman" w:eastAsiaTheme="minorHAnsi" w:hAnsi="Times New Roman"/>
          <w:sz w:val="28"/>
          <w:szCs w:val="28"/>
        </w:rPr>
        <w:t>о проделанной работе в рамках исполнения решений Совета директоров от 12.03.2021 об обеспечении взаимодействия со Службой по государственному регулированию цен и тарифов Калининградской области в соответствии с выданными поручениями по вопросу 1 (Протокол от 12.03.2021 № 52).</w:t>
      </w:r>
    </w:p>
    <w:p w:rsidR="00226789" w:rsidRPr="00261757" w:rsidRDefault="00226789" w:rsidP="00261757">
      <w:pPr>
        <w:pStyle w:val="a7"/>
        <w:widowControl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Срок: 25.05.2021.</w:t>
      </w:r>
    </w:p>
    <w:p w:rsidR="00261757" w:rsidRPr="00261757" w:rsidRDefault="00261757" w:rsidP="00261757">
      <w:pPr>
        <w:pStyle w:val="a7"/>
        <w:widowControl w:val="0"/>
        <w:spacing w:after="0" w:line="240" w:lineRule="auto"/>
        <w:ind w:left="0" w:firstLine="709"/>
        <w:jc w:val="both"/>
        <w:rPr>
          <w:rFonts w:ascii="Times New Roman" w:hAnsi="Times New Roman"/>
          <w:b/>
          <w:sz w:val="28"/>
          <w:szCs w:val="28"/>
        </w:rPr>
      </w:pPr>
      <w:r>
        <w:rPr>
          <w:rFonts w:ascii="Times New Roman" w:eastAsiaTheme="minorHAnsi" w:hAnsi="Times New Roman"/>
          <w:sz w:val="28"/>
          <w:szCs w:val="28"/>
        </w:rPr>
        <w:t xml:space="preserve">2. </w:t>
      </w:r>
      <w:r w:rsidRPr="00261757">
        <w:rPr>
          <w:rFonts w:ascii="Times New Roman" w:eastAsiaTheme="minorHAnsi" w:hAnsi="Times New Roman"/>
          <w:b/>
          <w:sz w:val="28"/>
          <w:szCs w:val="28"/>
        </w:rPr>
        <w:t>По вопросу № 2:</w:t>
      </w:r>
      <w:r>
        <w:rPr>
          <w:rFonts w:ascii="Times New Roman" w:eastAsiaTheme="minorHAnsi" w:hAnsi="Times New Roman"/>
          <w:sz w:val="28"/>
          <w:szCs w:val="28"/>
        </w:rPr>
        <w:t xml:space="preserve"> </w:t>
      </w:r>
      <w:r w:rsidRPr="00261757">
        <w:rPr>
          <w:rFonts w:ascii="Times New Roman" w:eastAsiaTheme="minorHAnsi" w:hAnsi="Times New Roman"/>
          <w:sz w:val="28"/>
          <w:szCs w:val="28"/>
        </w:rPr>
        <w:t>Менеджменту Общества обеспечить:</w:t>
      </w:r>
    </w:p>
    <w:p w:rsidR="00261757" w:rsidRDefault="00261757" w:rsidP="00261757">
      <w:pPr>
        <w:pStyle w:val="a7"/>
        <w:widowControl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2.1. </w:t>
      </w:r>
      <w:r w:rsidRPr="00261757">
        <w:rPr>
          <w:rFonts w:ascii="Times New Roman" w:eastAsiaTheme="minorHAnsi" w:hAnsi="Times New Roman"/>
          <w:sz w:val="28"/>
          <w:szCs w:val="28"/>
        </w:rPr>
        <w:t xml:space="preserve">Вынесение на утверждение Совета директоров </w:t>
      </w:r>
      <w:r w:rsidR="007927B9">
        <w:rPr>
          <w:rFonts w:ascii="Times New Roman" w:eastAsiaTheme="minorHAnsi" w:hAnsi="Times New Roman"/>
          <w:sz w:val="28"/>
          <w:szCs w:val="28"/>
        </w:rPr>
        <w:t xml:space="preserve">Общества </w:t>
      </w:r>
      <w:r w:rsidRPr="00261757">
        <w:rPr>
          <w:rFonts w:ascii="Times New Roman" w:eastAsiaTheme="minorHAnsi" w:hAnsi="Times New Roman"/>
          <w:sz w:val="28"/>
          <w:szCs w:val="28"/>
        </w:rPr>
        <w:t>актуализированной «Программы развития интеллектуального учета электроэнергии АО «Янтарьэнерго» на 2020-2030 гг.»</w:t>
      </w:r>
    </w:p>
    <w:p w:rsidR="007927B9" w:rsidRPr="007927B9" w:rsidRDefault="007927B9" w:rsidP="007927B9">
      <w:pPr>
        <w:widowControl w:val="0"/>
        <w:jc w:val="both"/>
        <w:rPr>
          <w:rFonts w:ascii="Times New Roman" w:eastAsiaTheme="minorHAnsi" w:hAnsi="Times New Roman"/>
          <w:sz w:val="28"/>
          <w:szCs w:val="28"/>
        </w:rPr>
      </w:pPr>
      <w:r w:rsidRPr="007927B9">
        <w:rPr>
          <w:rFonts w:ascii="Times New Roman" w:eastAsiaTheme="minorHAnsi" w:hAnsi="Times New Roman"/>
          <w:sz w:val="28"/>
          <w:szCs w:val="28"/>
        </w:rPr>
        <w:tab/>
      </w:r>
      <w:r>
        <w:rPr>
          <w:rFonts w:ascii="Times New Roman" w:eastAsiaTheme="minorHAnsi" w:hAnsi="Times New Roman"/>
          <w:sz w:val="28"/>
          <w:szCs w:val="28"/>
        </w:rPr>
        <w:t>Срок: 25.05.2021.</w:t>
      </w:r>
    </w:p>
    <w:p w:rsidR="00261757" w:rsidRPr="00261757" w:rsidRDefault="00261757" w:rsidP="00261757">
      <w:pPr>
        <w:pStyle w:val="a7"/>
        <w:widowControl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 xml:space="preserve">2.2. </w:t>
      </w:r>
      <w:r w:rsidRPr="00261757">
        <w:rPr>
          <w:rFonts w:ascii="Times New Roman" w:eastAsiaTheme="minorHAnsi" w:hAnsi="Times New Roman"/>
          <w:sz w:val="28"/>
          <w:szCs w:val="28"/>
        </w:rPr>
        <w:t xml:space="preserve">Контроль работоспособности элементов, внедренных в рамках проекта Цифровой РЭС. </w:t>
      </w:r>
    </w:p>
    <w:p w:rsidR="00261757" w:rsidRPr="00261757" w:rsidRDefault="00261757" w:rsidP="00261757">
      <w:pPr>
        <w:pStyle w:val="a7"/>
        <w:spacing w:after="0" w:line="240" w:lineRule="auto"/>
        <w:ind w:left="0" w:firstLine="709"/>
        <w:jc w:val="both"/>
        <w:rPr>
          <w:rFonts w:ascii="Times New Roman" w:eastAsiaTheme="minorHAnsi" w:hAnsi="Times New Roman"/>
          <w:bCs/>
          <w:color w:val="000000"/>
          <w:sz w:val="28"/>
          <w:szCs w:val="28"/>
        </w:rPr>
      </w:pPr>
      <w:r w:rsidRPr="00261757">
        <w:rPr>
          <w:rFonts w:ascii="Times New Roman" w:hAnsi="Times New Roman"/>
          <w:sz w:val="28"/>
          <w:szCs w:val="28"/>
        </w:rPr>
        <w:t xml:space="preserve">3. </w:t>
      </w:r>
      <w:r w:rsidRPr="00261757">
        <w:rPr>
          <w:rFonts w:ascii="Times New Roman" w:eastAsiaTheme="minorHAnsi" w:hAnsi="Times New Roman"/>
          <w:bCs/>
          <w:color w:val="000000"/>
          <w:sz w:val="28"/>
          <w:szCs w:val="28"/>
        </w:rPr>
        <w:t>Корпоративному секретарю обеспечивать контроль за своевременным вынесением вопросов на Совет директоров Общества в соответствии с утвержденным планом работы.</w:t>
      </w:r>
    </w:p>
    <w:p w:rsidR="00261757" w:rsidRDefault="00261757" w:rsidP="00261757">
      <w:pPr>
        <w:widowControl w:val="0"/>
        <w:tabs>
          <w:tab w:val="left" w:pos="2550"/>
        </w:tabs>
        <w:ind w:firstLine="709"/>
        <w:jc w:val="both"/>
        <w:rPr>
          <w:rFonts w:eastAsiaTheme="minorHAnsi"/>
          <w:bCs/>
          <w:color w:val="000000"/>
          <w:sz w:val="28"/>
          <w:szCs w:val="28"/>
          <w:lang w:eastAsia="en-US"/>
        </w:rPr>
      </w:pPr>
      <w:r>
        <w:rPr>
          <w:rFonts w:eastAsiaTheme="minorHAnsi"/>
          <w:bCs/>
          <w:color w:val="000000"/>
          <w:sz w:val="28"/>
          <w:szCs w:val="28"/>
          <w:lang w:eastAsia="en-US"/>
        </w:rPr>
        <w:t>4. Менеджменту Общества обеспечивать своевременное представление материалов по вопросам, включенным в план работы Совета директоров Общества.</w:t>
      </w:r>
    </w:p>
    <w:p w:rsidR="00261757" w:rsidRPr="00261757" w:rsidRDefault="00261757" w:rsidP="00261757">
      <w:pPr>
        <w:widowControl w:val="0"/>
        <w:tabs>
          <w:tab w:val="left" w:pos="2550"/>
        </w:tabs>
        <w:ind w:firstLine="709"/>
        <w:jc w:val="both"/>
        <w:rPr>
          <w:rFonts w:eastAsiaTheme="minorHAnsi"/>
          <w:bCs/>
          <w:color w:val="000000"/>
          <w:sz w:val="28"/>
          <w:szCs w:val="28"/>
          <w:lang w:eastAsia="en-US"/>
        </w:rPr>
      </w:pPr>
    </w:p>
    <w:p w:rsidR="00105B0F" w:rsidRDefault="00105B0F" w:rsidP="00105B0F">
      <w:pPr>
        <w:widowControl w:val="0"/>
        <w:tabs>
          <w:tab w:val="left" w:pos="2550"/>
        </w:tabs>
        <w:jc w:val="both"/>
        <w:rPr>
          <w:rFonts w:eastAsiaTheme="minorHAnsi"/>
          <w:b/>
          <w:bCs/>
          <w:color w:val="000000"/>
          <w:sz w:val="28"/>
          <w:szCs w:val="28"/>
          <w:lang w:eastAsia="en-US"/>
        </w:rPr>
      </w:pPr>
      <w:r w:rsidRPr="00152715">
        <w:rPr>
          <w:rFonts w:eastAsiaTheme="minorHAnsi"/>
          <w:b/>
          <w:bCs/>
          <w:color w:val="000000"/>
          <w:sz w:val="28"/>
          <w:szCs w:val="28"/>
          <w:lang w:eastAsia="en-US"/>
        </w:rPr>
        <w:t>Принят</w:t>
      </w:r>
      <w:r>
        <w:rPr>
          <w:rFonts w:eastAsiaTheme="minorHAnsi"/>
          <w:b/>
          <w:bCs/>
          <w:color w:val="000000"/>
          <w:sz w:val="28"/>
          <w:szCs w:val="28"/>
          <w:lang w:eastAsia="en-US"/>
        </w:rPr>
        <w:t>ы</w:t>
      </w:r>
      <w:r w:rsidRPr="00152715">
        <w:rPr>
          <w:rFonts w:eastAsiaTheme="minorHAnsi"/>
          <w:b/>
          <w:bCs/>
          <w:color w:val="000000"/>
          <w:sz w:val="28"/>
          <w:szCs w:val="28"/>
          <w:lang w:eastAsia="en-US"/>
        </w:rPr>
        <w:t>е решени</w:t>
      </w:r>
      <w:r>
        <w:rPr>
          <w:rFonts w:eastAsiaTheme="minorHAnsi"/>
          <w:b/>
          <w:bCs/>
          <w:color w:val="000000"/>
          <w:sz w:val="28"/>
          <w:szCs w:val="28"/>
          <w:lang w:eastAsia="en-US"/>
        </w:rPr>
        <w:t>я:</w:t>
      </w:r>
    </w:p>
    <w:p w:rsidR="00EB533A" w:rsidRDefault="00105B0F" w:rsidP="009A46B4">
      <w:pPr>
        <w:widowControl w:val="0"/>
        <w:tabs>
          <w:tab w:val="left" w:pos="2550"/>
        </w:tabs>
        <w:jc w:val="both"/>
        <w:rPr>
          <w:rFonts w:hint="eastAsia"/>
          <w:sz w:val="28"/>
          <w:szCs w:val="28"/>
        </w:rPr>
      </w:pPr>
      <w:r>
        <w:rPr>
          <w:rFonts w:eastAsia="Calibri"/>
          <w:b/>
          <w:sz w:val="28"/>
          <w:szCs w:val="28"/>
          <w:lang w:eastAsia="en-US"/>
        </w:rPr>
        <w:t>П</w:t>
      </w:r>
      <w:r w:rsidRPr="00152715">
        <w:rPr>
          <w:rFonts w:eastAsia="Calibri"/>
          <w:b/>
          <w:sz w:val="28"/>
          <w:szCs w:val="28"/>
          <w:lang w:eastAsia="en-US"/>
        </w:rPr>
        <w:t>о вопросу № 1:</w:t>
      </w:r>
      <w:r w:rsidRPr="00152715">
        <w:rPr>
          <w:rFonts w:eastAsiaTheme="minorHAnsi"/>
          <w:sz w:val="28"/>
          <w:szCs w:val="28"/>
          <w:lang w:eastAsia="en-US"/>
        </w:rPr>
        <w:t xml:space="preserve"> </w:t>
      </w:r>
      <w:r w:rsidR="00EB533A" w:rsidRPr="00EB1F85">
        <w:rPr>
          <w:sz w:val="28"/>
          <w:szCs w:val="28"/>
        </w:rPr>
        <w:t xml:space="preserve">Утвердить сводный на принципах РСБУ и консолидированный на принципах МСФО бизнес-планы группы </w:t>
      </w:r>
      <w:r w:rsidR="009A46B4">
        <w:rPr>
          <w:sz w:val="28"/>
          <w:szCs w:val="28"/>
        </w:rPr>
        <w:t xml:space="preserve">                                        </w:t>
      </w:r>
      <w:r w:rsidR="00EB533A" w:rsidRPr="00EB1F85">
        <w:rPr>
          <w:sz w:val="28"/>
          <w:szCs w:val="28"/>
        </w:rPr>
        <w:t xml:space="preserve">АО «Янтарьэнерго» на 2021 год и принять к сведению прогнозные показатели </w:t>
      </w:r>
      <w:r w:rsidR="00EB533A" w:rsidRPr="00EB1F85">
        <w:rPr>
          <w:sz w:val="28"/>
          <w:szCs w:val="28"/>
        </w:rPr>
        <w:lastRenderedPageBreak/>
        <w:t>на 2022-2025 годы в соответствии с приложениями к настоящему решению Совета директоров Общества.</w:t>
      </w:r>
    </w:p>
    <w:p w:rsidR="00105B0F" w:rsidRDefault="00105B0F" w:rsidP="00105B0F">
      <w:pPr>
        <w:widowControl w:val="0"/>
        <w:tabs>
          <w:tab w:val="left" w:pos="2550"/>
        </w:tabs>
        <w:jc w:val="both"/>
        <w:rPr>
          <w:rFonts w:eastAsiaTheme="minorHAnsi"/>
          <w:sz w:val="28"/>
          <w:szCs w:val="28"/>
          <w:lang w:eastAsia="en-US"/>
        </w:rPr>
      </w:pPr>
    </w:p>
    <w:p w:rsidR="00EB533A" w:rsidRPr="00313B18" w:rsidRDefault="00105B0F" w:rsidP="009A46B4">
      <w:pPr>
        <w:widowControl w:val="0"/>
        <w:tabs>
          <w:tab w:val="left" w:pos="2550"/>
        </w:tabs>
        <w:jc w:val="both"/>
        <w:rPr>
          <w:rFonts w:ascii="Times New Roman" w:hAnsi="Times New Roman"/>
          <w:sz w:val="28"/>
          <w:szCs w:val="28"/>
        </w:rPr>
      </w:pPr>
      <w:r>
        <w:rPr>
          <w:rFonts w:eastAsia="Calibri"/>
          <w:b/>
          <w:sz w:val="28"/>
          <w:szCs w:val="28"/>
          <w:lang w:eastAsia="en-US"/>
        </w:rPr>
        <w:t>По вопросу № 2</w:t>
      </w:r>
      <w:r w:rsidRPr="00152715">
        <w:rPr>
          <w:rFonts w:eastAsia="Calibri"/>
          <w:b/>
          <w:sz w:val="28"/>
          <w:szCs w:val="28"/>
          <w:lang w:eastAsia="en-US"/>
        </w:rPr>
        <w:t>:</w:t>
      </w:r>
      <w:r w:rsidRPr="00152715">
        <w:rPr>
          <w:rFonts w:eastAsiaTheme="minorHAnsi"/>
          <w:sz w:val="28"/>
          <w:szCs w:val="28"/>
          <w:lang w:eastAsia="en-US"/>
        </w:rPr>
        <w:t xml:space="preserve"> </w:t>
      </w:r>
      <w:r w:rsidR="00EB533A" w:rsidRPr="00313B18">
        <w:rPr>
          <w:rFonts w:ascii="Times New Roman" w:hAnsi="Times New Roman"/>
          <w:sz w:val="28"/>
          <w:szCs w:val="28"/>
        </w:rPr>
        <w:t xml:space="preserve">Утвердить Программу «Цифровая трансформация </w:t>
      </w:r>
      <w:r w:rsidR="009A46B4">
        <w:rPr>
          <w:rFonts w:ascii="Times New Roman" w:hAnsi="Times New Roman"/>
          <w:sz w:val="28"/>
          <w:szCs w:val="28"/>
        </w:rPr>
        <w:t xml:space="preserve">                                </w:t>
      </w:r>
      <w:r w:rsidR="00EB533A" w:rsidRPr="00313B18">
        <w:rPr>
          <w:rFonts w:ascii="Times New Roman" w:hAnsi="Times New Roman"/>
          <w:sz w:val="28"/>
          <w:szCs w:val="28"/>
        </w:rPr>
        <w:t xml:space="preserve">АО «Янтарьэнерго» 2020-2030 гг.» </w:t>
      </w:r>
      <w:r w:rsidR="00EB533A">
        <w:rPr>
          <w:rFonts w:ascii="Times New Roman" w:hAnsi="Times New Roman"/>
          <w:sz w:val="28"/>
          <w:szCs w:val="28"/>
        </w:rPr>
        <w:t>(</w:t>
      </w:r>
      <w:r w:rsidR="00EB533A" w:rsidRPr="00313B18">
        <w:rPr>
          <w:rFonts w:ascii="Times New Roman" w:hAnsi="Times New Roman"/>
          <w:sz w:val="28"/>
          <w:szCs w:val="28"/>
        </w:rPr>
        <w:t>в новой редакции</w:t>
      </w:r>
      <w:r w:rsidR="00EB533A">
        <w:rPr>
          <w:rFonts w:ascii="Times New Roman" w:hAnsi="Times New Roman"/>
          <w:sz w:val="28"/>
          <w:szCs w:val="28"/>
        </w:rPr>
        <w:t>)</w:t>
      </w:r>
      <w:r w:rsidR="00EB533A" w:rsidRPr="00313B18">
        <w:rPr>
          <w:rFonts w:ascii="Times New Roman" w:hAnsi="Times New Roman"/>
          <w:sz w:val="28"/>
          <w:szCs w:val="28"/>
        </w:rPr>
        <w:t xml:space="preserve"> в соответствии с приложением к настоящему решению</w:t>
      </w:r>
      <w:r w:rsidR="00EB533A">
        <w:rPr>
          <w:rFonts w:ascii="Times New Roman" w:hAnsi="Times New Roman"/>
          <w:sz w:val="28"/>
          <w:szCs w:val="28"/>
        </w:rPr>
        <w:t xml:space="preserve"> Совета директоров Общества</w:t>
      </w:r>
      <w:r w:rsidR="00EB533A" w:rsidRPr="00313B18">
        <w:rPr>
          <w:rFonts w:ascii="Times New Roman" w:hAnsi="Times New Roman"/>
          <w:sz w:val="28"/>
          <w:szCs w:val="28"/>
        </w:rPr>
        <w:t>.</w:t>
      </w:r>
    </w:p>
    <w:p w:rsidR="00105B0F" w:rsidRDefault="00105B0F" w:rsidP="00105B0F">
      <w:pPr>
        <w:widowControl w:val="0"/>
        <w:tabs>
          <w:tab w:val="left" w:pos="2550"/>
        </w:tabs>
        <w:jc w:val="both"/>
        <w:rPr>
          <w:rFonts w:eastAsiaTheme="minorHAnsi"/>
          <w:sz w:val="28"/>
          <w:szCs w:val="28"/>
          <w:lang w:eastAsia="en-US"/>
        </w:rPr>
      </w:pPr>
    </w:p>
    <w:p w:rsidR="00105B0F" w:rsidRPr="0088629E" w:rsidRDefault="00105B0F" w:rsidP="00105B0F">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Pr>
          <w:rFonts w:eastAsiaTheme="minorHAnsi"/>
          <w:bCs/>
          <w:color w:val="000000"/>
          <w:sz w:val="28"/>
          <w:szCs w:val="28"/>
          <w:lang w:eastAsia="en-US"/>
        </w:rPr>
        <w:t xml:space="preserve"> </w:t>
      </w:r>
      <w:r w:rsidR="00EB533A">
        <w:rPr>
          <w:rFonts w:eastAsiaTheme="minorHAnsi"/>
          <w:bCs/>
          <w:color w:val="000000"/>
          <w:sz w:val="28"/>
          <w:szCs w:val="28"/>
          <w:lang w:eastAsia="en-US"/>
        </w:rPr>
        <w:t>14</w:t>
      </w:r>
      <w:r>
        <w:rPr>
          <w:rFonts w:eastAsiaTheme="minorHAnsi"/>
          <w:bCs/>
          <w:color w:val="000000"/>
          <w:sz w:val="28"/>
          <w:szCs w:val="28"/>
          <w:lang w:eastAsia="en-US"/>
        </w:rPr>
        <w:t xml:space="preserve"> </w:t>
      </w:r>
      <w:r w:rsidR="00EB533A">
        <w:rPr>
          <w:rFonts w:eastAsiaTheme="minorHAnsi"/>
          <w:bCs/>
          <w:color w:val="000000"/>
          <w:sz w:val="28"/>
          <w:szCs w:val="28"/>
          <w:lang w:eastAsia="en-US"/>
        </w:rPr>
        <w:t>мая</w:t>
      </w:r>
      <w:r>
        <w:rPr>
          <w:rFonts w:eastAsiaTheme="minorHAnsi"/>
          <w:bCs/>
          <w:color w:val="000000"/>
          <w:sz w:val="28"/>
          <w:szCs w:val="28"/>
          <w:lang w:eastAsia="en-US"/>
        </w:rPr>
        <w:t xml:space="preserve"> 202</w:t>
      </w:r>
      <w:r w:rsidR="00EB533A">
        <w:rPr>
          <w:rFonts w:eastAsiaTheme="minorHAnsi"/>
          <w:bCs/>
          <w:color w:val="000000"/>
          <w:sz w:val="28"/>
          <w:szCs w:val="28"/>
          <w:lang w:eastAsia="en-US"/>
        </w:rPr>
        <w:t>1</w:t>
      </w:r>
      <w:r w:rsidRPr="004F6EA6">
        <w:rPr>
          <w:rFonts w:eastAsiaTheme="minorHAnsi"/>
          <w:bCs/>
          <w:color w:val="000000"/>
          <w:sz w:val="28"/>
          <w:szCs w:val="28"/>
          <w:lang w:eastAsia="en-US"/>
        </w:rPr>
        <w:t xml:space="preserve"> года.</w:t>
      </w:r>
    </w:p>
    <w:p w:rsidR="00105B0F" w:rsidRDefault="00105B0F" w:rsidP="00105B0F">
      <w:pPr>
        <w:jc w:val="both"/>
        <w:rPr>
          <w:rFonts w:eastAsiaTheme="minorHAnsi"/>
          <w:sz w:val="28"/>
          <w:szCs w:val="28"/>
          <w:lang w:eastAsia="en-US"/>
        </w:rPr>
      </w:pPr>
    </w:p>
    <w:p w:rsidR="00105B0F" w:rsidRDefault="00105B0F" w:rsidP="00105B0F">
      <w:pPr>
        <w:jc w:val="both"/>
        <w:rPr>
          <w:rFonts w:eastAsiaTheme="minorHAnsi"/>
          <w:sz w:val="28"/>
          <w:szCs w:val="28"/>
          <w:lang w:eastAsia="en-US"/>
        </w:rPr>
      </w:pPr>
    </w:p>
    <w:p w:rsidR="00105B0F" w:rsidRDefault="00105B0F" w:rsidP="00105B0F">
      <w:pPr>
        <w:jc w:val="both"/>
        <w:rPr>
          <w:rFonts w:eastAsiaTheme="minorHAnsi"/>
          <w:sz w:val="28"/>
          <w:szCs w:val="28"/>
          <w:lang w:eastAsia="en-US"/>
        </w:rPr>
      </w:pPr>
    </w:p>
    <w:p w:rsidR="00105B0F" w:rsidRPr="0034411F" w:rsidRDefault="00105B0F" w:rsidP="00105B0F">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sz w:val="28"/>
          <w:szCs w:val="28"/>
        </w:rPr>
        <w:t>И.В. Маковский</w:t>
      </w:r>
      <w:r w:rsidRPr="0034411F">
        <w:rPr>
          <w:sz w:val="28"/>
          <w:szCs w:val="28"/>
        </w:rPr>
        <w:t xml:space="preserve"> </w:t>
      </w:r>
    </w:p>
    <w:p w:rsidR="00105B0F" w:rsidRPr="00674A73" w:rsidRDefault="00105B0F" w:rsidP="00105B0F">
      <w:pPr>
        <w:rPr>
          <w:rFonts w:eastAsiaTheme="minorHAnsi"/>
          <w:bCs/>
          <w:color w:val="000000"/>
          <w:sz w:val="28"/>
          <w:szCs w:val="28"/>
          <w:lang w:val="it-IT" w:eastAsia="en-US"/>
        </w:rPr>
      </w:pPr>
    </w:p>
    <w:p w:rsidR="00105B0F" w:rsidRDefault="00105B0F" w:rsidP="00105B0F">
      <w:pPr>
        <w:rPr>
          <w:rFonts w:eastAsiaTheme="minorHAnsi"/>
          <w:bCs/>
          <w:color w:val="000000"/>
          <w:sz w:val="28"/>
          <w:szCs w:val="28"/>
          <w:lang w:eastAsia="en-US"/>
        </w:rPr>
      </w:pPr>
    </w:p>
    <w:p w:rsidR="00105B0F" w:rsidRDefault="00105B0F" w:rsidP="00105B0F">
      <w:pPr>
        <w:rPr>
          <w:rFonts w:eastAsiaTheme="minorHAnsi"/>
          <w:bCs/>
          <w:color w:val="000000"/>
          <w:sz w:val="28"/>
          <w:szCs w:val="28"/>
          <w:lang w:eastAsia="en-US"/>
        </w:rPr>
      </w:pPr>
    </w:p>
    <w:p w:rsidR="00105B0F" w:rsidRDefault="00105B0F" w:rsidP="00105B0F">
      <w:pPr>
        <w:rPr>
          <w:rFonts w:eastAsiaTheme="minorHAnsi"/>
          <w:bCs/>
          <w:color w:val="000000"/>
          <w:sz w:val="28"/>
          <w:szCs w:val="28"/>
          <w:lang w:eastAsia="en-US"/>
        </w:rPr>
      </w:pPr>
    </w:p>
    <w:p w:rsidR="00105B0F" w:rsidRDefault="00105B0F" w:rsidP="00105B0F">
      <w:pPr>
        <w:rPr>
          <w:rFonts w:hint="eastAsia"/>
        </w:rPr>
      </w:pPr>
      <w:r w:rsidRPr="0088629E">
        <w:rPr>
          <w:rFonts w:eastAsiaTheme="minorHAnsi"/>
          <w:bCs/>
          <w:color w:val="000000"/>
          <w:sz w:val="28"/>
          <w:szCs w:val="28"/>
          <w:lang w:eastAsia="en-US"/>
        </w:rPr>
        <w:t>Корпоративный секретарь                                                                В. В. Кремков</w:t>
      </w:r>
    </w:p>
    <w:p w:rsidR="00105B0F" w:rsidRDefault="00105B0F" w:rsidP="00105B0F">
      <w:pPr>
        <w:jc w:val="both"/>
        <w:rPr>
          <w:rFonts w:eastAsiaTheme="minorHAnsi"/>
          <w:sz w:val="28"/>
          <w:szCs w:val="28"/>
          <w:lang w:eastAsia="en-US"/>
        </w:rPr>
      </w:pPr>
    </w:p>
    <w:p w:rsidR="006909F9" w:rsidRDefault="006909F9" w:rsidP="00105B0F">
      <w:pPr>
        <w:jc w:val="center"/>
        <w:rPr>
          <w:rFonts w:eastAsiaTheme="minorHAnsi"/>
          <w:sz w:val="28"/>
          <w:szCs w:val="28"/>
          <w:lang w:eastAsia="en-US"/>
        </w:rPr>
      </w:pP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4335EB"/>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C314E"/>
    <w:multiLevelType w:val="hybridMultilevel"/>
    <w:tmpl w:val="6AFE2B7A"/>
    <w:lvl w:ilvl="0" w:tplc="055CDC92">
      <w:start w:val="11"/>
      <w:numFmt w:val="decimal"/>
      <w:lvlText w:val="%1."/>
      <w:lvlJc w:val="left"/>
      <w:pPr>
        <w:ind w:left="1095" w:hanging="37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5925EA"/>
    <w:multiLevelType w:val="hybridMultilevel"/>
    <w:tmpl w:val="D8B8C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C68A5"/>
    <w:multiLevelType w:val="hybridMultilevel"/>
    <w:tmpl w:val="6A108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ED26040"/>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2E871DE"/>
    <w:multiLevelType w:val="hybridMultilevel"/>
    <w:tmpl w:val="334E7D88"/>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15:restartNumberingAfterBreak="0">
    <w:nsid w:val="47526876"/>
    <w:multiLevelType w:val="hybridMultilevel"/>
    <w:tmpl w:val="06ECD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4208AC"/>
    <w:multiLevelType w:val="hybridMultilevel"/>
    <w:tmpl w:val="47C8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530ADF"/>
    <w:multiLevelType w:val="hybridMultilevel"/>
    <w:tmpl w:val="99C00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EA2769"/>
    <w:multiLevelType w:val="hybridMultilevel"/>
    <w:tmpl w:val="334E7D88"/>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15:restartNumberingAfterBreak="0">
    <w:nsid w:val="4C35555E"/>
    <w:multiLevelType w:val="hybridMultilevel"/>
    <w:tmpl w:val="12FCA172"/>
    <w:lvl w:ilvl="0" w:tplc="6ECE3894">
      <w:start w:val="1"/>
      <w:numFmt w:val="decimal"/>
      <w:lvlText w:val="%1."/>
      <w:lvlJc w:val="left"/>
      <w:pPr>
        <w:ind w:left="720" w:hanging="360"/>
      </w:pPr>
      <w:rPr>
        <w:rFonts w:ascii="Times New Roman" w:eastAsiaTheme="minorHAnsi"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857DCB"/>
    <w:multiLevelType w:val="multilevel"/>
    <w:tmpl w:val="89806B76"/>
    <w:lvl w:ilvl="0">
      <w:start w:val="1"/>
      <w:numFmt w:val="decimal"/>
      <w:lvlText w:val="%1."/>
      <w:lvlJc w:val="left"/>
      <w:pPr>
        <w:ind w:left="720" w:hanging="360"/>
      </w:pPr>
    </w:lvl>
    <w:lvl w:ilvl="1">
      <w:start w:val="1"/>
      <w:numFmt w:val="decimal"/>
      <w:isLgl/>
      <w:lvlText w:val="%1.%2."/>
      <w:lvlJc w:val="left"/>
      <w:pPr>
        <w:ind w:left="1080" w:hanging="72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2160" w:hanging="180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520" w:hanging="2160"/>
      </w:pPr>
      <w:rPr>
        <w:rFonts w:eastAsiaTheme="minorHAnsi" w:hint="default"/>
        <w:b w:val="0"/>
      </w:rPr>
    </w:lvl>
  </w:abstractNum>
  <w:abstractNum w:abstractNumId="31"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F30494"/>
    <w:multiLevelType w:val="hybridMultilevel"/>
    <w:tmpl w:val="A6E88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963A07"/>
    <w:multiLevelType w:val="multilevel"/>
    <w:tmpl w:val="CED076AE"/>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eastAsiaTheme="minorHAnsi" w:hint="default"/>
        <w:b w:val="0"/>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2160" w:hanging="180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520" w:hanging="2160"/>
      </w:pPr>
      <w:rPr>
        <w:rFonts w:eastAsiaTheme="minorHAnsi" w:hint="default"/>
        <w:b w:val="0"/>
      </w:rPr>
    </w:lvl>
  </w:abstractNum>
  <w:abstractNum w:abstractNumId="35"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630B5E"/>
    <w:multiLevelType w:val="hybridMultilevel"/>
    <w:tmpl w:val="421EFA7C"/>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7"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ECE2D72"/>
    <w:multiLevelType w:val="hybridMultilevel"/>
    <w:tmpl w:val="E7A2C5DE"/>
    <w:lvl w:ilvl="0" w:tplc="597C7A44">
      <w:start w:val="1"/>
      <w:numFmt w:val="decimal"/>
      <w:lvlText w:val="%1."/>
      <w:lvlJc w:val="left"/>
      <w:pPr>
        <w:ind w:left="2346" w:hanging="360"/>
      </w:pPr>
      <w:rPr>
        <w:b/>
      </w:rPr>
    </w:lvl>
    <w:lvl w:ilvl="1" w:tplc="04190019" w:tentative="1">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39" w15:restartNumberingAfterBreak="0">
    <w:nsid w:val="7017679B"/>
    <w:multiLevelType w:val="hybridMultilevel"/>
    <w:tmpl w:val="7EC01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13"/>
  </w:num>
  <w:num w:numId="5">
    <w:abstractNumId w:val="24"/>
  </w:num>
  <w:num w:numId="6">
    <w:abstractNumId w:val="3"/>
  </w:num>
  <w:num w:numId="7">
    <w:abstractNumId w:val="10"/>
  </w:num>
  <w:num w:numId="8">
    <w:abstractNumId w:val="33"/>
  </w:num>
  <w:num w:numId="9">
    <w:abstractNumId w:val="41"/>
  </w:num>
  <w:num w:numId="10">
    <w:abstractNumId w:val="9"/>
  </w:num>
  <w:num w:numId="11">
    <w:abstractNumId w:val="17"/>
  </w:num>
  <w:num w:numId="12">
    <w:abstractNumId w:val="45"/>
  </w:num>
  <w:num w:numId="13">
    <w:abstractNumId w:val="42"/>
  </w:num>
  <w:num w:numId="14">
    <w:abstractNumId w:val="20"/>
  </w:num>
  <w:num w:numId="15">
    <w:abstractNumId w:val="7"/>
  </w:num>
  <w:num w:numId="16">
    <w:abstractNumId w:val="31"/>
  </w:num>
  <w:num w:numId="17">
    <w:abstractNumId w:val="44"/>
  </w:num>
  <w:num w:numId="18">
    <w:abstractNumId w:val="29"/>
  </w:num>
  <w:num w:numId="19">
    <w:abstractNumId w:val="16"/>
  </w:num>
  <w:num w:numId="20">
    <w:abstractNumId w:val="40"/>
  </w:num>
  <w:num w:numId="21">
    <w:abstractNumId w:val="6"/>
  </w:num>
  <w:num w:numId="22">
    <w:abstractNumId w:val="37"/>
  </w:num>
  <w:num w:numId="23">
    <w:abstractNumId w:val="21"/>
  </w:num>
  <w:num w:numId="24">
    <w:abstractNumId w:val="14"/>
  </w:num>
  <w:num w:numId="25">
    <w:abstractNumId w:val="43"/>
  </w:num>
  <w:num w:numId="26">
    <w:abstractNumId w:val="0"/>
  </w:num>
  <w:num w:numId="27">
    <w:abstractNumId w:val="1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3"/>
  </w:num>
  <w:num w:numId="31">
    <w:abstractNumId w:val="3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6"/>
  </w:num>
  <w:num w:numId="35">
    <w:abstractNumId w:val="2"/>
  </w:num>
  <w:num w:numId="36">
    <w:abstractNumId w:val="22"/>
  </w:num>
  <w:num w:numId="37">
    <w:abstractNumId w:val="12"/>
  </w:num>
  <w:num w:numId="38">
    <w:abstractNumId w:val="38"/>
  </w:num>
  <w:num w:numId="39">
    <w:abstractNumId w:val="26"/>
  </w:num>
  <w:num w:numId="40">
    <w:abstractNumId w:val="30"/>
  </w:num>
  <w:num w:numId="41">
    <w:abstractNumId w:val="39"/>
  </w:num>
  <w:num w:numId="42">
    <w:abstractNumId w:val="4"/>
  </w:num>
  <w:num w:numId="43">
    <w:abstractNumId w:val="34"/>
  </w:num>
  <w:num w:numId="44">
    <w:abstractNumId w:val="25"/>
  </w:num>
  <w:num w:numId="45">
    <w:abstractNumId w:val="1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C53BB"/>
    <w:rsid w:val="000E02FC"/>
    <w:rsid w:val="000E3995"/>
    <w:rsid w:val="000F1861"/>
    <w:rsid w:val="000F666A"/>
    <w:rsid w:val="00105B0F"/>
    <w:rsid w:val="00106019"/>
    <w:rsid w:val="0012460E"/>
    <w:rsid w:val="00134498"/>
    <w:rsid w:val="001373C3"/>
    <w:rsid w:val="00176A7E"/>
    <w:rsid w:val="001779F5"/>
    <w:rsid w:val="001B0716"/>
    <w:rsid w:val="001E3350"/>
    <w:rsid w:val="001F32F7"/>
    <w:rsid w:val="001F521E"/>
    <w:rsid w:val="00226789"/>
    <w:rsid w:val="00233DD3"/>
    <w:rsid w:val="00237131"/>
    <w:rsid w:val="00261757"/>
    <w:rsid w:val="00272131"/>
    <w:rsid w:val="00273740"/>
    <w:rsid w:val="002822BA"/>
    <w:rsid w:val="002B7853"/>
    <w:rsid w:val="002C4462"/>
    <w:rsid w:val="002C530D"/>
    <w:rsid w:val="002D261E"/>
    <w:rsid w:val="002D3EFE"/>
    <w:rsid w:val="002E4DE8"/>
    <w:rsid w:val="00307F9F"/>
    <w:rsid w:val="00310BED"/>
    <w:rsid w:val="00343AD4"/>
    <w:rsid w:val="00344B8C"/>
    <w:rsid w:val="00352D0B"/>
    <w:rsid w:val="00360CED"/>
    <w:rsid w:val="00361DDF"/>
    <w:rsid w:val="00385467"/>
    <w:rsid w:val="00391AB5"/>
    <w:rsid w:val="003A2672"/>
    <w:rsid w:val="003E28E0"/>
    <w:rsid w:val="004004ED"/>
    <w:rsid w:val="00405A12"/>
    <w:rsid w:val="00470765"/>
    <w:rsid w:val="0047228A"/>
    <w:rsid w:val="00472C77"/>
    <w:rsid w:val="00485009"/>
    <w:rsid w:val="004875C5"/>
    <w:rsid w:val="00487B40"/>
    <w:rsid w:val="004A6377"/>
    <w:rsid w:val="004B73BF"/>
    <w:rsid w:val="004C343B"/>
    <w:rsid w:val="004D2D98"/>
    <w:rsid w:val="004D5C79"/>
    <w:rsid w:val="004E208D"/>
    <w:rsid w:val="004F232E"/>
    <w:rsid w:val="004F5471"/>
    <w:rsid w:val="004F77AA"/>
    <w:rsid w:val="00501E6A"/>
    <w:rsid w:val="00505CE7"/>
    <w:rsid w:val="005270F2"/>
    <w:rsid w:val="005571B9"/>
    <w:rsid w:val="0057092F"/>
    <w:rsid w:val="00582B6C"/>
    <w:rsid w:val="005A5109"/>
    <w:rsid w:val="005D3F85"/>
    <w:rsid w:val="005D7B3B"/>
    <w:rsid w:val="00602EEC"/>
    <w:rsid w:val="00617470"/>
    <w:rsid w:val="00627473"/>
    <w:rsid w:val="0063370A"/>
    <w:rsid w:val="00641A9A"/>
    <w:rsid w:val="006909F9"/>
    <w:rsid w:val="006A7643"/>
    <w:rsid w:val="006D1EF9"/>
    <w:rsid w:val="006D7078"/>
    <w:rsid w:val="006E7C1C"/>
    <w:rsid w:val="006F0A6E"/>
    <w:rsid w:val="00744DE2"/>
    <w:rsid w:val="00780AF7"/>
    <w:rsid w:val="0079257C"/>
    <w:rsid w:val="007927B9"/>
    <w:rsid w:val="00792800"/>
    <w:rsid w:val="007A78F4"/>
    <w:rsid w:val="007C6852"/>
    <w:rsid w:val="007D775A"/>
    <w:rsid w:val="007F6890"/>
    <w:rsid w:val="00815C67"/>
    <w:rsid w:val="008161ED"/>
    <w:rsid w:val="008262B9"/>
    <w:rsid w:val="008357CB"/>
    <w:rsid w:val="00845BFD"/>
    <w:rsid w:val="00853527"/>
    <w:rsid w:val="00893CA7"/>
    <w:rsid w:val="008A27AA"/>
    <w:rsid w:val="008B61AB"/>
    <w:rsid w:val="008E5ECB"/>
    <w:rsid w:val="008F035A"/>
    <w:rsid w:val="008F41D3"/>
    <w:rsid w:val="009254EF"/>
    <w:rsid w:val="009A46B4"/>
    <w:rsid w:val="009B2C2B"/>
    <w:rsid w:val="009C1B3E"/>
    <w:rsid w:val="009F0584"/>
    <w:rsid w:val="00A059FE"/>
    <w:rsid w:val="00A17236"/>
    <w:rsid w:val="00A27BAB"/>
    <w:rsid w:val="00A37ADC"/>
    <w:rsid w:val="00A44E40"/>
    <w:rsid w:val="00A46A4C"/>
    <w:rsid w:val="00A46EEC"/>
    <w:rsid w:val="00A47520"/>
    <w:rsid w:val="00A80413"/>
    <w:rsid w:val="00A810E3"/>
    <w:rsid w:val="00A814AA"/>
    <w:rsid w:val="00AA6C75"/>
    <w:rsid w:val="00AB0A50"/>
    <w:rsid w:val="00AB41E4"/>
    <w:rsid w:val="00AB64C6"/>
    <w:rsid w:val="00AC6161"/>
    <w:rsid w:val="00AE1935"/>
    <w:rsid w:val="00AF015C"/>
    <w:rsid w:val="00AF4763"/>
    <w:rsid w:val="00AF5BA7"/>
    <w:rsid w:val="00B0563F"/>
    <w:rsid w:val="00B1512F"/>
    <w:rsid w:val="00B607F0"/>
    <w:rsid w:val="00B81F83"/>
    <w:rsid w:val="00BD1CC6"/>
    <w:rsid w:val="00BD70E6"/>
    <w:rsid w:val="00BE1849"/>
    <w:rsid w:val="00BE73AE"/>
    <w:rsid w:val="00BF125A"/>
    <w:rsid w:val="00C44238"/>
    <w:rsid w:val="00C51CCF"/>
    <w:rsid w:val="00C61C1E"/>
    <w:rsid w:val="00C94EA8"/>
    <w:rsid w:val="00C9692F"/>
    <w:rsid w:val="00CB7A88"/>
    <w:rsid w:val="00CC0D07"/>
    <w:rsid w:val="00CE17A7"/>
    <w:rsid w:val="00CF4A5B"/>
    <w:rsid w:val="00D0742B"/>
    <w:rsid w:val="00D50BB4"/>
    <w:rsid w:val="00D55407"/>
    <w:rsid w:val="00D95A80"/>
    <w:rsid w:val="00DA0FBA"/>
    <w:rsid w:val="00DB543A"/>
    <w:rsid w:val="00DC63FC"/>
    <w:rsid w:val="00DD2E04"/>
    <w:rsid w:val="00DD3A9D"/>
    <w:rsid w:val="00DF0C10"/>
    <w:rsid w:val="00DF7C79"/>
    <w:rsid w:val="00E44AD7"/>
    <w:rsid w:val="00E472A7"/>
    <w:rsid w:val="00E50969"/>
    <w:rsid w:val="00E95B6A"/>
    <w:rsid w:val="00EB1E35"/>
    <w:rsid w:val="00EB533A"/>
    <w:rsid w:val="00EC45EB"/>
    <w:rsid w:val="00EC46D9"/>
    <w:rsid w:val="00EC65C4"/>
    <w:rsid w:val="00ED37FF"/>
    <w:rsid w:val="00F24CC4"/>
    <w:rsid w:val="00F348FE"/>
    <w:rsid w:val="00F464FB"/>
    <w:rsid w:val="00F61A5E"/>
    <w:rsid w:val="00F639DE"/>
    <w:rsid w:val="00F667B4"/>
    <w:rsid w:val="00F93D75"/>
    <w:rsid w:val="00FA5D02"/>
    <w:rsid w:val="00FB0840"/>
    <w:rsid w:val="00FB1576"/>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1A2E"/>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styleId="a6">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7">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8"/>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8">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7"/>
    <w:uiPriority w:val="34"/>
    <w:locked/>
    <w:rsid w:val="00273740"/>
    <w:rPr>
      <w:rFonts w:ascii="Calibri" w:eastAsia="Calibri" w:hAnsi="Calibri" w:cs="Times New Roman"/>
      <w:kern w:val="0"/>
      <w:sz w:val="22"/>
      <w:szCs w:val="22"/>
      <w:lang w:eastAsia="en-US" w:bidi="ar-SA"/>
    </w:rPr>
  </w:style>
  <w:style w:type="paragraph" w:styleId="a9">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rsid w:val="004E208D"/>
    <w:pPr>
      <w:spacing w:after="120" w:line="480" w:lineRule="auto"/>
      <w:ind w:left="283"/>
    </w:pPr>
    <w:rPr>
      <w:rFonts w:ascii="Times New Roman" w:eastAsia="Times New Roman" w:hAnsi="Times New Roman" w:cs="Times New Roman"/>
      <w:kern w:val="0"/>
      <w:lang w:eastAsia="ru-RU" w:bidi="ar-SA"/>
    </w:rPr>
  </w:style>
  <w:style w:type="character" w:customStyle="1" w:styleId="22">
    <w:name w:val="Основной текст с отступом 2 Знак"/>
    <w:basedOn w:val="a0"/>
    <w:link w:val="21"/>
    <w:uiPriority w:val="99"/>
    <w:semiHidden/>
    <w:rsid w:val="004E208D"/>
    <w:rPr>
      <w:rFonts w:ascii="Times New Roman" w:eastAsia="Times New Roman" w:hAnsi="Times New Roman" w:cs="Times New Roman"/>
      <w:kern w:val="0"/>
      <w:sz w:val="24"/>
      <w:lang w:eastAsia="ru-RU" w:bidi="ar-SA"/>
    </w:rPr>
  </w:style>
  <w:style w:type="paragraph" w:styleId="aa">
    <w:name w:val="Balloon Text"/>
    <w:basedOn w:val="a"/>
    <w:link w:val="ab"/>
    <w:uiPriority w:val="99"/>
    <w:semiHidden/>
    <w:unhideWhenUsed/>
    <w:rsid w:val="00EC45EB"/>
    <w:rPr>
      <w:rFonts w:ascii="Segoe UI" w:hAnsi="Segoe UI"/>
      <w:sz w:val="18"/>
      <w:szCs w:val="16"/>
    </w:rPr>
  </w:style>
  <w:style w:type="character" w:customStyle="1" w:styleId="ab">
    <w:name w:val="Текст выноски Знак"/>
    <w:basedOn w:val="a0"/>
    <w:link w:val="aa"/>
    <w:uiPriority w:val="99"/>
    <w:semiHidden/>
    <w:rsid w:val="00EC45E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88958706">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205438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2440</TotalTime>
  <Pages>4</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Лобкова Мария Николаевна</cp:lastModifiedBy>
  <cp:revision>3</cp:revision>
  <cp:lastPrinted>2021-05-16T07:39:00Z</cp:lastPrinted>
  <dcterms:created xsi:type="dcterms:W3CDTF">2021-05-14T14:43:00Z</dcterms:created>
  <dcterms:modified xsi:type="dcterms:W3CDTF">2021-05-16T07:44:00Z</dcterms:modified>
  <dc:language>ru-RU</dc:language>
</cp:coreProperties>
</file>