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274F56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274F56">
        <w:rPr>
          <w:b/>
          <w:szCs w:val="28"/>
        </w:rPr>
        <w:t>нежилого</w:t>
      </w:r>
      <w:r w:rsidR="00274F56" w:rsidRPr="00274F56">
        <w:rPr>
          <w:b/>
          <w:szCs w:val="28"/>
        </w:rPr>
        <w:t xml:space="preserve"> двухэтажно</w:t>
      </w:r>
      <w:r w:rsidR="00274F56">
        <w:rPr>
          <w:b/>
          <w:szCs w:val="28"/>
        </w:rPr>
        <w:t>го производственного здания</w:t>
      </w:r>
      <w:r w:rsidR="00274F56" w:rsidRPr="00274F56">
        <w:rPr>
          <w:b/>
          <w:szCs w:val="28"/>
        </w:rPr>
        <w:t xml:space="preserve"> с подвалом, общей площадью 991 кв. м, по адресу: Калининградская область, г. Черняховск, ул. Пушкина, дом № 21.</w:t>
      </w:r>
    </w:p>
    <w:p w:rsidR="007840C0" w:rsidRPr="00FD39A5" w:rsidRDefault="003473F1" w:rsidP="00FD39A5">
      <w:pPr>
        <w:pStyle w:val="a4"/>
        <w:spacing w:line="276" w:lineRule="auto"/>
        <w:ind w:firstLine="0"/>
        <w:jc w:val="center"/>
        <w:rPr>
          <w:i/>
        </w:rPr>
      </w:pPr>
      <w:r>
        <w:rPr>
          <w:i/>
        </w:rPr>
        <w:t xml:space="preserve">(в редакции от </w:t>
      </w:r>
      <w:r w:rsidR="00A76BDC">
        <w:rPr>
          <w:i/>
        </w:rPr>
        <w:t>31</w:t>
      </w:r>
      <w:r w:rsidR="00B475C7">
        <w:rPr>
          <w:i/>
        </w:rPr>
        <w:t>.07.</w:t>
      </w:r>
      <w:r w:rsidR="00FD39A5" w:rsidRPr="00FD39A5">
        <w:rPr>
          <w:i/>
        </w:rPr>
        <w:t>2017г.)</w:t>
      </w: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74F56" w:rsidRDefault="00274F56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930C6E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FD39A5" w:rsidRPr="00786006" w:rsidRDefault="00FD39A5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274F56" w:rsidRPr="00274F56">
        <w:rPr>
          <w:i/>
          <w:sz w:val="24"/>
          <w:szCs w:val="24"/>
        </w:rPr>
        <w:t>нежилого двухэтажного производственного здания с подвалом, общей площадью 991 кв. м, по адресу: Калининградская область, г. Черняховск, ул. Пушкина, дом № 21. 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A76BDC">
        <w:rPr>
          <w:i/>
          <w:sz w:val="24"/>
          <w:szCs w:val="24"/>
        </w:rPr>
        <w:t>11 300 000,00 с</w:t>
      </w:r>
      <w:r w:rsidR="0032117B">
        <w:rPr>
          <w:i/>
          <w:sz w:val="24"/>
          <w:szCs w:val="24"/>
        </w:rPr>
        <w:t xml:space="preserve"> НДС.</w:t>
      </w:r>
      <w:bookmarkStart w:id="2" w:name="_GoBack"/>
      <w:bookmarkEnd w:id="2"/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A76BDC">
        <w:rPr>
          <w:sz w:val="24"/>
          <w:szCs w:val="24"/>
        </w:rPr>
        <w:t>Договора купли</w:t>
      </w:r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lastRenderedPageBreak/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Pr="003206F0" w:rsidRDefault="00040BBD" w:rsidP="00AC1479">
      <w:pPr>
        <w:widowControl w:val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A76BDC">
        <w:rPr>
          <w:i/>
          <w:sz w:val="24"/>
          <w:szCs w:val="24"/>
          <w:u w:val="single"/>
        </w:rPr>
        <w:t>21</w:t>
      </w:r>
      <w:r w:rsidR="00B93C83">
        <w:rPr>
          <w:i/>
          <w:sz w:val="24"/>
          <w:szCs w:val="24"/>
          <w:u w:val="single"/>
        </w:rPr>
        <w:t>.0</w:t>
      </w:r>
      <w:r w:rsidR="00A76BDC">
        <w:rPr>
          <w:i/>
          <w:sz w:val="24"/>
          <w:szCs w:val="24"/>
          <w:u w:val="single"/>
        </w:rPr>
        <w:t>8</w:t>
      </w:r>
      <w:r w:rsidR="00B93C83">
        <w:rPr>
          <w:i/>
          <w:sz w:val="24"/>
          <w:szCs w:val="24"/>
          <w:u w:val="single"/>
        </w:rPr>
        <w:t>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="00A76BDC">
        <w:rPr>
          <w:rFonts w:cs="Arial CYR"/>
          <w:sz w:val="24"/>
          <w:szCs w:val="24"/>
        </w:rPr>
        <w:t>11 300 000,00</w:t>
      </w:r>
      <w:r w:rsidRPr="00274F56">
        <w:rPr>
          <w:rFonts w:cs="Arial CYR"/>
          <w:sz w:val="24"/>
          <w:szCs w:val="24"/>
        </w:rPr>
        <w:t xml:space="preserve"> руб.,</w:t>
      </w:r>
      <w:r w:rsidR="00A76BDC">
        <w:rPr>
          <w:rFonts w:cs="Arial CYR"/>
          <w:sz w:val="24"/>
          <w:szCs w:val="24"/>
        </w:rPr>
        <w:t xml:space="preserve"> с</w:t>
      </w:r>
      <w:r w:rsidRPr="00274F56">
        <w:rPr>
          <w:rFonts w:cs="Arial CYR"/>
          <w:sz w:val="24"/>
          <w:szCs w:val="24"/>
        </w:rPr>
        <w:t xml:space="preserve"> НДС 18%.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 xml:space="preserve">Шаг аукциона: </w:t>
      </w:r>
      <w:r w:rsidRPr="00274F56">
        <w:rPr>
          <w:rFonts w:cs="Arial CYR"/>
          <w:sz w:val="24"/>
          <w:szCs w:val="24"/>
        </w:rPr>
        <w:t xml:space="preserve">1 % от начальной цены – </w:t>
      </w:r>
      <w:r w:rsidR="00A76BDC">
        <w:rPr>
          <w:rFonts w:cs="Arial CYR"/>
          <w:sz w:val="24"/>
          <w:szCs w:val="24"/>
        </w:rPr>
        <w:t xml:space="preserve">113 000,00 </w:t>
      </w:r>
      <w:r w:rsidRPr="00274F56">
        <w:rPr>
          <w:rFonts w:cs="Arial CYR"/>
          <w:sz w:val="24"/>
          <w:szCs w:val="24"/>
        </w:rPr>
        <w:t xml:space="preserve"> руб.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Размер задатка:</w:t>
      </w:r>
      <w:r w:rsidRPr="00274F56">
        <w:rPr>
          <w:rFonts w:cs="Arial CYR"/>
          <w:sz w:val="24"/>
          <w:szCs w:val="24"/>
        </w:rPr>
        <w:t xml:space="preserve"> </w:t>
      </w:r>
      <w:r>
        <w:rPr>
          <w:rFonts w:cs="Arial CYR"/>
          <w:sz w:val="24"/>
          <w:szCs w:val="24"/>
        </w:rPr>
        <w:t>не предусмотрен.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Условия оплаты:</w:t>
      </w:r>
      <w:r>
        <w:rPr>
          <w:rFonts w:cs="Arial CYR"/>
          <w:b/>
          <w:sz w:val="24"/>
          <w:szCs w:val="24"/>
        </w:rPr>
        <w:t xml:space="preserve"> </w:t>
      </w:r>
      <w:r w:rsidRPr="00274F56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 xml:space="preserve">Примечание: 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Производственное здание принадлежит на праве собственности Обществу, что подтверждается свидетельством о государственной регистрации права от 11.01.2012 серия 39-АА № 995961, выданным Управлением Федеральной службы по государственной регистрации, кадастра и картографии по Калининградской области, о чем в ЕГРП сделана запись регистрации № 39-39-06/287/2011-614.</w:t>
      </w: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здание расположено на земельном участке с кадастровым номером 39:13:010318:37, площадью 2691 кв. м, предоставленном Обществу в аренду администрацией МО «Черняховский муниципальный район» по договору аренды земельного участка от 15.04.2011 № 12/2011 (запись в ЕГРП от 04.08.2011 № № 39-39-06/191/2011-</w:t>
      </w:r>
      <w:proofErr w:type="gramStart"/>
      <w:r w:rsidRPr="00274F56">
        <w:rPr>
          <w:rFonts w:cs="Arial CYR"/>
          <w:sz w:val="24"/>
          <w:szCs w:val="24"/>
        </w:rPr>
        <w:t>403  от</w:t>
      </w:r>
      <w:proofErr w:type="gramEnd"/>
      <w:r w:rsidRPr="00274F56">
        <w:rPr>
          <w:rFonts w:cs="Arial CYR"/>
          <w:sz w:val="24"/>
          <w:szCs w:val="24"/>
        </w:rPr>
        <w:t xml:space="preserve"> 04.08.2011), на срок до 10.04.2060 г., для обслуживания производственного здания.</w:t>
      </w:r>
    </w:p>
    <w:p w:rsidR="00FC48F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Нежилое здание подключено к центральным сетям водоснабжения, канализации, электроснабжения, отопление – автономное (котелковое), ранее использовалось как детский сад.</w:t>
      </w: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0F" w:rsidRDefault="009A2B0F" w:rsidP="00040BBD">
      <w:r>
        <w:separator/>
      </w:r>
    </w:p>
  </w:endnote>
  <w:endnote w:type="continuationSeparator" w:id="0">
    <w:p w:rsidR="009A2B0F" w:rsidRDefault="009A2B0F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17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0F" w:rsidRDefault="009A2B0F" w:rsidP="00040BBD">
      <w:r>
        <w:separator/>
      </w:r>
    </w:p>
  </w:footnote>
  <w:footnote w:type="continuationSeparator" w:id="0">
    <w:p w:rsidR="009A2B0F" w:rsidRDefault="009A2B0F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36237"/>
    <w:rsid w:val="00040BBD"/>
    <w:rsid w:val="00053114"/>
    <w:rsid w:val="0005765F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E5627"/>
    <w:rsid w:val="00317BC9"/>
    <w:rsid w:val="003206F0"/>
    <w:rsid w:val="0032117B"/>
    <w:rsid w:val="003271ED"/>
    <w:rsid w:val="003328A0"/>
    <w:rsid w:val="00333D11"/>
    <w:rsid w:val="003473F1"/>
    <w:rsid w:val="0038518F"/>
    <w:rsid w:val="003A0390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14A41"/>
    <w:rsid w:val="00523FC4"/>
    <w:rsid w:val="00532A13"/>
    <w:rsid w:val="00543EAE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77323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2B0F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76BDC"/>
    <w:rsid w:val="00A81354"/>
    <w:rsid w:val="00A81AE9"/>
    <w:rsid w:val="00A91270"/>
    <w:rsid w:val="00A92D19"/>
    <w:rsid w:val="00AB5D74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475C7"/>
    <w:rsid w:val="00B51EDC"/>
    <w:rsid w:val="00B5416E"/>
    <w:rsid w:val="00B62037"/>
    <w:rsid w:val="00B6644F"/>
    <w:rsid w:val="00B7280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9045E"/>
    <w:rsid w:val="00E913A3"/>
    <w:rsid w:val="00EA4B1E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B4E6-1025-4000-A7E4-0C11A71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54</cp:revision>
  <cp:lastPrinted>2016-11-23T08:42:00Z</cp:lastPrinted>
  <dcterms:created xsi:type="dcterms:W3CDTF">2016-11-23T08:12:00Z</dcterms:created>
  <dcterms:modified xsi:type="dcterms:W3CDTF">2017-07-31T11:51:00Z</dcterms:modified>
</cp:coreProperties>
</file>