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097" w:rsidRPr="00B57097" w:rsidRDefault="00B57097" w:rsidP="00B57097">
      <w:pPr>
        <w:spacing w:after="0" w:line="276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 w:rsidRPr="00B57097"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 xml:space="preserve">Информация о качестве обслуживания потребителей услуг </w:t>
      </w:r>
    </w:p>
    <w:p w:rsidR="00046631" w:rsidRPr="00B57097" w:rsidRDefault="00B57097" w:rsidP="00B57097">
      <w:pPr>
        <w:spacing w:after="0" w:line="276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 w:rsidRPr="00B57097"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АО «Янтарьэнерго» за 2015 год</w:t>
      </w:r>
    </w:p>
    <w:p w:rsidR="00B57097" w:rsidRDefault="00B57097" w:rsidP="00B57097">
      <w:pPr>
        <w:spacing w:after="0" w:line="276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B57097" w:rsidRDefault="00B57097" w:rsidP="00B57097">
      <w:pPr>
        <w:spacing w:after="0" w:line="276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B57097" w:rsidRPr="009A6014" w:rsidRDefault="00B57097" w:rsidP="00B87B1E">
      <w:pPr>
        <w:pStyle w:val="a3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9A601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Общая информация о сетевой организации</w:t>
      </w:r>
    </w:p>
    <w:p w:rsidR="00B57097" w:rsidRDefault="00B57097" w:rsidP="00B57097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7097" w:rsidRDefault="00B57097" w:rsidP="00B57097">
      <w:pPr>
        <w:pStyle w:val="a3"/>
        <w:numPr>
          <w:ilvl w:val="1"/>
          <w:numId w:val="1"/>
        </w:numPr>
        <w:spacing w:after="0" w:line="276" w:lineRule="auto"/>
        <w:ind w:left="709"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потребителей услуг АО «Янтарьэнерго»:</w:t>
      </w:r>
    </w:p>
    <w:p w:rsidR="00B57097" w:rsidRDefault="00B57097" w:rsidP="00B57097">
      <w:pPr>
        <w:pStyle w:val="a3"/>
        <w:spacing w:after="0" w:line="276" w:lineRule="auto"/>
        <w:ind w:left="0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B5709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35C7F77" wp14:editId="1E92DB5D">
            <wp:extent cx="6348493" cy="2924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496" cy="292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097" w:rsidRDefault="00B57097" w:rsidP="00B57097">
      <w:pPr>
        <w:pStyle w:val="a3"/>
        <w:spacing w:after="0" w:line="27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7097" w:rsidRDefault="00B57097" w:rsidP="00B57097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точек поставки, оборудованных приборами учета:</w:t>
      </w:r>
    </w:p>
    <w:p w:rsidR="00B57097" w:rsidRDefault="00B57097" w:rsidP="00B57097">
      <w:pPr>
        <w:pStyle w:val="a3"/>
        <w:spacing w:after="0" w:line="27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09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3914837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B1E" w:rsidRDefault="00B87B1E" w:rsidP="00B57097">
      <w:pPr>
        <w:pStyle w:val="a3"/>
        <w:spacing w:after="0" w:line="27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2690" w:rsidRDefault="00BC2690" w:rsidP="00B57097">
      <w:pPr>
        <w:pStyle w:val="a3"/>
        <w:spacing w:after="0" w:line="27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7097" w:rsidRDefault="00B35ECE" w:rsidP="00B35ECE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объектах электросетевого хозяйства:</w:t>
      </w:r>
    </w:p>
    <w:p w:rsidR="0004740E" w:rsidRDefault="0004740E" w:rsidP="0004740E">
      <w:pPr>
        <w:pStyle w:val="a3"/>
        <w:spacing w:after="0" w:line="276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740E" w:rsidRPr="00BC2690" w:rsidRDefault="0004740E" w:rsidP="00BC2690">
      <w:pPr>
        <w:jc w:val="center"/>
        <w:rPr>
          <w:rFonts w:ascii="Times New Roman" w:hAnsi="Times New Roman" w:cs="Times New Roman"/>
          <w:sz w:val="28"/>
          <w:szCs w:val="28"/>
        </w:rPr>
      </w:pPr>
      <w:r w:rsidRPr="00BC2690">
        <w:rPr>
          <w:rFonts w:ascii="Times New Roman" w:hAnsi="Times New Roman" w:cs="Times New Roman"/>
          <w:sz w:val="28"/>
          <w:szCs w:val="28"/>
        </w:rPr>
        <w:t>1. Воздушные электросети</w:t>
      </w:r>
      <w:r w:rsidR="00BC269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0"/>
        <w:gridCol w:w="2794"/>
        <w:gridCol w:w="2795"/>
      </w:tblGrid>
      <w:tr w:rsidR="0004740E" w:rsidTr="00BC2690">
        <w:trPr>
          <w:cantSplit/>
          <w:trHeight w:val="233"/>
          <w:jc w:val="center"/>
        </w:trPr>
        <w:tc>
          <w:tcPr>
            <w:tcW w:w="3910" w:type="dxa"/>
            <w:vMerge w:val="restart"/>
            <w:shd w:val="clear" w:color="auto" w:fill="B4C6E7" w:themeFill="accent5" w:themeFillTint="66"/>
            <w:vAlign w:val="center"/>
          </w:tcPr>
          <w:p w:rsidR="0004740E" w:rsidRPr="00BC2690" w:rsidRDefault="0004740E" w:rsidP="00BC26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2690">
              <w:rPr>
                <w:rFonts w:ascii="Times New Roman" w:hAnsi="Times New Roman" w:cs="Times New Roman"/>
                <w:b/>
                <w:noProof/>
                <w:sz w:val="20"/>
              </w:rPr>
              <w:t>Электросети по напряжению</w:t>
            </w:r>
          </w:p>
        </w:tc>
        <w:tc>
          <w:tcPr>
            <w:tcW w:w="5589" w:type="dxa"/>
            <w:gridSpan w:val="2"/>
            <w:shd w:val="clear" w:color="auto" w:fill="B4C6E7" w:themeFill="accent5" w:themeFillTint="66"/>
          </w:tcPr>
          <w:p w:rsidR="0004740E" w:rsidRPr="00BC2690" w:rsidRDefault="0004740E" w:rsidP="00BC26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2690">
              <w:rPr>
                <w:rFonts w:ascii="Times New Roman" w:hAnsi="Times New Roman" w:cs="Times New Roman"/>
                <w:b/>
                <w:noProof/>
                <w:sz w:val="20"/>
              </w:rPr>
              <w:t>Состоит на конец отчетного года по цепям, км</w:t>
            </w:r>
          </w:p>
        </w:tc>
      </w:tr>
      <w:tr w:rsidR="0004740E" w:rsidTr="00BC2690">
        <w:trPr>
          <w:cantSplit/>
          <w:trHeight w:val="248"/>
          <w:jc w:val="center"/>
        </w:trPr>
        <w:tc>
          <w:tcPr>
            <w:tcW w:w="3910" w:type="dxa"/>
            <w:vMerge/>
            <w:shd w:val="clear" w:color="auto" w:fill="B4C6E7" w:themeFill="accent5" w:themeFillTint="66"/>
          </w:tcPr>
          <w:p w:rsidR="0004740E" w:rsidRPr="00BC2690" w:rsidRDefault="0004740E" w:rsidP="00BC2690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94" w:type="dxa"/>
            <w:shd w:val="clear" w:color="auto" w:fill="B4C6E7" w:themeFill="accent5" w:themeFillTint="66"/>
          </w:tcPr>
          <w:p w:rsidR="0004740E" w:rsidRPr="00BC2690" w:rsidRDefault="0004740E" w:rsidP="00BC26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2690">
              <w:rPr>
                <w:rFonts w:ascii="Times New Roman" w:hAnsi="Times New Roman" w:cs="Times New Roman"/>
                <w:b/>
                <w:noProof/>
                <w:sz w:val="20"/>
              </w:rPr>
              <w:t>2014 год</w:t>
            </w:r>
          </w:p>
        </w:tc>
        <w:tc>
          <w:tcPr>
            <w:tcW w:w="2795" w:type="dxa"/>
            <w:shd w:val="clear" w:color="auto" w:fill="B4C6E7" w:themeFill="accent5" w:themeFillTint="66"/>
          </w:tcPr>
          <w:p w:rsidR="0004740E" w:rsidRPr="00BC2690" w:rsidRDefault="0004740E" w:rsidP="00BC26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2690">
              <w:rPr>
                <w:rFonts w:ascii="Times New Roman" w:hAnsi="Times New Roman" w:cs="Times New Roman"/>
                <w:b/>
                <w:noProof/>
                <w:sz w:val="20"/>
              </w:rPr>
              <w:t>2015 год</w:t>
            </w:r>
          </w:p>
        </w:tc>
      </w:tr>
      <w:tr w:rsidR="0004740E" w:rsidTr="00BC2690">
        <w:trPr>
          <w:trHeight w:val="570"/>
          <w:jc w:val="center"/>
        </w:trPr>
        <w:tc>
          <w:tcPr>
            <w:tcW w:w="3910" w:type="dxa"/>
          </w:tcPr>
          <w:p w:rsidR="0004740E" w:rsidRPr="00BC2690" w:rsidRDefault="0004740E" w:rsidP="00BC2690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</w:rPr>
            </w:pPr>
            <w:r w:rsidRPr="00BC2690">
              <w:rPr>
                <w:rFonts w:ascii="Times New Roman" w:hAnsi="Times New Roman" w:cs="Times New Roman"/>
                <w:noProof/>
                <w:sz w:val="20"/>
              </w:rPr>
              <w:t>1. От 10 кВ и выше:</w:t>
            </w:r>
          </w:p>
          <w:p w:rsidR="0004740E" w:rsidRPr="00BC2690" w:rsidRDefault="0004740E" w:rsidP="00BC2690">
            <w:pPr>
              <w:spacing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BC2690">
              <w:rPr>
                <w:rFonts w:ascii="Times New Roman" w:hAnsi="Times New Roman" w:cs="Times New Roman"/>
                <w:sz w:val="20"/>
              </w:rPr>
              <w:t xml:space="preserve">1150 </w:t>
            </w:r>
            <w:proofErr w:type="spellStart"/>
            <w:r w:rsidRPr="00BC2690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</w:p>
        </w:tc>
        <w:tc>
          <w:tcPr>
            <w:tcW w:w="2794" w:type="dxa"/>
          </w:tcPr>
          <w:p w:rsidR="0004740E" w:rsidRPr="00BC2690" w:rsidRDefault="0004740E" w:rsidP="00BC26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5" w:type="dxa"/>
          </w:tcPr>
          <w:p w:rsidR="0004740E" w:rsidRPr="00BC2690" w:rsidRDefault="0004740E" w:rsidP="00BC26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740E" w:rsidTr="0004740E">
        <w:trPr>
          <w:trHeight w:val="233"/>
          <w:jc w:val="center"/>
        </w:trPr>
        <w:tc>
          <w:tcPr>
            <w:tcW w:w="3910" w:type="dxa"/>
          </w:tcPr>
          <w:p w:rsidR="0004740E" w:rsidRPr="00BC2690" w:rsidRDefault="0004740E" w:rsidP="00BC2690">
            <w:pPr>
              <w:spacing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BC2690">
              <w:rPr>
                <w:rFonts w:ascii="Times New Roman" w:hAnsi="Times New Roman" w:cs="Times New Roman"/>
                <w:noProof/>
                <w:sz w:val="20"/>
              </w:rPr>
              <w:t>330 кВ</w:t>
            </w:r>
          </w:p>
        </w:tc>
        <w:tc>
          <w:tcPr>
            <w:tcW w:w="2794" w:type="dxa"/>
          </w:tcPr>
          <w:p w:rsidR="0004740E" w:rsidRPr="00BC2690" w:rsidRDefault="0004740E" w:rsidP="00BC26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C2690">
              <w:rPr>
                <w:rFonts w:ascii="Times New Roman" w:hAnsi="Times New Roman" w:cs="Times New Roman"/>
                <w:sz w:val="20"/>
              </w:rPr>
              <w:t>224</w:t>
            </w:r>
          </w:p>
        </w:tc>
        <w:tc>
          <w:tcPr>
            <w:tcW w:w="2795" w:type="dxa"/>
          </w:tcPr>
          <w:p w:rsidR="0004740E" w:rsidRPr="00BC2690" w:rsidRDefault="0004740E" w:rsidP="00BC26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C2690">
              <w:rPr>
                <w:rFonts w:ascii="Times New Roman" w:hAnsi="Times New Roman" w:cs="Times New Roman"/>
                <w:sz w:val="20"/>
              </w:rPr>
              <w:t>224</w:t>
            </w:r>
          </w:p>
        </w:tc>
      </w:tr>
      <w:tr w:rsidR="0004740E" w:rsidTr="0004740E">
        <w:trPr>
          <w:trHeight w:val="233"/>
          <w:jc w:val="center"/>
        </w:trPr>
        <w:tc>
          <w:tcPr>
            <w:tcW w:w="3910" w:type="dxa"/>
          </w:tcPr>
          <w:p w:rsidR="0004740E" w:rsidRPr="00BC2690" w:rsidRDefault="0004740E" w:rsidP="00BC2690">
            <w:pPr>
              <w:spacing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BC2690">
              <w:rPr>
                <w:rFonts w:ascii="Times New Roman" w:hAnsi="Times New Roman" w:cs="Times New Roman"/>
                <w:noProof/>
                <w:sz w:val="20"/>
              </w:rPr>
              <w:t>110 кВ</w:t>
            </w:r>
          </w:p>
        </w:tc>
        <w:tc>
          <w:tcPr>
            <w:tcW w:w="2794" w:type="dxa"/>
          </w:tcPr>
          <w:p w:rsidR="0004740E" w:rsidRPr="00BC2690" w:rsidRDefault="0004740E" w:rsidP="00BC26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C2690">
              <w:rPr>
                <w:rFonts w:ascii="Times New Roman" w:hAnsi="Times New Roman" w:cs="Times New Roman"/>
                <w:sz w:val="20"/>
              </w:rPr>
              <w:t>1604</w:t>
            </w:r>
          </w:p>
        </w:tc>
        <w:tc>
          <w:tcPr>
            <w:tcW w:w="2795" w:type="dxa"/>
          </w:tcPr>
          <w:p w:rsidR="0004740E" w:rsidRPr="00BC2690" w:rsidRDefault="0004740E" w:rsidP="00BC26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C2690">
              <w:rPr>
                <w:rFonts w:ascii="Times New Roman" w:hAnsi="Times New Roman" w:cs="Times New Roman"/>
                <w:sz w:val="20"/>
              </w:rPr>
              <w:t>1604</w:t>
            </w:r>
          </w:p>
        </w:tc>
      </w:tr>
      <w:tr w:rsidR="0004740E" w:rsidTr="0004740E">
        <w:trPr>
          <w:trHeight w:val="233"/>
          <w:jc w:val="center"/>
        </w:trPr>
        <w:tc>
          <w:tcPr>
            <w:tcW w:w="3910" w:type="dxa"/>
          </w:tcPr>
          <w:p w:rsidR="0004740E" w:rsidRPr="00BC2690" w:rsidRDefault="0004740E" w:rsidP="00BC2690">
            <w:pPr>
              <w:spacing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BC2690">
              <w:rPr>
                <w:rFonts w:ascii="Times New Roman" w:hAnsi="Times New Roman" w:cs="Times New Roman"/>
                <w:noProof/>
                <w:sz w:val="20"/>
              </w:rPr>
              <w:t>60 кВ</w:t>
            </w:r>
          </w:p>
        </w:tc>
        <w:tc>
          <w:tcPr>
            <w:tcW w:w="2794" w:type="dxa"/>
          </w:tcPr>
          <w:p w:rsidR="0004740E" w:rsidRPr="00BC2690" w:rsidRDefault="0004740E" w:rsidP="00BC26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C2690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2795" w:type="dxa"/>
          </w:tcPr>
          <w:p w:rsidR="0004740E" w:rsidRPr="00BC2690" w:rsidRDefault="0004740E" w:rsidP="00BC26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C2690">
              <w:rPr>
                <w:rFonts w:ascii="Times New Roman" w:hAnsi="Times New Roman" w:cs="Times New Roman"/>
                <w:sz w:val="20"/>
              </w:rPr>
              <w:t>85</w:t>
            </w:r>
          </w:p>
        </w:tc>
      </w:tr>
      <w:tr w:rsidR="0004740E" w:rsidTr="0004740E">
        <w:trPr>
          <w:trHeight w:val="233"/>
          <w:jc w:val="center"/>
        </w:trPr>
        <w:tc>
          <w:tcPr>
            <w:tcW w:w="3910" w:type="dxa"/>
          </w:tcPr>
          <w:p w:rsidR="0004740E" w:rsidRPr="00BC2690" w:rsidRDefault="0004740E" w:rsidP="00BC2690">
            <w:pPr>
              <w:spacing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BC2690">
              <w:rPr>
                <w:rFonts w:ascii="Times New Roman" w:hAnsi="Times New Roman" w:cs="Times New Roman"/>
                <w:noProof/>
                <w:sz w:val="20"/>
              </w:rPr>
              <w:t>15 кВ</w:t>
            </w:r>
          </w:p>
        </w:tc>
        <w:tc>
          <w:tcPr>
            <w:tcW w:w="2794" w:type="dxa"/>
          </w:tcPr>
          <w:p w:rsidR="0004740E" w:rsidRPr="00BC2690" w:rsidRDefault="0004740E" w:rsidP="00BC26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C2690">
              <w:rPr>
                <w:rFonts w:ascii="Times New Roman" w:hAnsi="Times New Roman" w:cs="Times New Roman"/>
                <w:sz w:val="20"/>
              </w:rPr>
              <w:t>5528</w:t>
            </w:r>
          </w:p>
        </w:tc>
        <w:tc>
          <w:tcPr>
            <w:tcW w:w="2795" w:type="dxa"/>
          </w:tcPr>
          <w:p w:rsidR="0004740E" w:rsidRPr="00BC2690" w:rsidRDefault="0004740E" w:rsidP="00BC26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C2690">
              <w:rPr>
                <w:rFonts w:ascii="Times New Roman" w:hAnsi="Times New Roman" w:cs="Times New Roman"/>
                <w:sz w:val="20"/>
              </w:rPr>
              <w:t>5529</w:t>
            </w:r>
          </w:p>
        </w:tc>
      </w:tr>
      <w:tr w:rsidR="0004740E" w:rsidTr="0004740E">
        <w:trPr>
          <w:trHeight w:val="233"/>
          <w:jc w:val="center"/>
        </w:trPr>
        <w:tc>
          <w:tcPr>
            <w:tcW w:w="3910" w:type="dxa"/>
          </w:tcPr>
          <w:p w:rsidR="0004740E" w:rsidRPr="00BC2690" w:rsidRDefault="0004740E" w:rsidP="00BC2690">
            <w:pPr>
              <w:spacing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BC2690">
              <w:rPr>
                <w:rFonts w:ascii="Times New Roman" w:hAnsi="Times New Roman" w:cs="Times New Roman"/>
                <w:noProof/>
                <w:sz w:val="20"/>
              </w:rPr>
              <w:t>10 кВ</w:t>
            </w:r>
          </w:p>
        </w:tc>
        <w:tc>
          <w:tcPr>
            <w:tcW w:w="2794" w:type="dxa"/>
          </w:tcPr>
          <w:p w:rsidR="0004740E" w:rsidRPr="00BC2690" w:rsidRDefault="0004740E" w:rsidP="00BC26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C2690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2795" w:type="dxa"/>
          </w:tcPr>
          <w:p w:rsidR="0004740E" w:rsidRPr="00BC2690" w:rsidRDefault="0004740E" w:rsidP="00BC26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C2690">
              <w:rPr>
                <w:rFonts w:ascii="Times New Roman" w:hAnsi="Times New Roman" w:cs="Times New Roman"/>
                <w:sz w:val="20"/>
              </w:rPr>
              <w:t>62</w:t>
            </w:r>
          </w:p>
        </w:tc>
      </w:tr>
      <w:tr w:rsidR="0004740E" w:rsidTr="0004740E">
        <w:trPr>
          <w:trHeight w:val="233"/>
          <w:jc w:val="center"/>
        </w:trPr>
        <w:tc>
          <w:tcPr>
            <w:tcW w:w="3910" w:type="dxa"/>
          </w:tcPr>
          <w:p w:rsidR="0004740E" w:rsidRPr="00BC2690" w:rsidRDefault="0004740E" w:rsidP="00BC2690">
            <w:pPr>
              <w:spacing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BC2690">
              <w:rPr>
                <w:rFonts w:ascii="Times New Roman" w:hAnsi="Times New Roman" w:cs="Times New Roman"/>
                <w:b/>
                <w:noProof/>
                <w:sz w:val="20"/>
              </w:rPr>
              <w:t>Итого</w:t>
            </w:r>
          </w:p>
        </w:tc>
        <w:tc>
          <w:tcPr>
            <w:tcW w:w="2794" w:type="dxa"/>
          </w:tcPr>
          <w:p w:rsidR="0004740E" w:rsidRPr="00BC2690" w:rsidRDefault="0004740E" w:rsidP="00BC26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2690">
              <w:rPr>
                <w:rFonts w:ascii="Times New Roman" w:hAnsi="Times New Roman" w:cs="Times New Roman"/>
                <w:b/>
                <w:sz w:val="20"/>
              </w:rPr>
              <w:t>7503</w:t>
            </w:r>
          </w:p>
        </w:tc>
        <w:tc>
          <w:tcPr>
            <w:tcW w:w="2795" w:type="dxa"/>
          </w:tcPr>
          <w:p w:rsidR="0004740E" w:rsidRPr="00BC2690" w:rsidRDefault="0004740E" w:rsidP="00BC26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2690">
              <w:rPr>
                <w:rFonts w:ascii="Times New Roman" w:hAnsi="Times New Roman" w:cs="Times New Roman"/>
                <w:b/>
                <w:sz w:val="20"/>
              </w:rPr>
              <w:t>7504</w:t>
            </w:r>
          </w:p>
        </w:tc>
      </w:tr>
      <w:tr w:rsidR="0004740E" w:rsidTr="0004740E">
        <w:trPr>
          <w:trHeight w:val="466"/>
          <w:jc w:val="center"/>
        </w:trPr>
        <w:tc>
          <w:tcPr>
            <w:tcW w:w="3910" w:type="dxa"/>
          </w:tcPr>
          <w:p w:rsidR="0004740E" w:rsidRPr="00BC2690" w:rsidRDefault="0004740E" w:rsidP="00BC2690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</w:rPr>
            </w:pPr>
            <w:r w:rsidRPr="00BC2690">
              <w:rPr>
                <w:rFonts w:ascii="Times New Roman" w:hAnsi="Times New Roman" w:cs="Times New Roman"/>
                <w:noProof/>
                <w:sz w:val="20"/>
              </w:rPr>
              <w:t>2. Ниже 10 кВ:</w:t>
            </w:r>
            <w:r w:rsidR="00BC2690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Pr="00BC2690">
              <w:rPr>
                <w:rFonts w:ascii="Times New Roman" w:hAnsi="Times New Roman" w:cs="Times New Roman"/>
                <w:noProof/>
                <w:sz w:val="20"/>
              </w:rPr>
              <w:t>6 кВ</w:t>
            </w:r>
          </w:p>
        </w:tc>
        <w:tc>
          <w:tcPr>
            <w:tcW w:w="2794" w:type="dxa"/>
            <w:vAlign w:val="bottom"/>
          </w:tcPr>
          <w:p w:rsidR="0004740E" w:rsidRPr="00BC2690" w:rsidRDefault="0004740E" w:rsidP="00BC26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C2690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2795" w:type="dxa"/>
            <w:vAlign w:val="bottom"/>
          </w:tcPr>
          <w:p w:rsidR="0004740E" w:rsidRPr="00BC2690" w:rsidRDefault="0004740E" w:rsidP="00BC26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C2690">
              <w:rPr>
                <w:rFonts w:ascii="Times New Roman" w:hAnsi="Times New Roman" w:cs="Times New Roman"/>
                <w:sz w:val="20"/>
              </w:rPr>
              <w:t>36</w:t>
            </w:r>
          </w:p>
        </w:tc>
      </w:tr>
      <w:tr w:rsidR="0004740E" w:rsidTr="0004740E">
        <w:trPr>
          <w:trHeight w:val="233"/>
          <w:jc w:val="center"/>
        </w:trPr>
        <w:tc>
          <w:tcPr>
            <w:tcW w:w="3910" w:type="dxa"/>
          </w:tcPr>
          <w:p w:rsidR="0004740E" w:rsidRPr="00BC2690" w:rsidRDefault="0004740E" w:rsidP="00BC2690">
            <w:pPr>
              <w:spacing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BC2690">
              <w:rPr>
                <w:rFonts w:ascii="Times New Roman" w:hAnsi="Times New Roman" w:cs="Times New Roman"/>
                <w:noProof/>
                <w:sz w:val="20"/>
              </w:rPr>
              <w:t>500 вольт и ниже</w:t>
            </w:r>
          </w:p>
        </w:tc>
        <w:tc>
          <w:tcPr>
            <w:tcW w:w="2794" w:type="dxa"/>
          </w:tcPr>
          <w:p w:rsidR="0004740E" w:rsidRPr="00BC2690" w:rsidRDefault="0004740E" w:rsidP="00BC26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C2690">
              <w:rPr>
                <w:rFonts w:ascii="Times New Roman" w:hAnsi="Times New Roman" w:cs="Times New Roman"/>
                <w:sz w:val="20"/>
              </w:rPr>
              <w:t>4500</w:t>
            </w:r>
          </w:p>
        </w:tc>
        <w:tc>
          <w:tcPr>
            <w:tcW w:w="2795" w:type="dxa"/>
          </w:tcPr>
          <w:p w:rsidR="0004740E" w:rsidRPr="00BC2690" w:rsidRDefault="0004740E" w:rsidP="00BC26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C2690">
              <w:rPr>
                <w:rFonts w:ascii="Times New Roman" w:hAnsi="Times New Roman" w:cs="Times New Roman"/>
                <w:sz w:val="20"/>
              </w:rPr>
              <w:t>4556</w:t>
            </w:r>
          </w:p>
        </w:tc>
      </w:tr>
      <w:tr w:rsidR="0004740E" w:rsidTr="0004740E">
        <w:trPr>
          <w:trHeight w:val="233"/>
          <w:jc w:val="center"/>
        </w:trPr>
        <w:tc>
          <w:tcPr>
            <w:tcW w:w="3910" w:type="dxa"/>
          </w:tcPr>
          <w:p w:rsidR="0004740E" w:rsidRPr="00BC2690" w:rsidRDefault="0004740E" w:rsidP="00BC2690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BC2690">
              <w:rPr>
                <w:rFonts w:ascii="Times New Roman" w:hAnsi="Times New Roman" w:cs="Times New Roman"/>
                <w:b/>
                <w:noProof/>
                <w:sz w:val="20"/>
              </w:rPr>
              <w:t xml:space="preserve">Итого </w:t>
            </w:r>
          </w:p>
        </w:tc>
        <w:tc>
          <w:tcPr>
            <w:tcW w:w="2794" w:type="dxa"/>
          </w:tcPr>
          <w:p w:rsidR="0004740E" w:rsidRPr="00BC2690" w:rsidRDefault="0004740E" w:rsidP="00BC26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2690">
              <w:rPr>
                <w:rFonts w:ascii="Times New Roman" w:hAnsi="Times New Roman" w:cs="Times New Roman"/>
                <w:b/>
                <w:sz w:val="20"/>
              </w:rPr>
              <w:t>4536</w:t>
            </w:r>
          </w:p>
        </w:tc>
        <w:tc>
          <w:tcPr>
            <w:tcW w:w="2795" w:type="dxa"/>
          </w:tcPr>
          <w:p w:rsidR="0004740E" w:rsidRPr="00BC2690" w:rsidRDefault="0004740E" w:rsidP="00BC26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2690">
              <w:rPr>
                <w:rFonts w:ascii="Times New Roman" w:hAnsi="Times New Roman" w:cs="Times New Roman"/>
                <w:b/>
                <w:sz w:val="20"/>
              </w:rPr>
              <w:t>4592</w:t>
            </w:r>
          </w:p>
        </w:tc>
      </w:tr>
      <w:tr w:rsidR="0004740E" w:rsidTr="0004740E">
        <w:trPr>
          <w:trHeight w:val="248"/>
          <w:jc w:val="center"/>
        </w:trPr>
        <w:tc>
          <w:tcPr>
            <w:tcW w:w="3910" w:type="dxa"/>
          </w:tcPr>
          <w:p w:rsidR="0004740E" w:rsidRPr="00BC2690" w:rsidRDefault="0004740E" w:rsidP="00BC2690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BC2690">
              <w:rPr>
                <w:rFonts w:ascii="Times New Roman" w:hAnsi="Times New Roman" w:cs="Times New Roman"/>
                <w:b/>
                <w:noProof/>
                <w:sz w:val="20"/>
              </w:rPr>
              <w:t xml:space="preserve">Всего </w:t>
            </w:r>
          </w:p>
        </w:tc>
        <w:tc>
          <w:tcPr>
            <w:tcW w:w="2794" w:type="dxa"/>
          </w:tcPr>
          <w:p w:rsidR="0004740E" w:rsidRPr="00BC2690" w:rsidRDefault="0004740E" w:rsidP="00BC26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2690">
              <w:rPr>
                <w:rFonts w:ascii="Times New Roman" w:hAnsi="Times New Roman" w:cs="Times New Roman"/>
                <w:b/>
                <w:sz w:val="20"/>
              </w:rPr>
              <w:t>12039</w:t>
            </w:r>
          </w:p>
        </w:tc>
        <w:tc>
          <w:tcPr>
            <w:tcW w:w="2795" w:type="dxa"/>
          </w:tcPr>
          <w:p w:rsidR="0004740E" w:rsidRPr="00BC2690" w:rsidRDefault="0004740E" w:rsidP="00BC26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2690">
              <w:rPr>
                <w:rFonts w:ascii="Times New Roman" w:hAnsi="Times New Roman" w:cs="Times New Roman"/>
                <w:b/>
                <w:sz w:val="20"/>
              </w:rPr>
              <w:t>12096</w:t>
            </w:r>
          </w:p>
        </w:tc>
      </w:tr>
    </w:tbl>
    <w:p w:rsidR="0004740E" w:rsidRDefault="0004740E" w:rsidP="0004740E">
      <w:pPr>
        <w:rPr>
          <w:sz w:val="20"/>
        </w:rPr>
      </w:pPr>
    </w:p>
    <w:p w:rsidR="0004740E" w:rsidRPr="00BC2690" w:rsidRDefault="0004740E" w:rsidP="00BC2690">
      <w:pPr>
        <w:jc w:val="center"/>
        <w:rPr>
          <w:rFonts w:ascii="Times New Roman" w:hAnsi="Times New Roman" w:cs="Times New Roman"/>
          <w:sz w:val="28"/>
          <w:szCs w:val="28"/>
        </w:rPr>
      </w:pPr>
      <w:r w:rsidRPr="00BC2690">
        <w:rPr>
          <w:rFonts w:ascii="Times New Roman" w:hAnsi="Times New Roman" w:cs="Times New Roman"/>
          <w:sz w:val="28"/>
          <w:szCs w:val="28"/>
        </w:rPr>
        <w:t>2. Кабельные электросети</w:t>
      </w:r>
      <w:r>
        <w:rPr>
          <w:sz w:val="20"/>
        </w:rPr>
        <w:t xml:space="preserve">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835"/>
        <w:gridCol w:w="2884"/>
      </w:tblGrid>
      <w:tr w:rsidR="0004740E" w:rsidTr="00BC2690">
        <w:trPr>
          <w:trHeight w:val="454"/>
          <w:jc w:val="center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2690">
              <w:rPr>
                <w:rFonts w:ascii="Times New Roman" w:hAnsi="Times New Roman" w:cs="Times New Roman"/>
                <w:b/>
                <w:noProof/>
                <w:sz w:val="20"/>
              </w:rPr>
              <w:t>Электросети по напряжению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BC2690">
              <w:rPr>
                <w:rFonts w:ascii="Times New Roman" w:hAnsi="Times New Roman" w:cs="Times New Roman"/>
                <w:b/>
                <w:noProof/>
                <w:sz w:val="20"/>
              </w:rPr>
              <w:t>Состоит на конец отчетного года по цепям, км</w:t>
            </w:r>
          </w:p>
        </w:tc>
      </w:tr>
      <w:tr w:rsidR="0004740E" w:rsidTr="00BC2690">
        <w:trPr>
          <w:trHeight w:val="141"/>
          <w:jc w:val="center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BC2690">
              <w:rPr>
                <w:rFonts w:ascii="Times New Roman" w:hAnsi="Times New Roman" w:cs="Times New Roman"/>
                <w:b/>
                <w:noProof/>
                <w:sz w:val="20"/>
              </w:rPr>
              <w:t>2014 год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BC2690">
              <w:rPr>
                <w:rFonts w:ascii="Times New Roman" w:hAnsi="Times New Roman" w:cs="Times New Roman"/>
                <w:b/>
                <w:noProof/>
                <w:sz w:val="20"/>
              </w:rPr>
              <w:t>2015 год</w:t>
            </w:r>
          </w:p>
        </w:tc>
      </w:tr>
      <w:tr w:rsidR="0004740E" w:rsidTr="0004740E">
        <w:trPr>
          <w:trHeight w:val="227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0E" w:rsidRPr="00BC2690" w:rsidRDefault="0004740E" w:rsidP="0004740E">
            <w:pPr>
              <w:rPr>
                <w:rFonts w:ascii="Times New Roman" w:hAnsi="Times New Roman" w:cs="Times New Roman"/>
                <w:sz w:val="20"/>
              </w:rPr>
            </w:pPr>
            <w:r w:rsidRPr="00BC2690">
              <w:rPr>
                <w:rFonts w:ascii="Times New Roman" w:hAnsi="Times New Roman" w:cs="Times New Roman"/>
                <w:noProof/>
                <w:sz w:val="20"/>
              </w:rPr>
              <w:t>20 кВ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C2690">
              <w:rPr>
                <w:rFonts w:ascii="Times New Roman" w:hAnsi="Times New Roman" w:cs="Times New Roman"/>
                <w:sz w:val="20"/>
              </w:rPr>
              <w:t>247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C2690">
              <w:rPr>
                <w:rFonts w:ascii="Times New Roman" w:hAnsi="Times New Roman" w:cs="Times New Roman"/>
                <w:sz w:val="20"/>
              </w:rPr>
              <w:t>258</w:t>
            </w:r>
          </w:p>
        </w:tc>
      </w:tr>
      <w:tr w:rsidR="0004740E" w:rsidTr="0004740E">
        <w:trPr>
          <w:trHeight w:val="227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0E" w:rsidRPr="00BC2690" w:rsidRDefault="0004740E" w:rsidP="0004740E">
            <w:pPr>
              <w:rPr>
                <w:rFonts w:ascii="Times New Roman" w:hAnsi="Times New Roman" w:cs="Times New Roman"/>
                <w:sz w:val="20"/>
              </w:rPr>
            </w:pPr>
            <w:r w:rsidRPr="00BC2690">
              <w:rPr>
                <w:rFonts w:ascii="Times New Roman" w:hAnsi="Times New Roman" w:cs="Times New Roman"/>
                <w:noProof/>
                <w:sz w:val="20"/>
              </w:rPr>
              <w:t>10 кВ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C2690">
              <w:rPr>
                <w:rFonts w:ascii="Times New Roman" w:hAnsi="Times New Roman" w:cs="Times New Roman"/>
                <w:sz w:val="20"/>
              </w:rPr>
              <w:t>669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C2690">
              <w:rPr>
                <w:rFonts w:ascii="Times New Roman" w:hAnsi="Times New Roman" w:cs="Times New Roman"/>
                <w:sz w:val="20"/>
              </w:rPr>
              <w:t>686</w:t>
            </w:r>
          </w:p>
        </w:tc>
      </w:tr>
      <w:tr w:rsidR="0004740E" w:rsidTr="0004740E">
        <w:trPr>
          <w:trHeight w:val="227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0E" w:rsidRPr="00BC2690" w:rsidRDefault="0004740E" w:rsidP="0004740E">
            <w:pPr>
              <w:rPr>
                <w:rFonts w:ascii="Times New Roman" w:hAnsi="Times New Roman" w:cs="Times New Roman"/>
                <w:sz w:val="20"/>
              </w:rPr>
            </w:pPr>
            <w:r w:rsidRPr="00BC2690">
              <w:rPr>
                <w:rFonts w:ascii="Times New Roman" w:hAnsi="Times New Roman" w:cs="Times New Roman"/>
                <w:noProof/>
                <w:sz w:val="20"/>
              </w:rPr>
              <w:t>6 кВ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C2690">
              <w:rPr>
                <w:rFonts w:ascii="Times New Roman" w:hAnsi="Times New Roman" w:cs="Times New Roman"/>
                <w:sz w:val="20"/>
              </w:rPr>
              <w:t>342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C2690">
              <w:rPr>
                <w:rFonts w:ascii="Times New Roman" w:hAnsi="Times New Roman" w:cs="Times New Roman"/>
                <w:sz w:val="20"/>
              </w:rPr>
              <w:t>345</w:t>
            </w:r>
          </w:p>
        </w:tc>
      </w:tr>
      <w:tr w:rsidR="0004740E" w:rsidTr="0004740E">
        <w:trPr>
          <w:trHeight w:val="227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0E" w:rsidRPr="00BC2690" w:rsidRDefault="0004740E" w:rsidP="0004740E">
            <w:pPr>
              <w:rPr>
                <w:rFonts w:ascii="Times New Roman" w:hAnsi="Times New Roman" w:cs="Times New Roman"/>
                <w:sz w:val="20"/>
              </w:rPr>
            </w:pPr>
            <w:r w:rsidRPr="00BC2690">
              <w:rPr>
                <w:rFonts w:ascii="Times New Roman" w:hAnsi="Times New Roman" w:cs="Times New Roman"/>
                <w:noProof/>
                <w:sz w:val="20"/>
              </w:rPr>
              <w:t>500 вольт и ниже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C2690">
              <w:rPr>
                <w:rFonts w:ascii="Times New Roman" w:hAnsi="Times New Roman" w:cs="Times New Roman"/>
                <w:sz w:val="20"/>
              </w:rPr>
              <w:t>913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C2690">
              <w:rPr>
                <w:rFonts w:ascii="Times New Roman" w:hAnsi="Times New Roman" w:cs="Times New Roman"/>
                <w:sz w:val="20"/>
              </w:rPr>
              <w:t>918</w:t>
            </w:r>
          </w:p>
        </w:tc>
      </w:tr>
      <w:tr w:rsidR="0004740E" w:rsidTr="0004740E">
        <w:trPr>
          <w:trHeight w:val="227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0E" w:rsidRPr="00BC2690" w:rsidRDefault="0004740E" w:rsidP="000474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C2690">
              <w:rPr>
                <w:rFonts w:ascii="Times New Roman" w:hAnsi="Times New Roman" w:cs="Times New Roman"/>
                <w:b/>
                <w:noProof/>
                <w:sz w:val="20"/>
              </w:rPr>
              <w:t xml:space="preserve">Итого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2690">
              <w:rPr>
                <w:rFonts w:ascii="Times New Roman" w:hAnsi="Times New Roman" w:cs="Times New Roman"/>
                <w:b/>
                <w:sz w:val="20"/>
              </w:rPr>
              <w:t>2171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2690">
              <w:rPr>
                <w:rFonts w:ascii="Times New Roman" w:hAnsi="Times New Roman" w:cs="Times New Roman"/>
                <w:b/>
                <w:sz w:val="20"/>
              </w:rPr>
              <w:t>2207</w:t>
            </w:r>
          </w:p>
        </w:tc>
      </w:tr>
    </w:tbl>
    <w:p w:rsidR="0004740E" w:rsidRDefault="0004740E" w:rsidP="0004740E">
      <w:pPr>
        <w:jc w:val="center"/>
        <w:rPr>
          <w:sz w:val="20"/>
        </w:rPr>
      </w:pPr>
      <w:r>
        <w:rPr>
          <w:sz w:val="20"/>
        </w:rPr>
        <w:t xml:space="preserve">  </w:t>
      </w:r>
    </w:p>
    <w:p w:rsidR="0004740E" w:rsidRPr="00BC2690" w:rsidRDefault="0004740E" w:rsidP="00BC2690">
      <w:pPr>
        <w:jc w:val="center"/>
        <w:rPr>
          <w:rFonts w:ascii="Times New Roman" w:hAnsi="Times New Roman" w:cs="Times New Roman"/>
          <w:sz w:val="28"/>
          <w:szCs w:val="28"/>
        </w:rPr>
      </w:pPr>
      <w:r w:rsidRPr="00BC2690">
        <w:rPr>
          <w:rFonts w:ascii="Times New Roman" w:hAnsi="Times New Roman" w:cs="Times New Roman"/>
          <w:sz w:val="28"/>
          <w:szCs w:val="28"/>
        </w:rPr>
        <w:t xml:space="preserve">   </w:t>
      </w:r>
      <w:r w:rsidR="00BC2690">
        <w:rPr>
          <w:rFonts w:ascii="Times New Roman" w:hAnsi="Times New Roman" w:cs="Times New Roman"/>
          <w:sz w:val="28"/>
          <w:szCs w:val="28"/>
        </w:rPr>
        <w:t>3. Подстанции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0"/>
        <w:gridCol w:w="2794"/>
        <w:gridCol w:w="2795"/>
      </w:tblGrid>
      <w:tr w:rsidR="0004740E" w:rsidRPr="00BC2690" w:rsidTr="00BC2690">
        <w:trPr>
          <w:cantSplit/>
          <w:trHeight w:val="233"/>
          <w:jc w:val="center"/>
        </w:trPr>
        <w:tc>
          <w:tcPr>
            <w:tcW w:w="3910" w:type="dxa"/>
            <w:vMerge w:val="restart"/>
            <w:shd w:val="clear" w:color="auto" w:fill="B4C6E7" w:themeFill="accent5" w:themeFillTint="66"/>
            <w:vAlign w:val="center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2690">
              <w:rPr>
                <w:rFonts w:ascii="Times New Roman" w:hAnsi="Times New Roman" w:cs="Times New Roman"/>
                <w:b/>
                <w:noProof/>
                <w:sz w:val="20"/>
              </w:rPr>
              <w:t>Подстанции по напряжению</w:t>
            </w:r>
          </w:p>
        </w:tc>
        <w:tc>
          <w:tcPr>
            <w:tcW w:w="5589" w:type="dxa"/>
            <w:gridSpan w:val="2"/>
            <w:shd w:val="clear" w:color="auto" w:fill="B4C6E7" w:themeFill="accent5" w:themeFillTint="66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2690">
              <w:rPr>
                <w:rFonts w:ascii="Times New Roman" w:hAnsi="Times New Roman" w:cs="Times New Roman"/>
                <w:b/>
                <w:noProof/>
                <w:sz w:val="20"/>
              </w:rPr>
              <w:t xml:space="preserve">Состоит на конец отчетного года </w:t>
            </w:r>
          </w:p>
        </w:tc>
      </w:tr>
      <w:tr w:rsidR="0004740E" w:rsidRPr="00BC2690" w:rsidTr="00BC2690">
        <w:trPr>
          <w:cantSplit/>
          <w:trHeight w:val="248"/>
          <w:jc w:val="center"/>
        </w:trPr>
        <w:tc>
          <w:tcPr>
            <w:tcW w:w="3910" w:type="dxa"/>
            <w:vMerge/>
            <w:shd w:val="clear" w:color="auto" w:fill="B4C6E7" w:themeFill="accent5" w:themeFillTint="66"/>
          </w:tcPr>
          <w:p w:rsidR="0004740E" w:rsidRPr="00BC2690" w:rsidRDefault="0004740E" w:rsidP="0004740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94" w:type="dxa"/>
            <w:shd w:val="clear" w:color="auto" w:fill="B4C6E7" w:themeFill="accent5" w:themeFillTint="66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2690">
              <w:rPr>
                <w:rFonts w:ascii="Times New Roman" w:hAnsi="Times New Roman" w:cs="Times New Roman"/>
                <w:b/>
                <w:noProof/>
                <w:sz w:val="20"/>
              </w:rPr>
              <w:t>2014 год</w:t>
            </w:r>
          </w:p>
        </w:tc>
        <w:tc>
          <w:tcPr>
            <w:tcW w:w="2795" w:type="dxa"/>
            <w:shd w:val="clear" w:color="auto" w:fill="B4C6E7" w:themeFill="accent5" w:themeFillTint="66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2690">
              <w:rPr>
                <w:rFonts w:ascii="Times New Roman" w:hAnsi="Times New Roman" w:cs="Times New Roman"/>
                <w:b/>
                <w:noProof/>
                <w:sz w:val="20"/>
              </w:rPr>
              <w:t>2015 год</w:t>
            </w:r>
          </w:p>
        </w:tc>
      </w:tr>
      <w:tr w:rsidR="0004740E" w:rsidRPr="00BC2690" w:rsidTr="0004740E">
        <w:trPr>
          <w:trHeight w:val="233"/>
          <w:jc w:val="center"/>
        </w:trPr>
        <w:tc>
          <w:tcPr>
            <w:tcW w:w="3910" w:type="dxa"/>
          </w:tcPr>
          <w:p w:rsidR="0004740E" w:rsidRPr="00BC2690" w:rsidRDefault="0004740E" w:rsidP="0004740E">
            <w:pPr>
              <w:ind w:left="284"/>
              <w:rPr>
                <w:rFonts w:ascii="Times New Roman" w:hAnsi="Times New Roman" w:cs="Times New Roman"/>
                <w:sz w:val="20"/>
              </w:rPr>
            </w:pPr>
            <w:r w:rsidRPr="00BC2690">
              <w:rPr>
                <w:rFonts w:ascii="Times New Roman" w:hAnsi="Times New Roman" w:cs="Times New Roman"/>
                <w:noProof/>
                <w:sz w:val="20"/>
              </w:rPr>
              <w:t>330 кВ</w:t>
            </w:r>
          </w:p>
        </w:tc>
        <w:tc>
          <w:tcPr>
            <w:tcW w:w="2794" w:type="dxa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C269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795" w:type="dxa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C2690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04740E" w:rsidRPr="00BC2690" w:rsidTr="0004740E">
        <w:trPr>
          <w:trHeight w:val="233"/>
          <w:jc w:val="center"/>
        </w:trPr>
        <w:tc>
          <w:tcPr>
            <w:tcW w:w="3910" w:type="dxa"/>
          </w:tcPr>
          <w:p w:rsidR="0004740E" w:rsidRPr="00BC2690" w:rsidRDefault="0004740E" w:rsidP="0004740E">
            <w:pPr>
              <w:ind w:left="284"/>
              <w:rPr>
                <w:rFonts w:ascii="Times New Roman" w:hAnsi="Times New Roman" w:cs="Times New Roman"/>
                <w:sz w:val="20"/>
              </w:rPr>
            </w:pPr>
            <w:r w:rsidRPr="00BC2690">
              <w:rPr>
                <w:rFonts w:ascii="Times New Roman" w:hAnsi="Times New Roman" w:cs="Times New Roman"/>
                <w:noProof/>
                <w:sz w:val="20"/>
              </w:rPr>
              <w:t>60-110 кВ</w:t>
            </w:r>
          </w:p>
        </w:tc>
        <w:tc>
          <w:tcPr>
            <w:tcW w:w="2794" w:type="dxa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C2690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2795" w:type="dxa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C2690">
              <w:rPr>
                <w:rFonts w:ascii="Times New Roman" w:hAnsi="Times New Roman" w:cs="Times New Roman"/>
                <w:sz w:val="20"/>
              </w:rPr>
              <w:t>46</w:t>
            </w:r>
          </w:p>
        </w:tc>
      </w:tr>
      <w:tr w:rsidR="0004740E" w:rsidRPr="00BC2690" w:rsidTr="0004740E">
        <w:trPr>
          <w:trHeight w:val="233"/>
          <w:jc w:val="center"/>
        </w:trPr>
        <w:tc>
          <w:tcPr>
            <w:tcW w:w="3910" w:type="dxa"/>
          </w:tcPr>
          <w:p w:rsidR="0004740E" w:rsidRPr="00BC2690" w:rsidRDefault="0004740E" w:rsidP="0004740E">
            <w:pPr>
              <w:ind w:left="284"/>
              <w:rPr>
                <w:rFonts w:ascii="Times New Roman" w:hAnsi="Times New Roman" w:cs="Times New Roman"/>
                <w:sz w:val="20"/>
              </w:rPr>
            </w:pPr>
            <w:r w:rsidRPr="00BC2690">
              <w:rPr>
                <w:rFonts w:ascii="Times New Roman" w:hAnsi="Times New Roman" w:cs="Times New Roman"/>
                <w:noProof/>
                <w:sz w:val="20"/>
              </w:rPr>
              <w:t>1-20 кВ</w:t>
            </w:r>
          </w:p>
        </w:tc>
        <w:tc>
          <w:tcPr>
            <w:tcW w:w="2794" w:type="dxa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C2690">
              <w:rPr>
                <w:rFonts w:ascii="Times New Roman" w:hAnsi="Times New Roman" w:cs="Times New Roman"/>
                <w:sz w:val="20"/>
              </w:rPr>
              <w:t>3929</w:t>
            </w:r>
          </w:p>
        </w:tc>
        <w:tc>
          <w:tcPr>
            <w:tcW w:w="2795" w:type="dxa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C2690">
              <w:rPr>
                <w:rFonts w:ascii="Times New Roman" w:hAnsi="Times New Roman" w:cs="Times New Roman"/>
                <w:sz w:val="20"/>
              </w:rPr>
              <w:t>4030</w:t>
            </w:r>
          </w:p>
        </w:tc>
      </w:tr>
      <w:tr w:rsidR="0004740E" w:rsidRPr="00BC2690" w:rsidTr="0004740E">
        <w:trPr>
          <w:trHeight w:val="248"/>
          <w:jc w:val="center"/>
        </w:trPr>
        <w:tc>
          <w:tcPr>
            <w:tcW w:w="3910" w:type="dxa"/>
          </w:tcPr>
          <w:p w:rsidR="0004740E" w:rsidRPr="00BC2690" w:rsidRDefault="0004740E" w:rsidP="000474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C2690">
              <w:rPr>
                <w:rFonts w:ascii="Times New Roman" w:hAnsi="Times New Roman" w:cs="Times New Roman"/>
                <w:b/>
                <w:noProof/>
                <w:sz w:val="20"/>
              </w:rPr>
              <w:t xml:space="preserve">Всего </w:t>
            </w:r>
          </w:p>
        </w:tc>
        <w:tc>
          <w:tcPr>
            <w:tcW w:w="2794" w:type="dxa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2690">
              <w:rPr>
                <w:rFonts w:ascii="Times New Roman" w:hAnsi="Times New Roman" w:cs="Times New Roman"/>
                <w:b/>
                <w:sz w:val="20"/>
              </w:rPr>
              <w:t>3977</w:t>
            </w:r>
          </w:p>
        </w:tc>
        <w:tc>
          <w:tcPr>
            <w:tcW w:w="2795" w:type="dxa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2690">
              <w:rPr>
                <w:rFonts w:ascii="Times New Roman" w:hAnsi="Times New Roman" w:cs="Times New Roman"/>
                <w:b/>
                <w:sz w:val="20"/>
              </w:rPr>
              <w:t>4078</w:t>
            </w:r>
          </w:p>
        </w:tc>
      </w:tr>
    </w:tbl>
    <w:p w:rsidR="0004740E" w:rsidRPr="00BC2690" w:rsidRDefault="0004740E" w:rsidP="0004740E">
      <w:pPr>
        <w:rPr>
          <w:rFonts w:ascii="Times New Roman" w:hAnsi="Times New Roman" w:cs="Times New Roman"/>
          <w:sz w:val="20"/>
        </w:rPr>
      </w:pPr>
    </w:p>
    <w:p w:rsidR="0004740E" w:rsidRDefault="0004740E" w:rsidP="0004740E">
      <w:pPr>
        <w:pStyle w:val="a3"/>
        <w:spacing w:after="0" w:line="276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740E" w:rsidRPr="00BC2690" w:rsidRDefault="00B35ECE" w:rsidP="00BC2690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Уровень физического износа объектов электросетевого хозяйства:</w:t>
      </w:r>
    </w:p>
    <w:p w:rsidR="0004740E" w:rsidRPr="0004740E" w:rsidRDefault="0004740E" w:rsidP="0004740E">
      <w:pPr>
        <w:pStyle w:val="a3"/>
        <w:spacing w:after="0" w:line="276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Общий износ по ПС            2014 год – 67,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00;   </w:t>
      </w:r>
      <w:proofErr w:type="gramEnd"/>
      <w:r w:rsidRPr="0004740E">
        <w:rPr>
          <w:rFonts w:ascii="Times New Roman" w:hAnsi="Times New Roman" w:cs="Times New Roman"/>
          <w:color w:val="000000" w:themeColor="text1"/>
          <w:sz w:val="28"/>
          <w:szCs w:val="28"/>
        </w:rPr>
        <w:t>2015 год – 67,00</w:t>
      </w:r>
    </w:p>
    <w:p w:rsidR="0004740E" w:rsidRDefault="0004740E" w:rsidP="0004740E">
      <w:pPr>
        <w:pStyle w:val="a3"/>
        <w:spacing w:after="0" w:line="276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Общий износ по линиям     2014 год – 68,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3; 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2015 год – 68,00</w:t>
      </w:r>
    </w:p>
    <w:p w:rsidR="00B35ECE" w:rsidRPr="00BC2690" w:rsidRDefault="0004740E" w:rsidP="00BC2690">
      <w:pPr>
        <w:pStyle w:val="a3"/>
        <w:spacing w:after="0" w:line="276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</w:t>
      </w:r>
    </w:p>
    <w:p w:rsidR="00B35ECE" w:rsidRPr="009A6014" w:rsidRDefault="00B35ECE" w:rsidP="00B87B1E">
      <w:pPr>
        <w:pStyle w:val="a3"/>
        <w:numPr>
          <w:ilvl w:val="0"/>
          <w:numId w:val="1"/>
        </w:numPr>
        <w:spacing w:after="0" w:line="276" w:lineRule="auto"/>
        <w:ind w:left="709" w:hanging="709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9A601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Информация о качестве услуг по передаче электрической энергии</w:t>
      </w:r>
    </w:p>
    <w:p w:rsidR="00B35ECE" w:rsidRPr="00B87B1E" w:rsidRDefault="00B35ECE" w:rsidP="00B87B1E">
      <w:pPr>
        <w:spacing w:after="0" w:line="276" w:lineRule="auto"/>
        <w:ind w:left="709" w:hanging="709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04740E" w:rsidRPr="00BC2690" w:rsidRDefault="00B35ECE" w:rsidP="00BC2690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качества услуг по передаче электрической энергии:</w:t>
      </w:r>
    </w:p>
    <w:tbl>
      <w:tblPr>
        <w:tblW w:w="105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6558"/>
        <w:gridCol w:w="992"/>
        <w:gridCol w:w="1134"/>
        <w:gridCol w:w="1276"/>
      </w:tblGrid>
      <w:tr w:rsidR="0004740E" w:rsidRPr="000E5507" w:rsidTr="00BC2690">
        <w:trPr>
          <w:trHeight w:val="2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№</w:t>
            </w:r>
          </w:p>
        </w:tc>
        <w:tc>
          <w:tcPr>
            <w:tcW w:w="6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Показатель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bottom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Значение показателя, годы</w:t>
            </w:r>
          </w:p>
        </w:tc>
      </w:tr>
      <w:tr w:rsidR="0004740E" w:rsidRPr="000E5507" w:rsidTr="00BC2690">
        <w:trPr>
          <w:trHeight w:val="20"/>
          <w:jc w:val="center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:rsidR="0004740E" w:rsidRPr="00BC2690" w:rsidRDefault="0004740E" w:rsidP="000474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8" w:type="dxa"/>
            <w:vMerge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0"/>
                <w:szCs w:val="20"/>
              </w:rPr>
            </w:pPr>
            <w:r w:rsidRPr="00BC2690">
              <w:rPr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bottom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0"/>
                <w:szCs w:val="20"/>
              </w:rPr>
            </w:pPr>
            <w:r w:rsidRPr="00BC2690">
              <w:rPr>
                <w:rFonts w:ascii="Times New Roman" w:hAnsi="Times New Roman" w:cs="Times New Roman"/>
                <w:b/>
                <w:spacing w:val="0"/>
                <w:sz w:val="20"/>
                <w:szCs w:val="20"/>
                <w:lang w:val="en-US"/>
              </w:rPr>
              <w:t>201</w:t>
            </w:r>
            <w:r w:rsidRPr="00BC2690">
              <w:rPr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Динамика</w:t>
            </w:r>
          </w:p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изменения</w:t>
            </w:r>
          </w:p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показателя</w:t>
            </w:r>
          </w:p>
        </w:tc>
      </w:tr>
      <w:tr w:rsidR="0004740E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5</w:t>
            </w:r>
          </w:p>
        </w:tc>
      </w:tr>
      <w:tr w:rsidR="0004740E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ind w:left="20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Показатель средней продолжительности прекращений передачи электрической энергии 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(П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  <w:vertAlign w:val="subscript"/>
                <w:lang w:val="en-US"/>
              </w:rPr>
              <w:t>SAIDI</w:t>
            </w:r>
            <w:r w:rsidRPr="00BC2690">
              <w:rPr>
                <w:rStyle w:val="1"/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)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</w:rPr>
              <w:t>2,533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</w:rPr>
              <w:t>2,043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</w:rPr>
              <w:t>-19%</w:t>
            </w:r>
          </w:p>
        </w:tc>
      </w:tr>
      <w:tr w:rsidR="0004740E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1.1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ВН (110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и выше)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740E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1.2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СН1 (35-60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740E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1.3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СН2 (1-20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740E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1.4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НН (до 1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740E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ind w:left="20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Показатель средней частоты прекращений передачи электрической энергии 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(П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  <w:vertAlign w:val="subscript"/>
                <w:lang w:val="en-US"/>
              </w:rPr>
              <w:t>SAIFI</w:t>
            </w:r>
            <w:r w:rsidRPr="00BC2690">
              <w:rPr>
                <w:rStyle w:val="1"/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)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</w:t>
            </w:r>
            <w:r w:rsidRPr="00BC2690">
              <w:rPr>
                <w:rFonts w:ascii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</w:rPr>
              <w:t>-26%</w:t>
            </w:r>
          </w:p>
        </w:tc>
      </w:tr>
      <w:tr w:rsidR="0004740E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2.1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ВН (110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и выше)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740E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2.2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СН1 (35-60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740E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2.3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СН2 (1-20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740E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2.4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НН (до 1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740E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ind w:left="20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3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</w:t>
            </w:r>
            <w:r w:rsidRPr="00BC2690">
              <w:rPr>
                <w:rStyle w:val="1"/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(П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  <w:vertAlign w:val="subscript"/>
                <w:lang w:val="en-US"/>
              </w:rPr>
              <w:t>SAIDI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  <w:vertAlign w:val="subscript"/>
              </w:rPr>
              <w:t xml:space="preserve"> </w:t>
            </w:r>
            <w:r w:rsidRPr="00BC2690">
              <w:rPr>
                <w:rStyle w:val="TimesNewRoman5pt0pt"/>
                <w:rFonts w:eastAsia="Century Schoolbook"/>
                <w:b/>
                <w:sz w:val="20"/>
                <w:szCs w:val="20"/>
                <w:lang w:val="ru-RU" w:eastAsia="ru-RU" w:bidi="ru-RU"/>
              </w:rPr>
              <w:t>план</w:t>
            </w:r>
            <w:r w:rsidRPr="00BC2690">
              <w:rPr>
                <w:rStyle w:val="LucidaSansUnicode45pt0pt"/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BC2690">
              <w:rPr>
                <w:rStyle w:val="LucidaSansUnicode45pt0pt"/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4740E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3.1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ВН (110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и выше)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4740E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3.2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СН1 (35-60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4740E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3.3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СН2 (1-20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4740E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3.4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НН (до 1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4740E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ind w:left="20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4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Показатель средней частоты прекращений передачи </w:t>
            </w:r>
            <w:r w:rsidRPr="00BC2690">
              <w:rPr>
                <w:rStyle w:val="LucidaSansUnicode7pt0pt"/>
                <w:rFonts w:ascii="Times New Roman" w:hAnsi="Times New Roman" w:cs="Times New Roman"/>
                <w:sz w:val="20"/>
                <w:szCs w:val="20"/>
              </w:rPr>
              <w:t xml:space="preserve">электрической энергии, </w:t>
            </w: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</w:t>
            </w:r>
            <w:r w:rsidRPr="00BC2690">
              <w:rPr>
                <w:rStyle w:val="1"/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 xml:space="preserve"> (П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  <w:vertAlign w:val="subscript"/>
                <w:lang w:val="en-US"/>
              </w:rPr>
              <w:t>SAIFI</w:t>
            </w:r>
            <w:r w:rsidRPr="00BC2690">
              <w:rPr>
                <w:rStyle w:val="a7"/>
                <w:rFonts w:ascii="Times New Roman" w:hAnsi="Times New Roman" w:cs="Times New Roman"/>
                <w:b/>
                <w:spacing w:val="0"/>
                <w:sz w:val="20"/>
                <w:szCs w:val="20"/>
                <w:vertAlign w:val="subscript"/>
              </w:rPr>
              <w:t xml:space="preserve"> </w:t>
            </w:r>
            <w:r w:rsidRPr="00BC2690">
              <w:rPr>
                <w:rStyle w:val="TimesNewRoman5pt0pt"/>
                <w:rFonts w:eastAsia="Century Schoolbook"/>
                <w:b/>
                <w:sz w:val="20"/>
                <w:szCs w:val="20"/>
                <w:lang w:val="ru-RU" w:eastAsia="ru-RU" w:bidi="ru-RU"/>
              </w:rPr>
              <w:t>план</w:t>
            </w:r>
            <w:r w:rsidRPr="00BC2690">
              <w:rPr>
                <w:rStyle w:val="LucidaSansUnicode45pt0pt"/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BC2690">
              <w:rPr>
                <w:rStyle w:val="LucidaSansUnicode45pt0pt"/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4740E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4.1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ВН (110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и выше)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4740E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4.2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СН1 (35-60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4740E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4.3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СН2 (1-20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4740E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4.4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НН (до 1 </w:t>
            </w:r>
            <w:proofErr w:type="spellStart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кВ</w:t>
            </w:r>
            <w:proofErr w:type="spellEnd"/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4740E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ind w:left="20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5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</w:t>
            </w:r>
            <w:r w:rsidRPr="00BC2690">
              <w:rPr>
                <w:rStyle w:val="1"/>
                <w:rFonts w:ascii="Times New Roman" w:hAnsi="Times New Roman" w:cs="Times New Roman"/>
                <w:b/>
                <w:spacing w:val="0"/>
                <w:sz w:val="20"/>
                <w:szCs w:val="20"/>
                <w:vertAlign w:val="superscript"/>
              </w:rPr>
              <w:t>3</w:t>
            </w: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4740E" w:rsidRPr="000E5507" w:rsidTr="0004740E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5.1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40E" w:rsidRPr="00BC2690" w:rsidRDefault="0004740E" w:rsidP="0004740E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</w:t>
            </w:r>
            <w:r w:rsidRPr="00BC2690">
              <w:rPr>
                <w:rStyle w:val="1"/>
                <w:rFonts w:ascii="Times New Roman" w:hAnsi="Times New Roman" w:cs="Times New Roman"/>
                <w:b/>
                <w:spacing w:val="0"/>
                <w:sz w:val="20"/>
                <w:szCs w:val="20"/>
                <w:vertAlign w:val="superscript"/>
              </w:rPr>
              <w:t>3</w:t>
            </w:r>
            <w:r w:rsidRPr="00BC2690">
              <w:rPr>
                <w:rStyle w:val="1"/>
                <w:rFonts w:ascii="Times New Roman" w:hAnsi="Times New Roman" w:cs="Times New Roman"/>
                <w:spacing w:val="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40E" w:rsidRPr="00BC2690" w:rsidRDefault="0004740E" w:rsidP="00047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4740E" w:rsidRPr="000E5507" w:rsidRDefault="0004740E" w:rsidP="0004740E">
      <w:pPr>
        <w:rPr>
          <w:sz w:val="28"/>
          <w:szCs w:val="28"/>
        </w:rPr>
        <w:sectPr w:rsidR="0004740E" w:rsidRPr="000E5507">
          <w:headerReference w:type="even" r:id="rId9"/>
          <w:headerReference w:type="default" r:id="rId10"/>
          <w:pgSz w:w="11909" w:h="16838"/>
          <w:pgMar w:top="870" w:right="831" w:bottom="633" w:left="8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page" w:tblpX="1951" w:tblpY="-1700"/>
        <w:tblW w:w="13417" w:type="dxa"/>
        <w:tblLayout w:type="fixed"/>
        <w:tblLook w:val="04A0" w:firstRow="1" w:lastRow="0" w:firstColumn="1" w:lastColumn="0" w:noHBand="0" w:noVBand="1"/>
      </w:tblPr>
      <w:tblGrid>
        <w:gridCol w:w="597"/>
        <w:gridCol w:w="1610"/>
        <w:gridCol w:w="1867"/>
        <w:gridCol w:w="1528"/>
        <w:gridCol w:w="1868"/>
        <w:gridCol w:w="1358"/>
        <w:gridCol w:w="1358"/>
        <w:gridCol w:w="1358"/>
        <w:gridCol w:w="1873"/>
      </w:tblGrid>
      <w:tr w:rsidR="002E0F9A" w:rsidRPr="00B35ECE" w:rsidTr="002E0F9A">
        <w:trPr>
          <w:trHeight w:val="719"/>
        </w:trPr>
        <w:tc>
          <w:tcPr>
            <w:tcW w:w="134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F9A" w:rsidRDefault="002E0F9A" w:rsidP="002E0F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E0F9A" w:rsidRDefault="002E0F9A" w:rsidP="00BC269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E0F9A" w:rsidRDefault="002E0F9A" w:rsidP="002E0F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E0F9A" w:rsidRPr="009A6014" w:rsidRDefault="002E0F9A" w:rsidP="002E0F9A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  <w:r w:rsidRPr="009A6014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>Информация о качестве услуг по технологическому присоединению.</w:t>
            </w:r>
          </w:p>
          <w:p w:rsidR="002E0F9A" w:rsidRDefault="002E0F9A" w:rsidP="00BC269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E0F9A" w:rsidRPr="00BC2690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Информация о наличии объема невостребованной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</w:t>
            </w:r>
            <w:proofErr w:type="spellStart"/>
            <w:r w:rsidRPr="00BC269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кВ</w:t>
            </w:r>
            <w:proofErr w:type="spellEnd"/>
            <w:r w:rsidRPr="00BC269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и выше</w:t>
            </w:r>
          </w:p>
        </w:tc>
      </w:tr>
      <w:tr w:rsidR="002E0F9A" w:rsidRPr="00B35ECE" w:rsidTr="002E0F9A">
        <w:trPr>
          <w:trHeight w:val="29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F9A" w:rsidRPr="00B35ECE" w:rsidTr="002E0F9A">
        <w:trPr>
          <w:trHeight w:val="299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центра питания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Балансовая принадлежность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Месторасположение</w:t>
            </w:r>
          </w:p>
        </w:tc>
        <w:tc>
          <w:tcPr>
            <w:tcW w:w="5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Технические характеристики</w:t>
            </w:r>
          </w:p>
        </w:tc>
      </w:tr>
      <w:tr w:rsidR="002E0F9A" w:rsidRPr="00B35ECE" w:rsidTr="002E0F9A">
        <w:trPr>
          <w:trHeight w:val="1364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Регион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Муниципальное образование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Классы напряжения, </w:t>
            </w:r>
            <w:proofErr w:type="spellStart"/>
            <w:r w:rsidRPr="00B35EC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Установленная мощность, МВА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Текущий резерв/ дефицит мощности, МВт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Текущий резерв/дефицит мощности для технологического присоединения</w:t>
            </w:r>
            <w:r w:rsidRPr="00B35EC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  <w:r w:rsidRPr="00B35ECE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  <w:t>, МВт</w:t>
            </w:r>
          </w:p>
        </w:tc>
      </w:tr>
      <w:tr w:rsidR="002E0F9A" w:rsidRPr="00B35ECE" w:rsidTr="002E0F9A">
        <w:trPr>
          <w:trHeight w:val="29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2E0F9A" w:rsidRPr="00B35ECE" w:rsidTr="002E0F9A">
        <w:trPr>
          <w:trHeight w:val="69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О-1 Центральная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Западные электрические сети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Гурьевский</w:t>
            </w:r>
            <w:proofErr w:type="spellEnd"/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110/15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2х16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-26,25</w:t>
            </w:r>
          </w:p>
        </w:tc>
      </w:tr>
      <w:tr w:rsidR="002E0F9A" w:rsidRPr="00B35ECE" w:rsidTr="002E0F9A">
        <w:trPr>
          <w:trHeight w:val="68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О-2 Янтарь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Западные электрические сети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Калининград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110/6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2х25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2,88</w:t>
            </w:r>
          </w:p>
        </w:tc>
      </w:tr>
      <w:tr w:rsidR="002E0F9A" w:rsidRPr="00B35ECE" w:rsidTr="002E0F9A">
        <w:trPr>
          <w:trHeight w:val="85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О-3 Знаменск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Западные электрические сети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Гвардейский городской округ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110/15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2х10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3,19</w:t>
            </w:r>
          </w:p>
        </w:tc>
      </w:tr>
      <w:tr w:rsidR="002E0F9A" w:rsidRPr="00B35ECE" w:rsidTr="002E0F9A">
        <w:trPr>
          <w:trHeight w:val="83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О-4 Черняховск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Восточные электрические сети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Черняховский муниципальный район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110/15/6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2х25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-4,08</w:t>
            </w:r>
          </w:p>
        </w:tc>
      </w:tr>
      <w:tr w:rsidR="002E0F9A" w:rsidRPr="00B35ECE" w:rsidTr="002E0F9A">
        <w:trPr>
          <w:trHeight w:val="70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О-5 Советск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Восточные электрические сети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Советский городской округ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110/15/6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2х25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-7,87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-11,56</w:t>
            </w:r>
          </w:p>
        </w:tc>
      </w:tr>
      <w:tr w:rsidR="002E0F9A" w:rsidRPr="00B35ECE" w:rsidTr="002E0F9A">
        <w:trPr>
          <w:trHeight w:val="69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О-6 Неман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Восточные электрические сети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Неманский муниципальный район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110/15/6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1х25 и 1х16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-2,10</w:t>
            </w:r>
          </w:p>
        </w:tc>
      </w:tr>
      <w:tr w:rsidR="002E0F9A" w:rsidRPr="00B35ECE" w:rsidTr="002E0F9A">
        <w:trPr>
          <w:trHeight w:val="69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О-7 Приморск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Западные электрические сети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Балтийский муниципальный район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60/15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2х10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</w:tr>
      <w:tr w:rsidR="002E0F9A" w:rsidRPr="00B35ECE" w:rsidTr="002E0F9A">
        <w:trPr>
          <w:trHeight w:val="94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О-8 Янтарное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Западные электрические сети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Янтарный городской округ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60/15/6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2х10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-3,40</w:t>
            </w:r>
          </w:p>
        </w:tc>
      </w:tr>
      <w:tr w:rsidR="002E0F9A" w:rsidRPr="00B35ECE" w:rsidTr="002E0F9A">
        <w:trPr>
          <w:trHeight w:val="7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О-9 Светлогорск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Западные электрические сети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Светлогорский район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110/15/10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2х25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-26,85</w:t>
            </w:r>
          </w:p>
        </w:tc>
      </w:tr>
      <w:tr w:rsidR="002E0F9A" w:rsidRPr="00B35ECE" w:rsidTr="002E0F9A">
        <w:trPr>
          <w:trHeight w:val="69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О-10 Зеленоградск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Западные электрические сети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Зеленоградский район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110/15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1х16 и 1х25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-14,83</w:t>
            </w:r>
          </w:p>
        </w:tc>
      </w:tr>
      <w:tr w:rsidR="002E0F9A" w:rsidRPr="00B35ECE" w:rsidTr="002E0F9A">
        <w:trPr>
          <w:trHeight w:val="70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О-11 Ленинградская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Западные электрические сети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Калининград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110/10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2х25 и 1х40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-14,63</w:t>
            </w:r>
          </w:p>
        </w:tc>
      </w:tr>
      <w:tr w:rsidR="002E0F9A" w:rsidRPr="00B35ECE" w:rsidTr="002E0F9A">
        <w:trPr>
          <w:trHeight w:val="68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О-12 Южная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Западные электрические сети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Калининград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110/10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2х40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1,26</w:t>
            </w:r>
          </w:p>
        </w:tc>
      </w:tr>
      <w:tr w:rsidR="002E0F9A" w:rsidRPr="00B35ECE" w:rsidTr="002E0F9A">
        <w:trPr>
          <w:trHeight w:val="71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О-13 </w:t>
            </w:r>
            <w:proofErr w:type="spellStart"/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Енино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Западные электрические сети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Багратионовский муниципальный район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110/15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2х10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0,52</w:t>
            </w:r>
          </w:p>
        </w:tc>
      </w:tr>
      <w:tr w:rsidR="002E0F9A" w:rsidRPr="00B35ECE" w:rsidTr="002E0F9A">
        <w:trPr>
          <w:trHeight w:val="55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О-14 </w:t>
            </w:r>
            <w:proofErr w:type="spellStart"/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Мамоново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Западные электрические сети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Мамоновский</w:t>
            </w:r>
            <w:proofErr w:type="spellEnd"/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110/15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2х10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</w:tr>
      <w:tr w:rsidR="002E0F9A" w:rsidRPr="00B35ECE" w:rsidTr="002E0F9A">
        <w:trPr>
          <w:trHeight w:val="77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О-15 Нестеров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Восточные электрические сети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Нестеровский</w:t>
            </w:r>
            <w:proofErr w:type="spellEnd"/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110/15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1х10 и 1х16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-1,19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-4,45</w:t>
            </w:r>
          </w:p>
        </w:tc>
      </w:tr>
      <w:tr w:rsidR="002E0F9A" w:rsidRPr="00B35ECE" w:rsidTr="002E0F9A">
        <w:trPr>
          <w:trHeight w:val="68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О-16 Лужки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Восточные электрические сети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Озерский </w:t>
            </w:r>
            <w:proofErr w:type="spellStart"/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городкой</w:t>
            </w:r>
            <w:proofErr w:type="spellEnd"/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округ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110/15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2х6,3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2,71</w:t>
            </w:r>
          </w:p>
        </w:tc>
      </w:tr>
      <w:tr w:rsidR="002E0F9A" w:rsidRPr="00B35ECE" w:rsidTr="002E0F9A">
        <w:trPr>
          <w:trHeight w:val="70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О-17 Рыбный порт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Западные электрические сети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Калининград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110/10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2х16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2,27</w:t>
            </w:r>
          </w:p>
        </w:tc>
      </w:tr>
      <w:tr w:rsidR="002E0F9A" w:rsidRPr="00B35ECE" w:rsidTr="002E0F9A">
        <w:trPr>
          <w:trHeight w:val="69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О-18 Озерки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Западные электрические сети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Гвардейский городской округ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110/15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2х6,3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-2,06</w:t>
            </w:r>
          </w:p>
        </w:tc>
      </w:tr>
      <w:tr w:rsidR="002E0F9A" w:rsidRPr="00B35ECE" w:rsidTr="002E0F9A">
        <w:trPr>
          <w:trHeight w:val="70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О-19 Полесск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Западные электрические сети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Полесский</w:t>
            </w:r>
            <w:proofErr w:type="spellEnd"/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110/15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2х10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-2,18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-7,78</w:t>
            </w:r>
          </w:p>
        </w:tc>
      </w:tr>
      <w:tr w:rsidR="002E0F9A" w:rsidRPr="00B35ECE" w:rsidTr="002E0F9A">
        <w:trPr>
          <w:trHeight w:val="71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О-20 </w:t>
            </w:r>
            <w:proofErr w:type="spellStart"/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Озёрск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Восточные электрические сети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Озерский </w:t>
            </w:r>
            <w:proofErr w:type="spellStart"/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городкой</w:t>
            </w:r>
            <w:proofErr w:type="spellEnd"/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округ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110/15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2х10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1,35</w:t>
            </w:r>
          </w:p>
        </w:tc>
      </w:tr>
      <w:tr w:rsidR="002E0F9A" w:rsidRPr="00B35ECE" w:rsidTr="002E0F9A">
        <w:trPr>
          <w:trHeight w:val="69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О-21 Красный Октябрь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Восточные электрические сети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Черняховский муниципальный район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110/10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1х6,3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-1,43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-1,33</w:t>
            </w:r>
          </w:p>
        </w:tc>
      </w:tr>
      <w:tr w:rsidR="002E0F9A" w:rsidRPr="00B35ECE" w:rsidTr="002E0F9A">
        <w:trPr>
          <w:trHeight w:val="84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О-22 Краснознаменск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Восточные электрические сети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Краснознаменский муниципальный район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110/15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2х6,3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1,61</w:t>
            </w:r>
          </w:p>
        </w:tc>
      </w:tr>
      <w:tr w:rsidR="002E0F9A" w:rsidRPr="00B35ECE" w:rsidTr="002E0F9A">
        <w:trPr>
          <w:trHeight w:val="68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О-23 Охотное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Восточные электрические сети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Славский</w:t>
            </w:r>
            <w:proofErr w:type="spellEnd"/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110/15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1х6,3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-5,80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-7,15</w:t>
            </w:r>
          </w:p>
        </w:tc>
      </w:tr>
      <w:tr w:rsidR="002E0F9A" w:rsidRPr="00B35ECE" w:rsidTr="002E0F9A">
        <w:trPr>
          <w:trHeight w:val="69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О-24 Гурьевск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Западные электрические сети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Гурьевский</w:t>
            </w:r>
            <w:proofErr w:type="spellEnd"/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110/15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2х25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-35,47</w:t>
            </w:r>
          </w:p>
        </w:tc>
      </w:tr>
      <w:tr w:rsidR="002E0F9A" w:rsidRPr="00B35ECE" w:rsidTr="002E0F9A">
        <w:trPr>
          <w:trHeight w:val="70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О-25 Вишневка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Восточные электрические сети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Славский</w:t>
            </w:r>
            <w:proofErr w:type="spellEnd"/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110/15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2х6,3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1,50</w:t>
            </w:r>
          </w:p>
        </w:tc>
      </w:tr>
      <w:tr w:rsidR="002E0F9A" w:rsidRPr="00B35ECE" w:rsidTr="002E0F9A">
        <w:trPr>
          <w:trHeight w:val="69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О-26 Лесная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Восточные электрические сети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Славский</w:t>
            </w:r>
            <w:proofErr w:type="spellEnd"/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110/10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2х25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22,95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21,34</w:t>
            </w:r>
          </w:p>
        </w:tc>
      </w:tr>
      <w:tr w:rsidR="002E0F9A" w:rsidRPr="00B35ECE" w:rsidTr="002E0F9A">
        <w:trPr>
          <w:trHeight w:val="7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О-27 Муромская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Западные электрические сети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Зеленоградский район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110/15/10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2х10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-1,60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-14,89</w:t>
            </w:r>
          </w:p>
        </w:tc>
      </w:tr>
      <w:tr w:rsidR="002E0F9A" w:rsidRPr="00B35ECE" w:rsidTr="002E0F9A">
        <w:trPr>
          <w:trHeight w:val="94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О-30 Московская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Западные электрические сети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Калининград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110/10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2х63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29,96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2,12</w:t>
            </w:r>
          </w:p>
        </w:tc>
      </w:tr>
      <w:tr w:rsidR="002E0F9A" w:rsidRPr="00B35ECE" w:rsidTr="002E0F9A">
        <w:trPr>
          <w:trHeight w:val="55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О-31 Багратионовск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Западные электрические сети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Багратионовский муниципальный район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110/15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2х10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-2,33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-7,20</w:t>
            </w:r>
          </w:p>
        </w:tc>
      </w:tr>
      <w:tr w:rsidR="002E0F9A" w:rsidRPr="00B35ECE" w:rsidTr="002E0F9A">
        <w:trPr>
          <w:trHeight w:val="65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О-32 Черняховск-2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Восточные электрические сети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Черняховский муниципальный район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110/6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2х16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-1,57</w:t>
            </w:r>
          </w:p>
        </w:tc>
      </w:tr>
      <w:tr w:rsidR="002E0F9A" w:rsidRPr="00B35ECE" w:rsidTr="002E0F9A">
        <w:trPr>
          <w:trHeight w:val="6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О-34 Правдинск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Западные электрические сети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Правдинский район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110/15/6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2х10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-8,29</w:t>
            </w:r>
          </w:p>
        </w:tc>
      </w:tr>
      <w:tr w:rsidR="002E0F9A" w:rsidRPr="00B35ECE" w:rsidTr="002E0F9A">
        <w:trPr>
          <w:trHeight w:val="57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О-35 Космодемьянская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Западные электрические сети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Калининград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110/15/10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1х16 и 1х25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-2,67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-18,20</w:t>
            </w:r>
          </w:p>
        </w:tc>
      </w:tr>
      <w:tr w:rsidR="002E0F9A" w:rsidRPr="00B35ECE" w:rsidTr="002E0F9A">
        <w:trPr>
          <w:trHeight w:val="65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О-37 </w:t>
            </w:r>
            <w:proofErr w:type="spellStart"/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Лунино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Восточные электрические сети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Неманский муниципальный район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110/15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1х10 и 1х6,3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0,45</w:t>
            </w:r>
          </w:p>
        </w:tc>
      </w:tr>
      <w:tr w:rsidR="002E0F9A" w:rsidRPr="00B35ECE" w:rsidTr="002E0F9A">
        <w:trPr>
          <w:trHeight w:val="83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О-38 Добровольск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Восточные электрические сети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Краснознаменский муниципальный район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110/15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2х10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7,30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4,72</w:t>
            </w:r>
          </w:p>
        </w:tc>
      </w:tr>
      <w:tr w:rsidR="002E0F9A" w:rsidRPr="00B35ECE" w:rsidTr="002E0F9A">
        <w:trPr>
          <w:trHeight w:val="55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О-39 Ладушкин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Западные электрические сети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Ладушкинский</w:t>
            </w:r>
            <w:proofErr w:type="spellEnd"/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110/15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2х10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-3,92</w:t>
            </w:r>
          </w:p>
        </w:tc>
      </w:tr>
      <w:tr w:rsidR="002E0F9A" w:rsidRPr="00B35ECE" w:rsidTr="002E0F9A">
        <w:trPr>
          <w:trHeight w:val="48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О-40 Чистые пруды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Восточные электрические сети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Нестеровский</w:t>
            </w:r>
            <w:proofErr w:type="spellEnd"/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110/15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2х6,3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1,19</w:t>
            </w:r>
          </w:p>
        </w:tc>
      </w:tr>
      <w:tr w:rsidR="002E0F9A" w:rsidRPr="00B35ECE" w:rsidTr="002E0F9A">
        <w:trPr>
          <w:trHeight w:val="70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О-41 Железнодорожная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Западные электрические сети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Правдинский район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110/15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2х6,3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1,01</w:t>
            </w:r>
          </w:p>
        </w:tc>
      </w:tr>
      <w:tr w:rsidR="002E0F9A" w:rsidRPr="00B35ECE" w:rsidTr="002E0F9A">
        <w:trPr>
          <w:trHeight w:val="70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О-42 Северная 110 </w:t>
            </w:r>
            <w:proofErr w:type="spellStart"/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Западные электрические сети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Калининград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110/10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2х40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35,28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18,02</w:t>
            </w:r>
          </w:p>
        </w:tc>
      </w:tr>
      <w:tr w:rsidR="002E0F9A" w:rsidRPr="00B35ECE" w:rsidTr="002E0F9A">
        <w:trPr>
          <w:trHeight w:val="55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О-46 Славск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Восточные электрические сети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Славский</w:t>
            </w:r>
            <w:proofErr w:type="spellEnd"/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110/15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2х6,3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-1,19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-3,25</w:t>
            </w:r>
          </w:p>
        </w:tc>
      </w:tr>
      <w:tr w:rsidR="002E0F9A" w:rsidRPr="00B35ECE" w:rsidTr="002E0F9A">
        <w:trPr>
          <w:trHeight w:val="63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О-47 Борисово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Западные электрические сети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Гурьевский</w:t>
            </w:r>
            <w:proofErr w:type="spellEnd"/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110/15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2х25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-2,08</w:t>
            </w:r>
          </w:p>
        </w:tc>
      </w:tr>
      <w:tr w:rsidR="002E0F9A" w:rsidRPr="00B35ECE" w:rsidTr="002E0F9A">
        <w:trPr>
          <w:trHeight w:val="70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О-48 </w:t>
            </w:r>
            <w:proofErr w:type="spellStart"/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Молокозаводская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Западные электрические сети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Калининград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110/10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2х16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-5,37</w:t>
            </w:r>
          </w:p>
        </w:tc>
      </w:tr>
      <w:tr w:rsidR="002E0F9A" w:rsidRPr="00B35ECE" w:rsidTr="002E0F9A">
        <w:trPr>
          <w:trHeight w:val="69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О-49 Люблино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Западные электрические сети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Светловский</w:t>
            </w:r>
            <w:proofErr w:type="spellEnd"/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110/15/10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2х10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-2,93</w:t>
            </w:r>
          </w:p>
        </w:tc>
      </w:tr>
      <w:tr w:rsidR="002E0F9A" w:rsidRPr="00B35ECE" w:rsidTr="002E0F9A">
        <w:trPr>
          <w:trHeight w:val="55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О-50 Междуречье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Восточные электрические сети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Черняховский муниципальный район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110/15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2х6,3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-0,65</w:t>
            </w:r>
          </w:p>
        </w:tc>
      </w:tr>
      <w:tr w:rsidR="002E0F9A" w:rsidRPr="00B35ECE" w:rsidTr="002E0F9A">
        <w:trPr>
          <w:trHeight w:val="63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О-51 Гвардейская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Западные электрические сети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Гвардейский городской округ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110/15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2х16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-1,14</w:t>
            </w:r>
          </w:p>
        </w:tc>
      </w:tr>
      <w:tr w:rsidR="002E0F9A" w:rsidRPr="00B35ECE" w:rsidTr="002E0F9A">
        <w:trPr>
          <w:trHeight w:val="55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О-52 Светлый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Западные электрические сети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Светловский</w:t>
            </w:r>
            <w:proofErr w:type="spellEnd"/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городской округ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110/15/6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1х16 и 1х25 и 2х7,5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3,00</w:t>
            </w:r>
          </w:p>
        </w:tc>
      </w:tr>
      <w:tr w:rsidR="002E0F9A" w:rsidRPr="00B35ECE" w:rsidTr="002E0F9A">
        <w:trPr>
          <w:trHeight w:val="77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О-53 Правобережная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Западные электрические сети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Калининград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110/10/6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2х63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34,06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16,15</w:t>
            </w:r>
          </w:p>
        </w:tc>
      </w:tr>
      <w:tr w:rsidR="002E0F9A" w:rsidRPr="00B35ECE" w:rsidTr="002E0F9A">
        <w:trPr>
          <w:trHeight w:val="94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О-54 Гусев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Восточные электрические сети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110/15/6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2х25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A" w:rsidRPr="00B35ECE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5E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-7,83</w:t>
            </w:r>
          </w:p>
        </w:tc>
      </w:tr>
    </w:tbl>
    <w:p w:rsidR="00B35ECE" w:rsidRPr="0004740E" w:rsidRDefault="00B35ECE" w:rsidP="0004740E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0F9A" w:rsidRPr="00B35ECE" w:rsidRDefault="002E0F9A" w:rsidP="00B87B1E">
      <w:pPr>
        <w:pStyle w:val="a3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5ECE" w:rsidRDefault="00B35ECE" w:rsidP="00B35ECE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0F9A" w:rsidRDefault="002E0F9A" w:rsidP="00B35ECE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0F9A" w:rsidRDefault="002E0F9A" w:rsidP="00B35ECE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5ECE" w:rsidRDefault="00B35ECE" w:rsidP="00371A80">
      <w:pPr>
        <w:pStyle w:val="a4"/>
        <w:tabs>
          <w:tab w:val="left" w:pos="1605"/>
        </w:tabs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2690" w:rsidRPr="00371A80" w:rsidRDefault="00BC2690" w:rsidP="00BC2690">
      <w:pPr>
        <w:pStyle w:val="a4"/>
        <w:numPr>
          <w:ilvl w:val="0"/>
          <w:numId w:val="1"/>
        </w:numPr>
        <w:tabs>
          <w:tab w:val="left" w:pos="1605"/>
        </w:tabs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71A80">
        <w:rPr>
          <w:rFonts w:ascii="Times New Roman" w:hAnsi="Times New Roman" w:cs="Times New Roman"/>
          <w:color w:val="auto"/>
          <w:sz w:val="28"/>
          <w:szCs w:val="28"/>
        </w:rPr>
        <w:lastRenderedPageBreak/>
        <w:t>Мероприятия, выполненные АО «Янтарьэнерго» в целях совершенствования деятельности по технологическому присоединению.</w:t>
      </w:r>
    </w:p>
    <w:p w:rsidR="00BC2690" w:rsidRPr="00371A80" w:rsidRDefault="00BC2690" w:rsidP="00371A80">
      <w:pPr>
        <w:pStyle w:val="a4"/>
        <w:tabs>
          <w:tab w:val="left" w:pos="1605"/>
        </w:tabs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35ECE" w:rsidRPr="00371A80" w:rsidRDefault="00B35ECE" w:rsidP="00371A80">
      <w:pPr>
        <w:autoSpaceDE w:val="0"/>
        <w:autoSpaceDN w:val="0"/>
        <w:adjustRightInd w:val="0"/>
        <w:spacing w:after="0"/>
        <w:ind w:firstLine="71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1A80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деятельности в части технологического присоединения АО «Янтарьэнерго» </w:t>
      </w:r>
      <w:r w:rsidR="002E0F9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71A80">
        <w:rPr>
          <w:rFonts w:ascii="Times New Roman" w:hAnsi="Times New Roman" w:cs="Times New Roman"/>
          <w:sz w:val="28"/>
          <w:szCs w:val="28"/>
        </w:rPr>
        <w:t>от 06.01.2015 издан приказ № 1 о реализации не менее 25% действующих договоров по ТП хозяйственным способом</w:t>
      </w:r>
      <w:r w:rsidR="002E0F9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71A80">
        <w:rPr>
          <w:rFonts w:ascii="Times New Roman" w:hAnsi="Times New Roman" w:cs="Times New Roman"/>
          <w:sz w:val="28"/>
          <w:szCs w:val="28"/>
        </w:rPr>
        <w:t xml:space="preserve"> в результате чего созданы мобильные бригады (на базе </w:t>
      </w:r>
      <w:proofErr w:type="spellStart"/>
      <w:r w:rsidRPr="00371A80">
        <w:rPr>
          <w:rFonts w:ascii="Times New Roman" w:hAnsi="Times New Roman" w:cs="Times New Roman"/>
          <w:sz w:val="28"/>
          <w:szCs w:val="28"/>
        </w:rPr>
        <w:t>Гурьевского</w:t>
      </w:r>
      <w:proofErr w:type="spellEnd"/>
      <w:r w:rsidRPr="00371A80">
        <w:rPr>
          <w:rFonts w:ascii="Times New Roman" w:hAnsi="Times New Roman" w:cs="Times New Roman"/>
          <w:sz w:val="28"/>
          <w:szCs w:val="28"/>
        </w:rPr>
        <w:t xml:space="preserve"> РЭС филиала «Западные электрические сети» </w:t>
      </w:r>
      <w:r w:rsidR="00371A8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71A80">
        <w:rPr>
          <w:rFonts w:ascii="Times New Roman" w:hAnsi="Times New Roman" w:cs="Times New Roman"/>
          <w:sz w:val="28"/>
          <w:szCs w:val="28"/>
        </w:rPr>
        <w:t xml:space="preserve">АО «Янтарьэнерго», на базе филиала «Городские электрические сети» АО «Янтарьэнерго») для исполнения обязательств </w:t>
      </w:r>
      <w:r w:rsidR="002E0F9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71A80">
        <w:rPr>
          <w:rFonts w:ascii="Times New Roman" w:hAnsi="Times New Roman" w:cs="Times New Roman"/>
          <w:sz w:val="28"/>
          <w:szCs w:val="28"/>
        </w:rPr>
        <w:t xml:space="preserve">по договорам до 150 кВт </w:t>
      </w:r>
      <w:r w:rsidRPr="00371A80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без </w:t>
      </w:r>
      <w:r w:rsidRPr="00371A80">
        <w:rPr>
          <w:rFonts w:ascii="Times New Roman" w:eastAsia="Calibri" w:hAnsi="Times New Roman" w:cs="Times New Roman"/>
          <w:sz w:val="28"/>
          <w:szCs w:val="28"/>
          <w:lang w:eastAsia="x-none"/>
        </w:rPr>
        <w:t>увеличения численности административно-управленческого и производственного персонала.</w:t>
      </w:r>
    </w:p>
    <w:p w:rsidR="00B35ECE" w:rsidRPr="00371A80" w:rsidRDefault="00B35ECE" w:rsidP="00371A80">
      <w:pPr>
        <w:autoSpaceDE w:val="0"/>
        <w:autoSpaceDN w:val="0"/>
        <w:adjustRightInd w:val="0"/>
        <w:spacing w:after="0"/>
        <w:ind w:firstLine="71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371A80">
        <w:rPr>
          <w:rFonts w:ascii="Times New Roman" w:hAnsi="Times New Roman" w:cs="Times New Roman"/>
          <w:sz w:val="28"/>
          <w:szCs w:val="28"/>
        </w:rPr>
        <w:t xml:space="preserve">Таким образом, за 2015 год количество исполненных договоров хозяйственным способом составило 1 270 шт., </w:t>
      </w:r>
      <w:r w:rsidR="002E0F9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71A80">
        <w:rPr>
          <w:rFonts w:ascii="Times New Roman" w:hAnsi="Times New Roman" w:cs="Times New Roman"/>
          <w:sz w:val="28"/>
          <w:szCs w:val="28"/>
        </w:rPr>
        <w:t>что составляет 30 % от общего количество исполненных в 2015 году договоров ТП.</w:t>
      </w:r>
    </w:p>
    <w:p w:rsidR="00B35ECE" w:rsidRPr="00371A80" w:rsidRDefault="00B35ECE" w:rsidP="00371A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371A80">
        <w:rPr>
          <w:rFonts w:ascii="Times New Roman" w:hAnsi="Times New Roman" w:cs="Times New Roman"/>
          <w:sz w:val="28"/>
          <w:szCs w:val="28"/>
        </w:rPr>
        <w:t>С целью ускорения процедуры ТП между АО «Янтарьэнерго» и органами исполнительной власти субъектов РФ заключаются соглашение о предоставлении земель под строительство электросетевых объектов по упрощенной пр</w:t>
      </w:r>
      <w:r w:rsidR="00371A80">
        <w:rPr>
          <w:rFonts w:ascii="Times New Roman" w:hAnsi="Times New Roman" w:cs="Times New Roman"/>
          <w:sz w:val="28"/>
          <w:szCs w:val="28"/>
        </w:rPr>
        <w:t>оцедуре</w:t>
      </w:r>
      <w:r w:rsidRPr="00371A80">
        <w:rPr>
          <w:rFonts w:ascii="Times New Roman" w:hAnsi="Times New Roman" w:cs="Times New Roman"/>
          <w:sz w:val="28"/>
          <w:szCs w:val="28"/>
        </w:rPr>
        <w:t xml:space="preserve"> и опред</w:t>
      </w:r>
      <w:r w:rsidR="002E0F9A">
        <w:rPr>
          <w:rFonts w:ascii="Times New Roman" w:hAnsi="Times New Roman" w:cs="Times New Roman"/>
          <w:sz w:val="28"/>
          <w:szCs w:val="28"/>
        </w:rPr>
        <w:t xml:space="preserve">еление ответственности субъекта </w:t>
      </w:r>
      <w:r w:rsidRPr="00371A80">
        <w:rPr>
          <w:rFonts w:ascii="Times New Roman" w:hAnsi="Times New Roman" w:cs="Times New Roman"/>
          <w:sz w:val="28"/>
          <w:szCs w:val="28"/>
        </w:rPr>
        <w:t xml:space="preserve">за несвоевременность исполнения заявителями по подключению </w:t>
      </w:r>
      <w:r w:rsidR="00371A8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71A80">
        <w:rPr>
          <w:rFonts w:ascii="Times New Roman" w:hAnsi="Times New Roman" w:cs="Times New Roman"/>
          <w:sz w:val="28"/>
          <w:szCs w:val="28"/>
        </w:rPr>
        <w:t>к электрическим сетям и использованию (неиспользованию) объемов заявленной максимальной мощности при технологическом присоединении.</w:t>
      </w:r>
    </w:p>
    <w:p w:rsidR="00B35ECE" w:rsidRPr="00371A80" w:rsidRDefault="00B35ECE" w:rsidP="00371A8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A80">
        <w:rPr>
          <w:rFonts w:ascii="Times New Roman" w:hAnsi="Times New Roman" w:cs="Times New Roman"/>
          <w:b/>
          <w:sz w:val="28"/>
          <w:szCs w:val="28"/>
        </w:rPr>
        <w:t>15 февраля 2015</w:t>
      </w:r>
      <w:r w:rsidRPr="00371A80">
        <w:rPr>
          <w:rFonts w:ascii="Times New Roman" w:hAnsi="Times New Roman" w:cs="Times New Roman"/>
          <w:sz w:val="28"/>
          <w:szCs w:val="28"/>
        </w:rPr>
        <w:t xml:space="preserve"> </w:t>
      </w:r>
      <w:r w:rsidRPr="00371A80">
        <w:rPr>
          <w:rFonts w:ascii="Times New Roman" w:hAnsi="Times New Roman" w:cs="Times New Roman"/>
          <w:b/>
          <w:sz w:val="28"/>
          <w:szCs w:val="28"/>
        </w:rPr>
        <w:t>года</w:t>
      </w:r>
      <w:r w:rsidRPr="00371A80">
        <w:rPr>
          <w:rFonts w:ascii="Times New Roman" w:hAnsi="Times New Roman" w:cs="Times New Roman"/>
          <w:sz w:val="28"/>
          <w:szCs w:val="28"/>
        </w:rPr>
        <w:t xml:space="preserve"> было заключено Соглашение с Министерством строительства Калининградской области </w:t>
      </w:r>
      <w:r w:rsidR="002E0F9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71A80">
        <w:rPr>
          <w:rFonts w:ascii="Times New Roman" w:hAnsi="Times New Roman" w:cs="Times New Roman"/>
          <w:sz w:val="28"/>
          <w:szCs w:val="28"/>
        </w:rPr>
        <w:t>о сотрудничестве в поддержке региональных организаций строительной отрасли Министерство строительства Калининградской области.</w:t>
      </w:r>
    </w:p>
    <w:p w:rsidR="00B35ECE" w:rsidRPr="00371A80" w:rsidRDefault="00B35ECE" w:rsidP="00371A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A80">
        <w:rPr>
          <w:rFonts w:ascii="Times New Roman" w:hAnsi="Times New Roman" w:cs="Times New Roman"/>
          <w:sz w:val="28"/>
          <w:szCs w:val="28"/>
        </w:rPr>
        <w:t>Внедрение программы АСУ ПТП в 2015 году с контролями сроков подготовки документов и соблюдение единых требований к смежным процессам позволило существенно сократить сроки осуществления технологического присоединения.</w:t>
      </w:r>
    </w:p>
    <w:p w:rsidR="00B35ECE" w:rsidRPr="00371A80" w:rsidRDefault="00B35ECE" w:rsidP="00371A80">
      <w:pPr>
        <w:pStyle w:val="a5"/>
        <w:spacing w:line="276" w:lineRule="auto"/>
        <w:ind w:firstLine="851"/>
        <w:rPr>
          <w:bCs/>
          <w:sz w:val="28"/>
          <w:szCs w:val="28"/>
        </w:rPr>
      </w:pPr>
      <w:r w:rsidRPr="00371A80">
        <w:rPr>
          <w:bCs/>
          <w:sz w:val="28"/>
          <w:szCs w:val="28"/>
        </w:rPr>
        <w:t>Кроме того, для обеспечения присоединения объектов заявителей в 2015 году предпринято ряд мер:</w:t>
      </w:r>
    </w:p>
    <w:p w:rsidR="00B35ECE" w:rsidRPr="00371A80" w:rsidRDefault="00B35ECE" w:rsidP="00371A8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A80">
        <w:rPr>
          <w:rFonts w:ascii="Times New Roman" w:hAnsi="Times New Roman" w:cs="Times New Roman"/>
          <w:sz w:val="28"/>
          <w:szCs w:val="28"/>
        </w:rPr>
        <w:t>- ревизия ранее выданных технических условий в части исключения обязательств по реконструкции существующих сетей;</w:t>
      </w:r>
    </w:p>
    <w:p w:rsidR="00B35ECE" w:rsidRPr="00371A80" w:rsidRDefault="00B35ECE" w:rsidP="00371A8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A80">
        <w:rPr>
          <w:rFonts w:ascii="Times New Roman" w:hAnsi="Times New Roman" w:cs="Times New Roman"/>
          <w:sz w:val="28"/>
          <w:szCs w:val="28"/>
        </w:rPr>
        <w:t>- оптимизация ранее выданных технических условий в части пересмотра точки присоединения и возможности присоединения потребителей к существующим сетям;</w:t>
      </w:r>
    </w:p>
    <w:p w:rsidR="00B35ECE" w:rsidRPr="00371A80" w:rsidRDefault="00B35ECE" w:rsidP="00371A8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A80">
        <w:rPr>
          <w:rFonts w:ascii="Times New Roman" w:hAnsi="Times New Roman" w:cs="Times New Roman"/>
          <w:sz w:val="28"/>
          <w:szCs w:val="28"/>
        </w:rPr>
        <w:t>- заключение рамочных договоров с подрядными организациями, что сокращает сроки проведения конкурентных процедур и сроки выполнения обязательств сетевой организации;</w:t>
      </w:r>
    </w:p>
    <w:p w:rsidR="00B35ECE" w:rsidRPr="00371A80" w:rsidRDefault="00B35ECE" w:rsidP="00371A8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A80">
        <w:rPr>
          <w:rFonts w:ascii="Times New Roman" w:hAnsi="Times New Roman" w:cs="Times New Roman"/>
          <w:sz w:val="28"/>
          <w:szCs w:val="28"/>
        </w:rPr>
        <w:lastRenderedPageBreak/>
        <w:t>- пересмотр ранее подготовленных технических заданий в части исключения обязательств по реконструкции существующих сетей и оптимизации технических решений по присоединению потребителей;</w:t>
      </w:r>
    </w:p>
    <w:p w:rsidR="00B35ECE" w:rsidRPr="00371A80" w:rsidRDefault="00B35ECE" w:rsidP="00371A8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A80">
        <w:rPr>
          <w:rFonts w:ascii="Times New Roman" w:hAnsi="Times New Roman" w:cs="Times New Roman"/>
          <w:sz w:val="28"/>
          <w:szCs w:val="28"/>
        </w:rPr>
        <w:t xml:space="preserve">- заключение договоров без обязательств </w:t>
      </w:r>
      <w:r w:rsidR="002E0F9A">
        <w:rPr>
          <w:rFonts w:ascii="Times New Roman" w:hAnsi="Times New Roman" w:cs="Times New Roman"/>
          <w:sz w:val="28"/>
          <w:szCs w:val="28"/>
        </w:rPr>
        <w:t>со стороны сетевой организации,</w:t>
      </w:r>
      <w:r w:rsidR="00371A80">
        <w:rPr>
          <w:rFonts w:ascii="Times New Roman" w:hAnsi="Times New Roman" w:cs="Times New Roman"/>
          <w:sz w:val="28"/>
          <w:szCs w:val="28"/>
        </w:rPr>
        <w:t xml:space="preserve"> </w:t>
      </w:r>
      <w:r w:rsidRPr="00371A80">
        <w:rPr>
          <w:rFonts w:ascii="Times New Roman" w:hAnsi="Times New Roman" w:cs="Times New Roman"/>
          <w:sz w:val="28"/>
          <w:szCs w:val="28"/>
        </w:rPr>
        <w:t>при наличии технической возможности;</w:t>
      </w:r>
    </w:p>
    <w:p w:rsidR="00B35ECE" w:rsidRPr="00371A80" w:rsidRDefault="00B35ECE" w:rsidP="00371A8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A80">
        <w:rPr>
          <w:rFonts w:ascii="Times New Roman" w:hAnsi="Times New Roman" w:cs="Times New Roman"/>
          <w:sz w:val="28"/>
          <w:szCs w:val="28"/>
        </w:rPr>
        <w:t>- уведомление заявителей о выполнении обязательств со стороны сетевой организации;</w:t>
      </w:r>
    </w:p>
    <w:p w:rsidR="00B35ECE" w:rsidRPr="00371A80" w:rsidRDefault="00B35ECE" w:rsidP="00371A8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A80">
        <w:rPr>
          <w:rFonts w:ascii="Times New Roman" w:hAnsi="Times New Roman" w:cs="Times New Roman"/>
          <w:sz w:val="28"/>
          <w:szCs w:val="28"/>
        </w:rPr>
        <w:t>- установление тарифных ставок оплаты договоров технологического присоединения в целях сокращения подготовки оферты договоров ТП.</w:t>
      </w:r>
    </w:p>
    <w:p w:rsidR="00B35ECE" w:rsidRPr="00371A80" w:rsidRDefault="00B35ECE" w:rsidP="00371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ECE" w:rsidRPr="00371A80" w:rsidRDefault="00B35ECE" w:rsidP="00371A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A80">
        <w:rPr>
          <w:rFonts w:ascii="Times New Roman" w:hAnsi="Times New Roman" w:cs="Times New Roman"/>
          <w:sz w:val="28"/>
          <w:szCs w:val="28"/>
        </w:rPr>
        <w:t xml:space="preserve">С целью ликвидации просроченных </w:t>
      </w:r>
      <w:r w:rsidR="002E0F9A">
        <w:rPr>
          <w:rFonts w:ascii="Times New Roman" w:hAnsi="Times New Roman" w:cs="Times New Roman"/>
          <w:sz w:val="28"/>
          <w:szCs w:val="28"/>
        </w:rPr>
        <w:t xml:space="preserve">обязательств по договорам ТП </w:t>
      </w:r>
      <w:r w:rsidRPr="00371A80">
        <w:rPr>
          <w:rFonts w:ascii="Times New Roman" w:hAnsi="Times New Roman" w:cs="Times New Roman"/>
          <w:sz w:val="28"/>
          <w:szCs w:val="28"/>
        </w:rPr>
        <w:t>АО «Янтарьэнерго» также планирует:</w:t>
      </w:r>
    </w:p>
    <w:p w:rsidR="00B35ECE" w:rsidRPr="00371A80" w:rsidRDefault="00B35ECE" w:rsidP="00371A8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A80">
        <w:rPr>
          <w:rFonts w:ascii="Times New Roman" w:hAnsi="Times New Roman" w:cs="Times New Roman"/>
          <w:sz w:val="28"/>
          <w:szCs w:val="28"/>
        </w:rPr>
        <w:t>- поведение адресной работы по жалобам</w:t>
      </w:r>
      <w:r w:rsidR="002E0F9A">
        <w:rPr>
          <w:rFonts w:ascii="Times New Roman" w:hAnsi="Times New Roman" w:cs="Times New Roman"/>
          <w:sz w:val="28"/>
          <w:szCs w:val="28"/>
        </w:rPr>
        <w:t xml:space="preserve"> заявителей с выездом на объект </w:t>
      </w:r>
      <w:r w:rsidRPr="00371A80">
        <w:rPr>
          <w:rFonts w:ascii="Times New Roman" w:hAnsi="Times New Roman" w:cs="Times New Roman"/>
          <w:sz w:val="28"/>
          <w:szCs w:val="28"/>
        </w:rPr>
        <w:t xml:space="preserve">и фиксацией готовности заявителя </w:t>
      </w:r>
      <w:r w:rsidR="002E0F9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71A80">
        <w:rPr>
          <w:rFonts w:ascii="Times New Roman" w:hAnsi="Times New Roman" w:cs="Times New Roman"/>
          <w:sz w:val="28"/>
          <w:szCs w:val="28"/>
        </w:rPr>
        <w:t>к   осуществлению технологического присоединения;</w:t>
      </w:r>
    </w:p>
    <w:p w:rsidR="00B35ECE" w:rsidRPr="00371A80" w:rsidRDefault="00B35ECE" w:rsidP="00371A8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A80">
        <w:rPr>
          <w:rFonts w:ascii="Times New Roman" w:hAnsi="Times New Roman" w:cs="Times New Roman"/>
          <w:sz w:val="28"/>
          <w:szCs w:val="28"/>
        </w:rPr>
        <w:t xml:space="preserve">- выполнение объемов работ по достройке ЛЭП 0,4 </w:t>
      </w:r>
      <w:proofErr w:type="spellStart"/>
      <w:r w:rsidRPr="00371A8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371A80">
        <w:rPr>
          <w:rFonts w:ascii="Times New Roman" w:hAnsi="Times New Roman" w:cs="Times New Roman"/>
          <w:sz w:val="28"/>
          <w:szCs w:val="28"/>
        </w:rPr>
        <w:t xml:space="preserve"> (последняя </w:t>
      </w:r>
      <w:proofErr w:type="gramStart"/>
      <w:r w:rsidRPr="00371A80">
        <w:rPr>
          <w:rFonts w:ascii="Times New Roman" w:hAnsi="Times New Roman" w:cs="Times New Roman"/>
          <w:sz w:val="28"/>
          <w:szCs w:val="28"/>
        </w:rPr>
        <w:t>миля)  хозяйственным</w:t>
      </w:r>
      <w:proofErr w:type="gramEnd"/>
      <w:r w:rsidRPr="00371A80">
        <w:rPr>
          <w:rFonts w:ascii="Times New Roman" w:hAnsi="Times New Roman" w:cs="Times New Roman"/>
          <w:sz w:val="28"/>
          <w:szCs w:val="28"/>
        </w:rPr>
        <w:t xml:space="preserve"> способом (100 – процентное выполнение объема договоров).</w:t>
      </w:r>
    </w:p>
    <w:p w:rsidR="00B35ECE" w:rsidRPr="00371A80" w:rsidRDefault="00B35ECE" w:rsidP="00371A8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A80">
        <w:rPr>
          <w:rFonts w:ascii="Times New Roman" w:hAnsi="Times New Roman" w:cs="Times New Roman"/>
          <w:sz w:val="28"/>
          <w:szCs w:val="28"/>
        </w:rPr>
        <w:t>- выполнение работ «под ключ» по ТУ по обязательствам заявителя;</w:t>
      </w:r>
    </w:p>
    <w:p w:rsidR="00B35ECE" w:rsidRPr="00371A80" w:rsidRDefault="00B35ECE" w:rsidP="00371A8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A80">
        <w:rPr>
          <w:rFonts w:ascii="Times New Roman" w:hAnsi="Times New Roman" w:cs="Times New Roman"/>
          <w:sz w:val="28"/>
          <w:szCs w:val="28"/>
        </w:rPr>
        <w:t>- создание единой базы сетей на GIS подоснове, электронный документооборот.</w:t>
      </w:r>
    </w:p>
    <w:p w:rsidR="00B35ECE" w:rsidRPr="00371A80" w:rsidRDefault="00B35ECE" w:rsidP="00371A80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A80">
        <w:rPr>
          <w:rFonts w:ascii="Times New Roman" w:hAnsi="Times New Roman" w:cs="Times New Roman"/>
          <w:sz w:val="28"/>
          <w:szCs w:val="28"/>
        </w:rPr>
        <w:t xml:space="preserve">Кроме того, на 2016 год запланировано </w:t>
      </w:r>
      <w:r w:rsidRPr="00371A80">
        <w:rPr>
          <w:rFonts w:ascii="Times New Roman" w:eastAsia="Calibri" w:hAnsi="Times New Roman" w:cs="Times New Roman"/>
          <w:sz w:val="28"/>
          <w:szCs w:val="28"/>
        </w:rPr>
        <w:t xml:space="preserve">проведение совещания </w:t>
      </w:r>
      <w:r w:rsidR="002E0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1A80">
        <w:rPr>
          <w:rFonts w:ascii="Times New Roman" w:hAnsi="Times New Roman" w:cs="Times New Roman"/>
          <w:sz w:val="28"/>
          <w:szCs w:val="28"/>
        </w:rPr>
        <w:t>по вопросу определения «приорите</w:t>
      </w:r>
      <w:r w:rsidR="002E0F9A">
        <w:rPr>
          <w:rFonts w:ascii="Times New Roman" w:hAnsi="Times New Roman" w:cs="Times New Roman"/>
          <w:sz w:val="28"/>
          <w:szCs w:val="28"/>
        </w:rPr>
        <w:t>тности» исполнения обязательств</w:t>
      </w:r>
      <w:r w:rsidR="00371A80">
        <w:rPr>
          <w:rFonts w:ascii="Times New Roman" w:hAnsi="Times New Roman" w:cs="Times New Roman"/>
          <w:sz w:val="28"/>
          <w:szCs w:val="28"/>
        </w:rPr>
        <w:t xml:space="preserve"> </w:t>
      </w:r>
      <w:r w:rsidRPr="00371A80">
        <w:rPr>
          <w:rFonts w:ascii="Times New Roman" w:hAnsi="Times New Roman" w:cs="Times New Roman"/>
          <w:sz w:val="28"/>
          <w:szCs w:val="28"/>
        </w:rPr>
        <w:t>по договорам об осуществлении технологического присоединения</w:t>
      </w:r>
      <w:r w:rsidRPr="00371A80">
        <w:rPr>
          <w:rFonts w:ascii="Times New Roman" w:eastAsia="Calibri" w:hAnsi="Times New Roman" w:cs="Times New Roman"/>
          <w:sz w:val="28"/>
          <w:szCs w:val="28"/>
        </w:rPr>
        <w:t xml:space="preserve"> исходя из </w:t>
      </w:r>
      <w:r w:rsidRPr="00371A80">
        <w:rPr>
          <w:rFonts w:ascii="Times New Roman" w:hAnsi="Times New Roman" w:cs="Times New Roman"/>
          <w:sz w:val="28"/>
          <w:szCs w:val="28"/>
        </w:rPr>
        <w:t xml:space="preserve">тарифно-балансового решения </w:t>
      </w:r>
      <w:r w:rsidR="002E0F9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71A80">
        <w:rPr>
          <w:rFonts w:ascii="Times New Roman" w:hAnsi="Times New Roman" w:cs="Times New Roman"/>
          <w:sz w:val="28"/>
          <w:szCs w:val="28"/>
        </w:rPr>
        <w:t xml:space="preserve">на </w:t>
      </w:r>
      <w:r w:rsidR="002E0F9A">
        <w:rPr>
          <w:rFonts w:ascii="Times New Roman" w:hAnsi="Times New Roman" w:cs="Times New Roman"/>
          <w:sz w:val="28"/>
          <w:szCs w:val="28"/>
        </w:rPr>
        <w:t xml:space="preserve">2016 год, утвержденного Службой </w:t>
      </w:r>
      <w:r w:rsidRPr="00371A80">
        <w:rPr>
          <w:rFonts w:ascii="Times New Roman" w:hAnsi="Times New Roman" w:cs="Times New Roman"/>
          <w:sz w:val="28"/>
          <w:szCs w:val="28"/>
        </w:rPr>
        <w:t xml:space="preserve">по государственному регулированию цен и тарифов Калининградской области </w:t>
      </w:r>
      <w:r w:rsidR="002E0F9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71A80">
        <w:rPr>
          <w:rFonts w:ascii="Times New Roman" w:hAnsi="Times New Roman" w:cs="Times New Roman"/>
          <w:sz w:val="28"/>
          <w:szCs w:val="28"/>
        </w:rPr>
        <w:t>и финансовых возможностей А</w:t>
      </w:r>
      <w:r w:rsidR="002E0F9A">
        <w:rPr>
          <w:rFonts w:ascii="Times New Roman" w:hAnsi="Times New Roman" w:cs="Times New Roman"/>
          <w:sz w:val="28"/>
          <w:szCs w:val="28"/>
        </w:rPr>
        <w:t xml:space="preserve">О «Янтарьэнерго» в соответствии </w:t>
      </w:r>
      <w:r w:rsidRPr="00371A80">
        <w:rPr>
          <w:rFonts w:ascii="Times New Roman" w:hAnsi="Times New Roman" w:cs="Times New Roman"/>
          <w:sz w:val="28"/>
          <w:szCs w:val="28"/>
        </w:rPr>
        <w:t>с согласованной Правительством Калининградской области инвестиционной программой на 2016 год. В результате которого будет рассмотрено:</w:t>
      </w:r>
    </w:p>
    <w:p w:rsidR="00B35ECE" w:rsidRPr="00371A80" w:rsidRDefault="00B35ECE" w:rsidP="00371A8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A80">
        <w:rPr>
          <w:rFonts w:ascii="Times New Roman" w:hAnsi="Times New Roman" w:cs="Times New Roman"/>
          <w:sz w:val="28"/>
          <w:szCs w:val="28"/>
        </w:rPr>
        <w:t>- принятие решения о включении в и</w:t>
      </w:r>
      <w:r w:rsidR="002E0F9A">
        <w:rPr>
          <w:rFonts w:ascii="Times New Roman" w:hAnsi="Times New Roman" w:cs="Times New Roman"/>
          <w:sz w:val="28"/>
          <w:szCs w:val="28"/>
        </w:rPr>
        <w:t xml:space="preserve">нвестиционную программу </w:t>
      </w:r>
      <w:r w:rsidRPr="00371A80">
        <w:rPr>
          <w:rFonts w:ascii="Times New Roman" w:hAnsi="Times New Roman" w:cs="Times New Roman"/>
          <w:sz w:val="28"/>
          <w:szCs w:val="28"/>
        </w:rPr>
        <w:t>АО «Янтарьэнерго» дополнительных средств на реализацию мероприятий по обеспечению присоединения льготной категории потребителей.</w:t>
      </w:r>
    </w:p>
    <w:p w:rsidR="002E0F9A" w:rsidRDefault="00B35ECE" w:rsidP="00371A8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A80">
        <w:rPr>
          <w:rFonts w:ascii="Times New Roman" w:hAnsi="Times New Roman" w:cs="Times New Roman"/>
          <w:sz w:val="28"/>
          <w:szCs w:val="28"/>
        </w:rPr>
        <w:t xml:space="preserve">- принятие решения о выделении субсидий из бюджета Калининградской области на реализацию мероприятий </w:t>
      </w:r>
      <w:r w:rsidR="002E0F9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71A80">
        <w:rPr>
          <w:rFonts w:ascii="Times New Roman" w:hAnsi="Times New Roman" w:cs="Times New Roman"/>
          <w:sz w:val="28"/>
          <w:szCs w:val="28"/>
        </w:rPr>
        <w:t>по обеспечению присоединения льготной категории потребителей, либо получение на данные цели государственной гарантии.</w:t>
      </w:r>
    </w:p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491"/>
        <w:gridCol w:w="1919"/>
        <w:gridCol w:w="851"/>
        <w:gridCol w:w="850"/>
        <w:gridCol w:w="1133"/>
        <w:gridCol w:w="789"/>
        <w:gridCol w:w="789"/>
        <w:gridCol w:w="549"/>
        <w:gridCol w:w="872"/>
        <w:gridCol w:w="871"/>
        <w:gridCol w:w="667"/>
        <w:gridCol w:w="696"/>
        <w:gridCol w:w="696"/>
        <w:gridCol w:w="734"/>
        <w:gridCol w:w="710"/>
        <w:gridCol w:w="709"/>
        <w:gridCol w:w="559"/>
        <w:gridCol w:w="1283"/>
      </w:tblGrid>
      <w:tr w:rsidR="002E0F9A" w:rsidRPr="002E0F9A" w:rsidTr="002E0F9A">
        <w:trPr>
          <w:trHeight w:val="315"/>
        </w:trPr>
        <w:tc>
          <w:tcPr>
            <w:tcW w:w="1516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F9A" w:rsidRPr="00F56AB7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0" w:name="RANGE!A1:R17"/>
            <w:r w:rsidRPr="00F56A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 xml:space="preserve">Сведения о качестве услуг по технологическому присоединению к электрическим сетям </w:t>
            </w:r>
            <w:r w:rsidR="00F56A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             </w:t>
            </w:r>
            <w:r w:rsidRPr="00F56AB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АО "Янтарьэнерго" 2015 год.</w:t>
            </w:r>
            <w:bookmarkEnd w:id="0"/>
          </w:p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E0F9A" w:rsidRPr="002E0F9A" w:rsidTr="00BC2690">
        <w:trPr>
          <w:trHeight w:val="408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2E0F9A" w:rsidRPr="00F56AB7" w:rsidRDefault="002E0F9A" w:rsidP="002E0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56A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2E0F9A" w:rsidRPr="00F56AB7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56A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Показатель</w:t>
            </w:r>
          </w:p>
        </w:tc>
        <w:tc>
          <w:tcPr>
            <w:tcW w:w="11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noWrap/>
            <w:vAlign w:val="bottom"/>
            <w:hideMark/>
          </w:tcPr>
          <w:p w:rsidR="002E0F9A" w:rsidRPr="00F56AB7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56A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Категория присоединения услуг по </w:t>
            </w:r>
            <w:r w:rsidR="009A6014" w:rsidRPr="00F56A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передаче электрической</w:t>
            </w:r>
            <w:r w:rsidRPr="00F56A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энергии в разбивке по </w:t>
            </w:r>
            <w:r w:rsidR="00BC2690" w:rsidRPr="00F56A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мощности,</w:t>
            </w:r>
            <w:r w:rsidRPr="00F56A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 динамике по годам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2E0F9A" w:rsidRPr="00F56AB7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E0F9A" w:rsidRPr="002E0F9A" w:rsidTr="00BC2690">
        <w:trPr>
          <w:trHeight w:val="420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F9A" w:rsidRPr="002E0F9A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F9A" w:rsidRPr="002E0F9A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noWrap/>
            <w:vAlign w:val="bottom"/>
            <w:hideMark/>
          </w:tcPr>
          <w:p w:rsidR="002E0F9A" w:rsidRPr="00F56AB7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56A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 15 </w:t>
            </w:r>
            <w:proofErr w:type="spellStart"/>
            <w:r w:rsidRPr="00F56A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кВТ</w:t>
            </w:r>
            <w:proofErr w:type="spellEnd"/>
            <w:r w:rsidRPr="00F56A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включительно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noWrap/>
            <w:vAlign w:val="bottom"/>
            <w:hideMark/>
          </w:tcPr>
          <w:p w:rsidR="002E0F9A" w:rsidRPr="00F56AB7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56A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свыше 15 </w:t>
            </w:r>
            <w:proofErr w:type="spellStart"/>
            <w:r w:rsidRPr="00F56A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кВТ</w:t>
            </w:r>
            <w:proofErr w:type="spellEnd"/>
            <w:r w:rsidRPr="00F56A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и до 150 кВт включительно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noWrap/>
            <w:vAlign w:val="bottom"/>
            <w:hideMark/>
          </w:tcPr>
          <w:p w:rsidR="002E0F9A" w:rsidRPr="00F56AB7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56A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свыше 150 </w:t>
            </w:r>
            <w:proofErr w:type="spellStart"/>
            <w:r w:rsidRPr="00F56A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кВТ</w:t>
            </w:r>
            <w:proofErr w:type="spellEnd"/>
            <w:r w:rsidRPr="00F56A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и менее 670 кВт включительно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noWrap/>
            <w:vAlign w:val="bottom"/>
            <w:hideMark/>
          </w:tcPr>
          <w:p w:rsidR="002E0F9A" w:rsidRPr="00F56AB7" w:rsidRDefault="00BC2690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56A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не менее</w:t>
            </w:r>
            <w:r w:rsidR="002E0F9A" w:rsidRPr="00F56A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670 кВт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noWrap/>
            <w:vAlign w:val="bottom"/>
            <w:hideMark/>
          </w:tcPr>
          <w:p w:rsidR="002E0F9A" w:rsidRPr="00F56AB7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56A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объекты по производству электрической энергии</w:t>
            </w: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E0F9A" w:rsidRPr="002E0F9A" w:rsidTr="00BC2690">
        <w:trPr>
          <w:trHeight w:val="858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F9A" w:rsidRPr="002E0F9A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F9A" w:rsidRPr="002E0F9A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2E0F9A" w:rsidRPr="00F56AB7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56A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2014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2E0F9A" w:rsidRPr="00F56AB7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56A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2015 г.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2E0F9A" w:rsidRPr="00F56AB7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56A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динамика изменения </w:t>
            </w:r>
            <w:r w:rsidR="00BC26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показателя</w:t>
            </w:r>
            <w:r w:rsidR="00BC2690" w:rsidRPr="00F56A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2E0F9A" w:rsidRPr="00F56AB7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56A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2014 г.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2E0F9A" w:rsidRPr="00F56AB7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56A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2015 г.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2E0F9A" w:rsidRPr="00F56AB7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56A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2E0F9A" w:rsidRPr="00F56AB7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56A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2014 г.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2E0F9A" w:rsidRPr="00F56AB7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56A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2015 г.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2E0F9A" w:rsidRPr="00F56AB7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56A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2E0F9A" w:rsidRPr="00F56AB7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56A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2014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2E0F9A" w:rsidRPr="00F56AB7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56A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2015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2E0F9A" w:rsidRPr="00F56AB7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56A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2E0F9A" w:rsidRPr="00F56AB7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56A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2014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2E0F9A" w:rsidRPr="00F56AB7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56A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2015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2E0F9A" w:rsidRPr="00F56AB7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56A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F9A" w:rsidRPr="002E0F9A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E0F9A" w:rsidRPr="002E0F9A" w:rsidTr="00F56AB7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2E0F9A" w:rsidRPr="002E0F9A" w:rsidTr="002E0F9A">
        <w:trPr>
          <w:trHeight w:val="69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поданных заявок на ТП, </w:t>
            </w:r>
            <w:proofErr w:type="spellStart"/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11%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5645</w:t>
            </w:r>
          </w:p>
        </w:tc>
      </w:tr>
      <w:tr w:rsidR="002E0F9A" w:rsidRPr="002E0F9A" w:rsidTr="002E0F9A">
        <w:trPr>
          <w:trHeight w:val="166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поданных заявок на ТП, по которым направлен проект договора об осуществлении ТП к электрическим сетям, </w:t>
            </w:r>
            <w:proofErr w:type="spellStart"/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7%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5777</w:t>
            </w:r>
          </w:p>
        </w:tc>
      </w:tr>
      <w:tr w:rsidR="002E0F9A" w:rsidRPr="002E0F9A" w:rsidTr="002E0F9A">
        <w:trPr>
          <w:trHeight w:val="4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поданных заявок на ТП, по которым направлен проект договора об осуществлении ТП к электрическим </w:t>
            </w:r>
            <w:proofErr w:type="gramStart"/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сетям,  с</w:t>
            </w:r>
            <w:proofErr w:type="gramEnd"/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нарушение сроков, подтвержденным актами </w:t>
            </w:r>
            <w:proofErr w:type="spellStart"/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контролирущих</w:t>
            </w:r>
            <w:proofErr w:type="spellEnd"/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организаций и решениями суда </w:t>
            </w:r>
            <w:proofErr w:type="spellStart"/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-79%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-68%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876</w:t>
            </w:r>
          </w:p>
        </w:tc>
      </w:tr>
      <w:tr w:rsidR="002E0F9A" w:rsidRPr="002E0F9A" w:rsidTr="002E0F9A">
        <w:trPr>
          <w:trHeight w:val="6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вине АО "Янтарьэнерго"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-79%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858</w:t>
            </w:r>
          </w:p>
        </w:tc>
      </w:tr>
      <w:tr w:rsidR="002E0F9A" w:rsidRPr="002E0F9A" w:rsidTr="002E0F9A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3.2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вине </w:t>
            </w:r>
            <w:r w:rsidR="00BC2690"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сторонних</w:t>
            </w: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-98%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-84%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-83%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2E0F9A" w:rsidRPr="002E0F9A" w:rsidTr="002E0F9A">
        <w:trPr>
          <w:trHeight w:val="165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Средняя </w:t>
            </w:r>
            <w:proofErr w:type="gramStart"/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продолжительность  подготовки</w:t>
            </w:r>
            <w:proofErr w:type="gramEnd"/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направления проекта </w:t>
            </w:r>
            <w:proofErr w:type="spellStart"/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договра</w:t>
            </w:r>
            <w:proofErr w:type="spellEnd"/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 осуществлении ТП к электрическим сетям, дней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-69%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-77%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-53%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E0F9A" w:rsidRPr="002E0F9A" w:rsidTr="002E0F9A">
        <w:trPr>
          <w:trHeight w:val="70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заключенных договоров об осуществлении </w:t>
            </w:r>
            <w:proofErr w:type="spellStart"/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тп</w:t>
            </w:r>
            <w:proofErr w:type="spellEnd"/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электрическим сетям, </w:t>
            </w:r>
            <w:proofErr w:type="spellStart"/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4%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-29%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-42%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-100%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4833</w:t>
            </w:r>
          </w:p>
        </w:tc>
      </w:tr>
      <w:tr w:rsidR="002E0F9A" w:rsidRPr="002E0F9A" w:rsidTr="002E0F9A">
        <w:trPr>
          <w:trHeight w:val="88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исполненных договоров об осуществлении </w:t>
            </w:r>
            <w:proofErr w:type="spellStart"/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тп</w:t>
            </w:r>
            <w:proofErr w:type="spellEnd"/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электрическим сетям, </w:t>
            </w:r>
            <w:proofErr w:type="spellStart"/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53%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-100%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4222</w:t>
            </w:r>
          </w:p>
        </w:tc>
      </w:tr>
      <w:tr w:rsidR="002E0F9A" w:rsidRPr="002E0F9A" w:rsidTr="002E0F9A">
        <w:trPr>
          <w:trHeight w:val="190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исполненных договоров об осуществлении </w:t>
            </w:r>
            <w:proofErr w:type="spellStart"/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тп</w:t>
            </w:r>
            <w:proofErr w:type="spellEnd"/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электрическим сетям, по которым произошло нарушение сроков, подтвержденное актами контролирующих </w:t>
            </w:r>
            <w:proofErr w:type="spellStart"/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организацийи</w:t>
            </w:r>
            <w:proofErr w:type="spellEnd"/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(или) </w:t>
            </w:r>
            <w:proofErr w:type="spellStart"/>
            <w:proofErr w:type="gramStart"/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решениями,шт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63%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2178</w:t>
            </w:r>
          </w:p>
        </w:tc>
      </w:tr>
      <w:tr w:rsidR="002E0F9A" w:rsidRPr="002E0F9A" w:rsidTr="002E0F9A">
        <w:trPr>
          <w:trHeight w:val="6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вине АО "Янтарьэнерго"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63%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2178</w:t>
            </w:r>
          </w:p>
        </w:tc>
      </w:tr>
      <w:tr w:rsidR="002E0F9A" w:rsidRPr="002E0F9A" w:rsidTr="002E0F9A">
        <w:trPr>
          <w:trHeight w:val="31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вине заявителя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E0F9A" w:rsidRPr="002E0F9A" w:rsidTr="002E0F9A">
        <w:trPr>
          <w:trHeight w:val="118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Средняя </w:t>
            </w:r>
            <w:proofErr w:type="gramStart"/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продолжительность  исполнения</w:t>
            </w:r>
            <w:proofErr w:type="gramEnd"/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договоро</w:t>
            </w:r>
            <w:proofErr w:type="spellEnd"/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 осуществлении ТП электрическим сетям, дней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-7%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0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A" w:rsidRPr="002E0F9A" w:rsidRDefault="002E0F9A" w:rsidP="002E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56AB7" w:rsidRPr="00371A80" w:rsidRDefault="00F56AB7" w:rsidP="00BC2690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B35ECE" w:rsidRDefault="009A6014" w:rsidP="009A6014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9A6014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Качество обслуживания</w:t>
      </w:r>
    </w:p>
    <w:p w:rsidR="009A6014" w:rsidRDefault="009A6014" w:rsidP="009A6014">
      <w:pPr>
        <w:spacing w:after="0" w:line="276" w:lineRule="auto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9A6014" w:rsidRDefault="009A6014" w:rsidP="009A6014">
      <w:pPr>
        <w:pStyle w:val="a3"/>
        <w:numPr>
          <w:ilvl w:val="1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обращений, поступивших в АО «Янтарьэнерго»</w:t>
      </w:r>
    </w:p>
    <w:p w:rsidR="009A6014" w:rsidRDefault="009A6014" w:rsidP="009A601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380" w:type="dxa"/>
        <w:tblLook w:val="04A0" w:firstRow="1" w:lastRow="0" w:firstColumn="1" w:lastColumn="0" w:noHBand="0" w:noVBand="1"/>
      </w:tblPr>
      <w:tblGrid>
        <w:gridCol w:w="576"/>
        <w:gridCol w:w="2113"/>
        <w:gridCol w:w="709"/>
        <w:gridCol w:w="709"/>
        <w:gridCol w:w="1133"/>
        <w:gridCol w:w="677"/>
        <w:gridCol w:w="709"/>
        <w:gridCol w:w="1140"/>
        <w:gridCol w:w="576"/>
        <w:gridCol w:w="685"/>
        <w:gridCol w:w="1133"/>
        <w:gridCol w:w="710"/>
        <w:gridCol w:w="701"/>
        <w:gridCol w:w="1259"/>
        <w:gridCol w:w="709"/>
        <w:gridCol w:w="708"/>
        <w:gridCol w:w="1133"/>
      </w:tblGrid>
      <w:tr w:rsidR="009A6014" w:rsidRPr="009A6014" w:rsidTr="00F56AB7">
        <w:trPr>
          <w:trHeight w:val="33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Категории обращений потребителей</w:t>
            </w:r>
          </w:p>
        </w:tc>
        <w:tc>
          <w:tcPr>
            <w:tcW w:w="126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Формы обслуживания</w:t>
            </w:r>
          </w:p>
        </w:tc>
      </w:tr>
      <w:tr w:rsidR="009A6014" w:rsidRPr="009A6014" w:rsidTr="00F56AB7">
        <w:trPr>
          <w:trHeight w:val="79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Очная форма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Заочная форма с использованием телефонной связи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Электронная форма с использованием сети "Интернет"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Письменная форма с использованием почтовой связи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Прочее</w:t>
            </w:r>
          </w:p>
        </w:tc>
      </w:tr>
      <w:tr w:rsidR="009A6014" w:rsidRPr="009A6014" w:rsidTr="00F56AB7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Динамика изменения показателя %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Динамика изменения показателя 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Динамика изменения показателя 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Динамика изменения показателя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Динамика изменения показателя %</w:t>
            </w:r>
          </w:p>
        </w:tc>
      </w:tr>
      <w:tr w:rsidR="009A6014" w:rsidRPr="009A6014" w:rsidTr="00F56AB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9A6014" w:rsidRPr="009A6014" w:rsidTr="00F56AB7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обращений потребителей, в </w:t>
            </w:r>
            <w:proofErr w:type="spellStart"/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81 292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26,42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49 408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-8,43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15 882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18 373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A6014" w:rsidRPr="009A6014" w:rsidTr="00F56AB7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Оказание услуг по передаче электрической энергии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94,62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-28,77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A6014" w:rsidRPr="009A6014" w:rsidTr="00F56AB7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76 117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24,46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-13,12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63,54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3 883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A6014" w:rsidRPr="009A6014" w:rsidTr="00F56AB7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Коммерческий учет электрической энергии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-17,87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-72,34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-52,41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A6014" w:rsidRPr="009A6014" w:rsidTr="00F56AB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Качество обслуживания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-84,75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-9,09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A6014" w:rsidRPr="009A6014" w:rsidTr="00F56AB7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электросетевых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-18,18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A6014" w:rsidRPr="009A6014" w:rsidTr="00F56AB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-32,64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6 087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A6014" w:rsidRPr="009A6014" w:rsidTr="00F56AB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1.7.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Отключение электроэнергии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-62,50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26 820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-13,23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2 767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A6014" w:rsidRPr="009A6014" w:rsidTr="00F56AB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Контактная информация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A6014" w:rsidRPr="009A6014" w:rsidTr="00F56AB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4 238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207,55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-47,10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4 941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A6014" w:rsidRPr="009A6014" w:rsidTr="00F56AB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жалобы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-19,63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-19,28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-35,10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A6014" w:rsidRPr="009A6014" w:rsidTr="00F56AB7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Оказание услуг по передаче электрической энергии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-25,00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-23,93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-57,14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A6014" w:rsidRPr="009A6014" w:rsidTr="00F56AB7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Качество услуг по передаче электрической 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A6014" w:rsidRPr="009A6014" w:rsidTr="00F56AB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Качество электрической 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-66,67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-24,31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-57,14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A6014" w:rsidRPr="009A6014" w:rsidTr="00F56AB7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-19,54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39,89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-34,04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A6014" w:rsidRPr="009A6014" w:rsidTr="00F56AB7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Коммерческий учет электрической энергии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A6014" w:rsidRPr="009A6014" w:rsidTr="00F56AB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Качество обслуживания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-35,71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-42,86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A6014" w:rsidRPr="009A6014" w:rsidTr="00F56AB7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электросетевых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A6014" w:rsidRPr="009A6014" w:rsidTr="00F56AB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Отключение электроэнергии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-11,54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-33,33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A6014" w:rsidRPr="009A6014" w:rsidTr="00F56AB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Контактная информация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A6014" w:rsidRPr="009A6014" w:rsidTr="00F56AB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-57,14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A6014" w:rsidRPr="009A6014" w:rsidTr="00F56AB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Заявка на оказание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308,33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6 078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A6014" w:rsidRPr="009A6014" w:rsidTr="00F56AB7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технологическому присоединению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14,48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308,33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A6014" w:rsidRPr="009A6014" w:rsidTr="00F56AB7">
        <w:trPr>
          <w:trHeight w:val="7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заключение договора оказания услуг по передаче электрической 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-28,57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A6014" w:rsidRPr="009A6014" w:rsidTr="00F56AB7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коммерческого учета электрической 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A6014" w:rsidRPr="009A6014" w:rsidTr="00F56AB7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заявление на переоформление (перераспределение) мощности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-33,33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A6014" w:rsidRPr="009A6014" w:rsidTr="00F56AB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дополнительные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-32,64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6 078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A6014" w:rsidRPr="009A6014" w:rsidTr="00F56AB7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3.6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восстановлении ранее выданных 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328,20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A6014" w:rsidRPr="009A6014" w:rsidTr="00F56AB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продление ТУ для ТП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-45,12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A6014" w:rsidRPr="009A6014" w:rsidTr="00F56AB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дубликат договора ТП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9A6014" w:rsidRPr="009A6014" w:rsidTr="00F56AB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014" w:rsidRPr="009A6014" w:rsidRDefault="009A6014" w:rsidP="009A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внесение изменений в 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14" w:rsidRPr="009A6014" w:rsidRDefault="009A6014" w:rsidP="009A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371A80" w:rsidRPr="00F56AB7" w:rsidRDefault="00371A80" w:rsidP="00F56AB7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1A80" w:rsidRDefault="00F56AB7" w:rsidP="00F56AB7">
      <w:pPr>
        <w:pStyle w:val="a3"/>
        <w:numPr>
          <w:ilvl w:val="1"/>
          <w:numId w:val="2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деятельности офисов обслуживания потребителей</w:t>
      </w:r>
    </w:p>
    <w:p w:rsidR="00F56AB7" w:rsidRDefault="00F56AB7" w:rsidP="00F56AB7">
      <w:pPr>
        <w:pStyle w:val="a3"/>
        <w:spacing w:after="0" w:line="276" w:lineRule="auto"/>
        <w:ind w:left="150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442"/>
        <w:gridCol w:w="1441"/>
        <w:gridCol w:w="920"/>
        <w:gridCol w:w="1870"/>
        <w:gridCol w:w="2039"/>
        <w:gridCol w:w="1505"/>
        <w:gridCol w:w="1276"/>
        <w:gridCol w:w="1519"/>
        <w:gridCol w:w="1174"/>
        <w:gridCol w:w="1316"/>
        <w:gridCol w:w="1802"/>
      </w:tblGrid>
      <w:tr w:rsidR="00F56AB7" w:rsidRPr="00BC2690" w:rsidTr="00F56AB7">
        <w:trPr>
          <w:trHeight w:val="12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Офис обслуживания потребителей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офиса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местонахождения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телефона, адрес электронной почты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Режим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Предоставляемые услуги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потребителей, обратившихся очно в отчетном периоде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время на обслуживания потребителя, мин.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время ожидания потребителя в очереди, мин.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сторонних организаций на территории обслуживания (при наличии указать названия организаций)</w:t>
            </w:r>
          </w:p>
        </w:tc>
      </w:tr>
      <w:tr w:rsidR="00F56AB7" w:rsidRPr="00BC2690" w:rsidTr="00F56AB7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F56AB7" w:rsidRPr="00BC2690" w:rsidTr="00F56AB7">
        <w:trPr>
          <w:trHeight w:val="9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 обслуживания клиентов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ЦОП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Калининград, ул. Театральная, 34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8-800-775-57-48, </w:t>
            </w: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complaint@yantene.ru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пн. - пят. </w:t>
            </w: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09.00-18.00, </w:t>
            </w: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</w:t>
            </w:r>
            <w:proofErr w:type="spellEnd"/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09.00-15.00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76042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0:05:51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0:12:54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"</w:t>
            </w:r>
            <w:proofErr w:type="spellStart"/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Янтарьэнергосбыт</w:t>
            </w:r>
            <w:proofErr w:type="spellEnd"/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F56AB7" w:rsidRPr="00BC2690" w:rsidTr="00F56AB7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 обслуживания клиентов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ЦОП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Калининград, ул. Дарвина, 10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8-800-775-57-48, </w:t>
            </w: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complaint@yantene.ru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пн.-пт.</w:t>
            </w: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9.00 -18.00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0:06:48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0:14:51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"</w:t>
            </w:r>
            <w:proofErr w:type="spellStart"/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Янтарьэнергосбыт</w:t>
            </w:r>
            <w:proofErr w:type="spellEnd"/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F56AB7" w:rsidRPr="00BC2690" w:rsidTr="00F56AB7">
        <w:trPr>
          <w:trHeight w:val="93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 обслуживания клиентов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ЦОП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Калининградская область, </w:t>
            </w: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г. Черняховск, 2-ой Дачный переулок 20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8-800-775-57-48, </w:t>
            </w: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complaint@yantene.ru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пн.-пт.</w:t>
            </w: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9.00 -18.00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34749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0:05:43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0:24:05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"</w:t>
            </w:r>
            <w:proofErr w:type="spellStart"/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Янтарьэнергосбыт</w:t>
            </w:r>
            <w:proofErr w:type="spellEnd"/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F56AB7" w:rsidRPr="00BC2690" w:rsidTr="00F56AB7">
        <w:trPr>
          <w:trHeight w:val="97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 обслуживания клиентов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ЦОП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Калининградская область, </w:t>
            </w: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г. Гурьевск, ул. Советская, 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8-800-775-57-48, </w:t>
            </w: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complaint@yantene.ru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пн. - пят. </w:t>
            </w: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09.00-18.00, </w:t>
            </w: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</w:t>
            </w:r>
            <w:proofErr w:type="spellEnd"/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09.00-15.00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0:09:08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0:05:34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"</w:t>
            </w:r>
            <w:proofErr w:type="spellStart"/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Янтарьэнергосбыт</w:t>
            </w:r>
            <w:proofErr w:type="spellEnd"/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F56AB7" w:rsidRPr="00BC2690" w:rsidTr="00F56AB7">
        <w:trPr>
          <w:trHeight w:val="63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 обслуживания клиентов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ЦОП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Калининградская область, </w:t>
            </w: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г. Советск, ул. 9 Января, 15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8-800-775-57-48, </w:t>
            </w: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complaint@yantene.ru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пн.-пт.</w:t>
            </w: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9.00 -18.00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0:04:53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0:01:14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"</w:t>
            </w:r>
            <w:proofErr w:type="spellStart"/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Янтарьэнергосбыт</w:t>
            </w:r>
            <w:proofErr w:type="spellEnd"/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</w:tbl>
    <w:p w:rsidR="00BC2690" w:rsidRPr="00BC2690" w:rsidRDefault="00BC2690" w:rsidP="00BC2690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6AB7" w:rsidRDefault="00F56AB7" w:rsidP="00F56AB7">
      <w:pPr>
        <w:pStyle w:val="a3"/>
        <w:numPr>
          <w:ilvl w:val="1"/>
          <w:numId w:val="2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заочном обслуживании потребителей посредством телефонной связи</w:t>
      </w:r>
    </w:p>
    <w:p w:rsidR="00F56AB7" w:rsidRDefault="00F56AB7" w:rsidP="00F56AB7">
      <w:pPr>
        <w:pStyle w:val="a3"/>
        <w:spacing w:after="0" w:line="276" w:lineRule="auto"/>
        <w:ind w:left="150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127" w:type="dxa"/>
        <w:tblLook w:val="04A0" w:firstRow="1" w:lastRow="0" w:firstColumn="1" w:lastColumn="0" w:noHBand="0" w:noVBand="1"/>
      </w:tblPr>
      <w:tblGrid>
        <w:gridCol w:w="1010"/>
        <w:gridCol w:w="7046"/>
        <w:gridCol w:w="2096"/>
        <w:gridCol w:w="4975"/>
      </w:tblGrid>
      <w:tr w:rsidR="00F56AB7" w:rsidRPr="00F56AB7" w:rsidTr="00F56AB7">
        <w:trPr>
          <w:trHeight w:val="28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F56AB7" w:rsidRPr="00F56AB7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F56AB7" w:rsidRPr="00F56AB7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56AB7" w:rsidRPr="00F56AB7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56AB7" w:rsidRPr="00F56AB7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56AB7" w:rsidRPr="00F56AB7" w:rsidTr="00F56AB7">
        <w:trPr>
          <w:trHeight w:val="1014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AB7" w:rsidRPr="00F56AB7" w:rsidRDefault="00F56AB7" w:rsidP="00F5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6AB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AB7" w:rsidRPr="00F56AB7" w:rsidRDefault="00F56AB7" w:rsidP="00F5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Перечень номеров телефонов, выделенных для обслуживания потребителей: </w:t>
            </w:r>
            <w:r w:rsidRPr="00F56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Номер телефона по вопросам энергоснабжения: </w:t>
            </w:r>
            <w:r w:rsidRPr="00F56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Номер телефонов центров обработки телефонных вызовов: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B7" w:rsidRPr="00F56AB7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телефона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B7" w:rsidRPr="00F56AB7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8-800-775-57-48</w:t>
            </w:r>
          </w:p>
        </w:tc>
      </w:tr>
      <w:tr w:rsidR="00F56AB7" w:rsidRPr="00F56AB7" w:rsidTr="00F56AB7">
        <w:trPr>
          <w:trHeight w:val="40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AB7" w:rsidRPr="00F56AB7" w:rsidRDefault="00F56AB7" w:rsidP="00F5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6AB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AB7" w:rsidRPr="00F56AB7" w:rsidRDefault="00F56AB7" w:rsidP="00F5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B7" w:rsidRPr="00F56AB7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единицы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B7" w:rsidRPr="00F56AB7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49 408</w:t>
            </w:r>
          </w:p>
        </w:tc>
      </w:tr>
      <w:tr w:rsidR="00F56AB7" w:rsidRPr="00F56AB7" w:rsidTr="00F56AB7">
        <w:trPr>
          <w:trHeight w:val="40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AB7" w:rsidRPr="00F56AB7" w:rsidRDefault="00F56AB7" w:rsidP="00F5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6AB7">
              <w:rPr>
                <w:rFonts w:ascii="Calibri" w:eastAsia="Times New Roman" w:hAnsi="Calibri" w:cs="Times New Roman"/>
                <w:color w:val="000000"/>
                <w:lang w:eastAsia="ru-RU"/>
              </w:rPr>
              <w:t>2.1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AB7" w:rsidRPr="00F56AB7" w:rsidRDefault="00F56AB7" w:rsidP="00F5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число телефонных вызовов от потребителей, на которые ответил оператор организации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B7" w:rsidRPr="00F56AB7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единицы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B7" w:rsidRPr="00F56AB7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49 408</w:t>
            </w:r>
          </w:p>
        </w:tc>
      </w:tr>
      <w:tr w:rsidR="00F56AB7" w:rsidRPr="00F56AB7" w:rsidTr="00F56AB7">
        <w:trPr>
          <w:trHeight w:val="608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AB7" w:rsidRPr="00F56AB7" w:rsidRDefault="00F56AB7" w:rsidP="00F5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6AB7">
              <w:rPr>
                <w:rFonts w:ascii="Calibri" w:eastAsia="Times New Roman" w:hAnsi="Calibri" w:cs="Times New Roman"/>
                <w:color w:val="000000"/>
                <w:lang w:eastAsia="ru-RU"/>
              </w:rPr>
              <w:t>2.2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AB7" w:rsidRPr="00F56AB7" w:rsidRDefault="00F56AB7" w:rsidP="00F5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B7" w:rsidRPr="00F56AB7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единицы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B7" w:rsidRPr="00F56AB7" w:rsidRDefault="00F56AB7" w:rsidP="00F5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6AB7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F56AB7" w:rsidRPr="00F56AB7" w:rsidTr="00F56AB7">
        <w:trPr>
          <w:trHeight w:val="608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AB7" w:rsidRPr="00F56AB7" w:rsidRDefault="00F56AB7" w:rsidP="00F5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6AB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AB7" w:rsidRPr="00F56AB7" w:rsidRDefault="00F56AB7" w:rsidP="00F5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B7" w:rsidRPr="00F56AB7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B7" w:rsidRPr="00F56AB7" w:rsidRDefault="00F56AB7" w:rsidP="00F5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6AB7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F56AB7" w:rsidRPr="00F56AB7" w:rsidTr="00F56AB7">
        <w:trPr>
          <w:trHeight w:val="608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AB7" w:rsidRPr="00F56AB7" w:rsidRDefault="00F56AB7" w:rsidP="00F5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6AB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AB7" w:rsidRPr="00F56AB7" w:rsidRDefault="00F56AB7" w:rsidP="00F5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B7" w:rsidRPr="00F56AB7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AB7" w:rsidRPr="00F56AB7" w:rsidRDefault="00F56AB7" w:rsidP="00F56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56AB7">
              <w:rPr>
                <w:rFonts w:ascii="Calibri" w:eastAsia="Times New Roman" w:hAnsi="Calibri" w:cs="Times New Roman"/>
                <w:color w:val="000000"/>
                <w:lang w:eastAsia="ru-RU"/>
              </w:rPr>
              <w:t>1,45</w:t>
            </w:r>
          </w:p>
        </w:tc>
      </w:tr>
    </w:tbl>
    <w:p w:rsidR="00F56AB7" w:rsidRDefault="00F56AB7" w:rsidP="00F56AB7">
      <w:pPr>
        <w:pStyle w:val="a3"/>
        <w:spacing w:after="0" w:line="276" w:lineRule="auto"/>
        <w:ind w:left="150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2690" w:rsidRDefault="00BC2690" w:rsidP="00F56AB7">
      <w:pPr>
        <w:pStyle w:val="a3"/>
        <w:spacing w:after="0" w:line="276" w:lineRule="auto"/>
        <w:ind w:left="150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2690" w:rsidRDefault="00BC2690" w:rsidP="00F56AB7">
      <w:pPr>
        <w:pStyle w:val="a3"/>
        <w:spacing w:after="0" w:line="276" w:lineRule="auto"/>
        <w:ind w:left="150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2690" w:rsidRPr="00BC2690" w:rsidRDefault="00BC2690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690">
        <w:rPr>
          <w:rFonts w:ascii="Times New Roman" w:hAnsi="Times New Roman" w:cs="Times New Roman"/>
          <w:b/>
          <w:sz w:val="28"/>
          <w:szCs w:val="28"/>
        </w:rPr>
        <w:t>Отчет о проведении опроса потребителей услуг АО «Янтарьэнерго» по изучению степени удовлетворенности качеством предоставляемых АО «Янтарьэнерго» услуг</w:t>
      </w:r>
    </w:p>
    <w:p w:rsidR="00BC2690" w:rsidRDefault="00BC2690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BC2690" w:rsidRPr="009922A8" w:rsidRDefault="00BC2690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BC2690" w:rsidRPr="00BC2690" w:rsidRDefault="00BC2690" w:rsidP="00BC2690">
      <w:pPr>
        <w:tabs>
          <w:tab w:val="left" w:pos="354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C2690">
        <w:rPr>
          <w:rFonts w:ascii="Times New Roman" w:hAnsi="Times New Roman" w:cs="Times New Roman"/>
          <w:sz w:val="28"/>
          <w:szCs w:val="28"/>
        </w:rPr>
        <w:t>Период проведения анкетирования – 01.12.2015 – 31.12.2015 гг.</w:t>
      </w:r>
    </w:p>
    <w:p w:rsidR="00BC2690" w:rsidRPr="00BC2690" w:rsidRDefault="00BC2690" w:rsidP="00BC2690">
      <w:pPr>
        <w:tabs>
          <w:tab w:val="left" w:pos="354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C2690">
        <w:rPr>
          <w:rFonts w:ascii="Times New Roman" w:hAnsi="Times New Roman" w:cs="Times New Roman"/>
          <w:sz w:val="28"/>
          <w:szCs w:val="28"/>
        </w:rPr>
        <w:t>Количество респондентов – 35.</w:t>
      </w:r>
    </w:p>
    <w:p w:rsidR="00BC2690" w:rsidRDefault="00BC2690" w:rsidP="00BC2690">
      <w:pPr>
        <w:tabs>
          <w:tab w:val="left" w:pos="354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C2690">
        <w:rPr>
          <w:rFonts w:ascii="Times New Roman" w:hAnsi="Times New Roman" w:cs="Times New Roman"/>
          <w:sz w:val="28"/>
          <w:szCs w:val="28"/>
        </w:rPr>
        <w:t>Целевая аудитория – потребители услуг АО «Янтарьэнерго».</w:t>
      </w:r>
    </w:p>
    <w:p w:rsidR="00BC2690" w:rsidRPr="00BC2690" w:rsidRDefault="00BC2690" w:rsidP="00BC2690">
      <w:pPr>
        <w:tabs>
          <w:tab w:val="left" w:pos="354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C2690" w:rsidRPr="00BC2690" w:rsidRDefault="00BC2690" w:rsidP="00BC2690">
      <w:pPr>
        <w:tabs>
          <w:tab w:val="left" w:pos="354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C2690">
        <w:rPr>
          <w:rFonts w:ascii="Times New Roman" w:hAnsi="Times New Roman" w:cs="Times New Roman"/>
          <w:sz w:val="28"/>
          <w:szCs w:val="28"/>
        </w:rPr>
        <w:t>По результатам анкетирования получены следующие данные:</w:t>
      </w:r>
    </w:p>
    <w:p w:rsidR="00BC2690" w:rsidRPr="009922A8" w:rsidRDefault="00BC2690" w:rsidP="00BC2690">
      <w:pPr>
        <w:tabs>
          <w:tab w:val="left" w:pos="3544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BC2690" w:rsidRPr="00BC2690" w:rsidRDefault="00BC2690" w:rsidP="00BC2690">
      <w:pPr>
        <w:pStyle w:val="a3"/>
        <w:numPr>
          <w:ilvl w:val="0"/>
          <w:numId w:val="3"/>
        </w:numPr>
        <w:tabs>
          <w:tab w:val="left" w:pos="3544"/>
        </w:tabs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C2690">
        <w:rPr>
          <w:rFonts w:ascii="Times New Roman" w:hAnsi="Times New Roman" w:cs="Times New Roman"/>
          <w:b/>
          <w:sz w:val="28"/>
          <w:szCs w:val="28"/>
        </w:rPr>
        <w:t>Площадки проведения анкетирования:</w:t>
      </w:r>
    </w:p>
    <w:tbl>
      <w:tblPr>
        <w:tblW w:w="8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9"/>
        <w:gridCol w:w="1461"/>
        <w:gridCol w:w="1129"/>
      </w:tblGrid>
      <w:tr w:rsidR="00BC2690" w:rsidRPr="009922A8" w:rsidTr="00BC2690">
        <w:trPr>
          <w:trHeight w:val="360"/>
        </w:trPr>
        <w:tc>
          <w:tcPr>
            <w:tcW w:w="5939" w:type="dxa"/>
            <w:shd w:val="clear" w:color="auto" w:fill="B4C6E7" w:themeFill="accent5" w:themeFillTint="66"/>
          </w:tcPr>
          <w:p w:rsidR="00BC2690" w:rsidRPr="00BC2690" w:rsidRDefault="00BC2690" w:rsidP="00473AF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1" w:type="dxa"/>
            <w:shd w:val="clear" w:color="auto" w:fill="B4C6E7" w:themeFill="accent5" w:themeFillTint="66"/>
          </w:tcPr>
          <w:p w:rsidR="00BC2690" w:rsidRPr="00BC2690" w:rsidRDefault="00BC2690" w:rsidP="00473AF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6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Кол-во респондентов </w:t>
            </w:r>
          </w:p>
        </w:tc>
        <w:tc>
          <w:tcPr>
            <w:tcW w:w="1129" w:type="dxa"/>
            <w:shd w:val="clear" w:color="auto" w:fill="B4C6E7" w:themeFill="accent5" w:themeFillTint="66"/>
          </w:tcPr>
          <w:p w:rsidR="00BC2690" w:rsidRPr="00BC2690" w:rsidRDefault="00BC2690" w:rsidP="00473AF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C2690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BC2690" w:rsidRPr="009922A8" w:rsidTr="00BC2690">
        <w:trPr>
          <w:trHeight w:val="300"/>
        </w:trPr>
        <w:tc>
          <w:tcPr>
            <w:tcW w:w="5939" w:type="dxa"/>
          </w:tcPr>
          <w:p w:rsidR="00BC2690" w:rsidRPr="00260ABF" w:rsidRDefault="00BC2690" w:rsidP="00473AFC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 xml:space="preserve">Центр обслуживания потребителей АО «Янтарьэнерго» </w:t>
            </w:r>
          </w:p>
        </w:tc>
        <w:tc>
          <w:tcPr>
            <w:tcW w:w="1461" w:type="dxa"/>
          </w:tcPr>
          <w:p w:rsidR="00BC2690" w:rsidRPr="00260ABF" w:rsidRDefault="00BC2690" w:rsidP="00473AF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29" w:type="dxa"/>
          </w:tcPr>
          <w:p w:rsidR="00BC2690" w:rsidRPr="00260ABF" w:rsidRDefault="00BC2690" w:rsidP="00473AF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62,8</w:t>
            </w:r>
          </w:p>
        </w:tc>
      </w:tr>
      <w:tr w:rsidR="00BC2690" w:rsidRPr="009922A8" w:rsidTr="00BC2690">
        <w:trPr>
          <w:trHeight w:val="255"/>
        </w:trPr>
        <w:tc>
          <w:tcPr>
            <w:tcW w:w="5939" w:type="dxa"/>
          </w:tcPr>
          <w:p w:rsidR="00BC2690" w:rsidRPr="00260ABF" w:rsidRDefault="00BC2690" w:rsidP="00473AF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Единый телефон горячей линии (Контакт-центр)</w:t>
            </w:r>
          </w:p>
        </w:tc>
        <w:tc>
          <w:tcPr>
            <w:tcW w:w="1461" w:type="dxa"/>
          </w:tcPr>
          <w:p w:rsidR="00BC2690" w:rsidRPr="00260ABF" w:rsidRDefault="00BC2690" w:rsidP="00473AF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29" w:type="dxa"/>
          </w:tcPr>
          <w:p w:rsidR="00BC2690" w:rsidRPr="00260ABF" w:rsidRDefault="00BC2690" w:rsidP="00473AF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37,2</w:t>
            </w:r>
          </w:p>
        </w:tc>
      </w:tr>
    </w:tbl>
    <w:p w:rsidR="00BC2690" w:rsidRPr="00BC2690" w:rsidRDefault="00BC2690" w:rsidP="00BC2690">
      <w:pPr>
        <w:pStyle w:val="a3"/>
        <w:numPr>
          <w:ilvl w:val="0"/>
          <w:numId w:val="3"/>
        </w:numPr>
        <w:spacing w:before="240"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690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</w:p>
    <w:tbl>
      <w:tblPr>
        <w:tblW w:w="45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7"/>
        <w:gridCol w:w="1324"/>
        <w:gridCol w:w="1124"/>
      </w:tblGrid>
      <w:tr w:rsidR="00BC2690" w:rsidRPr="009922A8" w:rsidTr="00BC2690">
        <w:trPr>
          <w:trHeight w:val="360"/>
        </w:trPr>
        <w:tc>
          <w:tcPr>
            <w:tcW w:w="2127" w:type="dxa"/>
            <w:shd w:val="clear" w:color="auto" w:fill="B4C6E7" w:themeFill="accent5" w:themeFillTint="66"/>
          </w:tcPr>
          <w:p w:rsidR="00BC2690" w:rsidRPr="00BC2690" w:rsidRDefault="00BC2690" w:rsidP="00473AF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04" w:type="dxa"/>
            <w:shd w:val="clear" w:color="auto" w:fill="B4C6E7" w:themeFill="accent5" w:themeFillTint="66"/>
          </w:tcPr>
          <w:p w:rsidR="00BC2690" w:rsidRPr="00BC2690" w:rsidRDefault="00BC2690" w:rsidP="00473AF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6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Кол-во респондентов </w:t>
            </w:r>
          </w:p>
        </w:tc>
        <w:tc>
          <w:tcPr>
            <w:tcW w:w="1134" w:type="dxa"/>
            <w:shd w:val="clear" w:color="auto" w:fill="B4C6E7" w:themeFill="accent5" w:themeFillTint="66"/>
          </w:tcPr>
          <w:p w:rsidR="00BC2690" w:rsidRPr="00BC2690" w:rsidRDefault="00BC2690" w:rsidP="00473AF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2690">
              <w:rPr>
                <w:rFonts w:ascii="Times New Roman" w:hAnsi="Times New Roman" w:cs="Times New Roman"/>
                <w:b/>
                <w:sz w:val="23"/>
                <w:szCs w:val="23"/>
              </w:rPr>
              <w:t>%</w:t>
            </w:r>
          </w:p>
        </w:tc>
      </w:tr>
      <w:tr w:rsidR="00BC2690" w:rsidRPr="009922A8" w:rsidTr="00473AFC">
        <w:trPr>
          <w:trHeight w:val="300"/>
        </w:trPr>
        <w:tc>
          <w:tcPr>
            <w:tcW w:w="2127" w:type="dxa"/>
          </w:tcPr>
          <w:p w:rsidR="00BC2690" w:rsidRPr="009922A8" w:rsidRDefault="00BC2690" w:rsidP="00473AFC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922A8">
              <w:rPr>
                <w:rFonts w:ascii="Times New Roman" w:hAnsi="Times New Roman" w:cs="Times New Roman"/>
                <w:sz w:val="23"/>
                <w:szCs w:val="23"/>
              </w:rPr>
              <w:t>Физическое лицо</w:t>
            </w:r>
          </w:p>
        </w:tc>
        <w:tc>
          <w:tcPr>
            <w:tcW w:w="1304" w:type="dxa"/>
          </w:tcPr>
          <w:p w:rsidR="00BC2690" w:rsidRPr="009922A8" w:rsidRDefault="00BC2690" w:rsidP="00473AF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22A8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134" w:type="dxa"/>
          </w:tcPr>
          <w:p w:rsidR="00BC2690" w:rsidRPr="009922A8" w:rsidRDefault="00BC2690" w:rsidP="00473AF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22A8">
              <w:rPr>
                <w:rFonts w:ascii="Times New Roman" w:hAnsi="Times New Roman" w:cs="Times New Roman"/>
                <w:sz w:val="23"/>
                <w:szCs w:val="23"/>
              </w:rPr>
              <w:t>71,4</w:t>
            </w:r>
          </w:p>
        </w:tc>
      </w:tr>
      <w:tr w:rsidR="00BC2690" w:rsidRPr="009922A8" w:rsidTr="00473AFC">
        <w:trPr>
          <w:trHeight w:val="255"/>
        </w:trPr>
        <w:tc>
          <w:tcPr>
            <w:tcW w:w="2127" w:type="dxa"/>
          </w:tcPr>
          <w:p w:rsidR="00BC2690" w:rsidRPr="009922A8" w:rsidRDefault="00BC2690" w:rsidP="00473AFC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922A8">
              <w:rPr>
                <w:rFonts w:ascii="Times New Roman" w:hAnsi="Times New Roman" w:cs="Times New Roman"/>
                <w:sz w:val="23"/>
                <w:szCs w:val="23"/>
              </w:rPr>
              <w:t>Юридическое лицо</w:t>
            </w:r>
          </w:p>
        </w:tc>
        <w:tc>
          <w:tcPr>
            <w:tcW w:w="1304" w:type="dxa"/>
          </w:tcPr>
          <w:p w:rsidR="00BC2690" w:rsidRPr="009922A8" w:rsidRDefault="00BC2690" w:rsidP="00473AF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22A8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134" w:type="dxa"/>
          </w:tcPr>
          <w:p w:rsidR="00BC2690" w:rsidRPr="009922A8" w:rsidRDefault="00BC2690" w:rsidP="00473AF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22A8">
              <w:rPr>
                <w:rFonts w:ascii="Times New Roman" w:hAnsi="Times New Roman" w:cs="Times New Roman"/>
                <w:sz w:val="23"/>
                <w:szCs w:val="23"/>
              </w:rPr>
              <w:t>28,6</w:t>
            </w:r>
          </w:p>
        </w:tc>
      </w:tr>
    </w:tbl>
    <w:p w:rsidR="00BC2690" w:rsidRPr="009922A8" w:rsidRDefault="00BC2690" w:rsidP="00BC269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C2690" w:rsidRPr="00BC2690" w:rsidRDefault="00BC2690" w:rsidP="00BC2690">
      <w:pPr>
        <w:pStyle w:val="a3"/>
        <w:numPr>
          <w:ilvl w:val="0"/>
          <w:numId w:val="3"/>
        </w:numPr>
        <w:spacing w:after="0" w:line="240" w:lineRule="auto"/>
        <w:ind w:left="12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690">
        <w:rPr>
          <w:rFonts w:ascii="Times New Roman" w:hAnsi="Times New Roman" w:cs="Times New Roman"/>
          <w:sz w:val="28"/>
          <w:szCs w:val="28"/>
        </w:rPr>
        <w:t xml:space="preserve"> </w:t>
      </w:r>
      <w:r w:rsidRPr="00BC2690">
        <w:rPr>
          <w:rFonts w:ascii="Times New Roman" w:hAnsi="Times New Roman" w:cs="Times New Roman"/>
          <w:b/>
          <w:sz w:val="28"/>
          <w:szCs w:val="28"/>
        </w:rPr>
        <w:t>Наиболее удобные для потребителей каналы взаимодействия с АО «Янтарьэнерго»:</w:t>
      </w:r>
    </w:p>
    <w:tbl>
      <w:tblPr>
        <w:tblpPr w:leftFromText="180" w:rightFromText="180" w:vertAnchor="text" w:tblpX="42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446"/>
        <w:gridCol w:w="1134"/>
      </w:tblGrid>
      <w:tr w:rsidR="00BC2690" w:rsidRPr="009922A8" w:rsidTr="00BC2690">
        <w:trPr>
          <w:trHeight w:val="330"/>
        </w:trPr>
        <w:tc>
          <w:tcPr>
            <w:tcW w:w="6062" w:type="dxa"/>
            <w:shd w:val="clear" w:color="auto" w:fill="B4C6E7" w:themeFill="accent5" w:themeFillTint="66"/>
          </w:tcPr>
          <w:p w:rsidR="00BC2690" w:rsidRPr="00BC2690" w:rsidRDefault="00BC2690" w:rsidP="00473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46" w:type="dxa"/>
            <w:shd w:val="clear" w:color="auto" w:fill="B4C6E7" w:themeFill="accent5" w:themeFillTint="66"/>
          </w:tcPr>
          <w:p w:rsidR="00BC2690" w:rsidRPr="00BC2690" w:rsidRDefault="00BC2690" w:rsidP="00473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6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Кол-во респондентов </w:t>
            </w:r>
          </w:p>
        </w:tc>
        <w:tc>
          <w:tcPr>
            <w:tcW w:w="1134" w:type="dxa"/>
            <w:shd w:val="clear" w:color="auto" w:fill="B4C6E7" w:themeFill="accent5" w:themeFillTint="66"/>
          </w:tcPr>
          <w:p w:rsidR="00BC2690" w:rsidRPr="00BC2690" w:rsidRDefault="00BC2690" w:rsidP="00473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2690">
              <w:rPr>
                <w:rFonts w:ascii="Times New Roman" w:hAnsi="Times New Roman" w:cs="Times New Roman"/>
                <w:b/>
                <w:sz w:val="23"/>
                <w:szCs w:val="23"/>
              </w:rPr>
              <w:t>%</w:t>
            </w:r>
          </w:p>
        </w:tc>
      </w:tr>
      <w:tr w:rsidR="00BC2690" w:rsidRPr="009922A8" w:rsidTr="00BC2690">
        <w:trPr>
          <w:trHeight w:val="285"/>
        </w:trPr>
        <w:tc>
          <w:tcPr>
            <w:tcW w:w="6062" w:type="dxa"/>
          </w:tcPr>
          <w:p w:rsidR="00BC2690" w:rsidRPr="009922A8" w:rsidRDefault="00BC2690" w:rsidP="00473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922A8">
              <w:rPr>
                <w:rFonts w:ascii="Times New Roman" w:hAnsi="Times New Roman" w:cs="Times New Roman"/>
                <w:sz w:val="23"/>
                <w:szCs w:val="23"/>
              </w:rPr>
              <w:t>Единый телефон горячей линии (Контакт-центр)</w:t>
            </w:r>
          </w:p>
        </w:tc>
        <w:tc>
          <w:tcPr>
            <w:tcW w:w="1446" w:type="dxa"/>
          </w:tcPr>
          <w:p w:rsidR="00BC2690" w:rsidRPr="009922A8" w:rsidRDefault="00BC2690" w:rsidP="00473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22A8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1134" w:type="dxa"/>
          </w:tcPr>
          <w:p w:rsidR="00BC2690" w:rsidRPr="009922A8" w:rsidRDefault="00BC2690" w:rsidP="00473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22A8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</w:tr>
      <w:tr w:rsidR="00BC2690" w:rsidRPr="009922A8" w:rsidTr="00BC2690">
        <w:trPr>
          <w:trHeight w:val="285"/>
        </w:trPr>
        <w:tc>
          <w:tcPr>
            <w:tcW w:w="6062" w:type="dxa"/>
          </w:tcPr>
          <w:p w:rsidR="00BC2690" w:rsidRPr="009922A8" w:rsidRDefault="00BC2690" w:rsidP="00473AFC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922A8">
              <w:rPr>
                <w:rFonts w:ascii="Times New Roman" w:hAnsi="Times New Roman" w:cs="Times New Roman"/>
                <w:sz w:val="23"/>
                <w:szCs w:val="23"/>
              </w:rPr>
              <w:t>Лично (через Центр обслуживания с потребителями)</w:t>
            </w:r>
          </w:p>
        </w:tc>
        <w:tc>
          <w:tcPr>
            <w:tcW w:w="1446" w:type="dxa"/>
          </w:tcPr>
          <w:p w:rsidR="00BC2690" w:rsidRPr="009922A8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22A8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1134" w:type="dxa"/>
          </w:tcPr>
          <w:p w:rsidR="00BC2690" w:rsidRPr="009922A8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22A8">
              <w:rPr>
                <w:rFonts w:ascii="Times New Roman" w:hAnsi="Times New Roman" w:cs="Times New Roman"/>
                <w:sz w:val="23"/>
                <w:szCs w:val="23"/>
              </w:rPr>
              <w:t>39</w:t>
            </w:r>
          </w:p>
        </w:tc>
      </w:tr>
      <w:tr w:rsidR="00BC2690" w:rsidRPr="009922A8" w:rsidTr="00BC2690">
        <w:trPr>
          <w:trHeight w:val="312"/>
        </w:trPr>
        <w:tc>
          <w:tcPr>
            <w:tcW w:w="6062" w:type="dxa"/>
          </w:tcPr>
          <w:p w:rsidR="00BC2690" w:rsidRPr="009922A8" w:rsidRDefault="00BC2690" w:rsidP="00473AFC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922A8">
              <w:rPr>
                <w:rFonts w:ascii="Times New Roman" w:hAnsi="Times New Roman" w:cs="Times New Roman"/>
                <w:sz w:val="23"/>
                <w:szCs w:val="23"/>
              </w:rPr>
              <w:t>Интернет-приемная</w:t>
            </w:r>
          </w:p>
        </w:tc>
        <w:tc>
          <w:tcPr>
            <w:tcW w:w="1446" w:type="dxa"/>
          </w:tcPr>
          <w:p w:rsidR="00BC2690" w:rsidRPr="009922A8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22A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BC2690" w:rsidRPr="009922A8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22A8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</w:tr>
      <w:tr w:rsidR="00BC2690" w:rsidRPr="009922A8" w:rsidTr="00BC2690">
        <w:trPr>
          <w:trHeight w:val="225"/>
        </w:trPr>
        <w:tc>
          <w:tcPr>
            <w:tcW w:w="6062" w:type="dxa"/>
          </w:tcPr>
          <w:p w:rsidR="00BC2690" w:rsidRPr="009922A8" w:rsidRDefault="00BC2690" w:rsidP="00473AFC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922A8">
              <w:rPr>
                <w:rFonts w:ascii="Times New Roman" w:hAnsi="Times New Roman" w:cs="Times New Roman"/>
                <w:sz w:val="23"/>
                <w:szCs w:val="23"/>
              </w:rPr>
              <w:t>Почта (канцелярия)</w:t>
            </w:r>
          </w:p>
        </w:tc>
        <w:tc>
          <w:tcPr>
            <w:tcW w:w="1446" w:type="dxa"/>
          </w:tcPr>
          <w:p w:rsidR="00BC2690" w:rsidRPr="009922A8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22A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BC2690" w:rsidRPr="009922A8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22A8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</w:tr>
    </w:tbl>
    <w:p w:rsidR="00BC2690" w:rsidRPr="009922A8" w:rsidRDefault="00BC2690" w:rsidP="00BC2690">
      <w:pPr>
        <w:spacing w:after="0"/>
        <w:ind w:firstLine="426"/>
        <w:jc w:val="both"/>
        <w:rPr>
          <w:rFonts w:ascii="Times New Roman" w:hAnsi="Times New Roman" w:cs="Times New Roman"/>
          <w:sz w:val="23"/>
          <w:szCs w:val="23"/>
        </w:rPr>
      </w:pPr>
    </w:p>
    <w:p w:rsidR="00BC2690" w:rsidRPr="009922A8" w:rsidRDefault="00BC2690" w:rsidP="00BC2690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:rsidR="00BC2690" w:rsidRPr="009922A8" w:rsidRDefault="00BC2690" w:rsidP="00BC2690">
      <w:pPr>
        <w:tabs>
          <w:tab w:val="left" w:pos="284"/>
          <w:tab w:val="left" w:pos="426"/>
          <w:tab w:val="left" w:pos="709"/>
        </w:tabs>
        <w:spacing w:line="240" w:lineRule="auto"/>
        <w:rPr>
          <w:rFonts w:ascii="Times New Roman" w:hAnsi="Times New Roman" w:cs="Times New Roman"/>
          <w:i/>
          <w:sz w:val="23"/>
          <w:szCs w:val="23"/>
        </w:rPr>
      </w:pPr>
    </w:p>
    <w:p w:rsidR="00BC2690" w:rsidRPr="009922A8" w:rsidRDefault="00BC2690" w:rsidP="00BC2690">
      <w:pPr>
        <w:tabs>
          <w:tab w:val="left" w:pos="284"/>
          <w:tab w:val="left" w:pos="426"/>
          <w:tab w:val="left" w:pos="709"/>
        </w:tabs>
        <w:spacing w:line="240" w:lineRule="auto"/>
        <w:rPr>
          <w:rFonts w:ascii="Times New Roman" w:hAnsi="Times New Roman" w:cs="Times New Roman"/>
          <w:i/>
          <w:sz w:val="23"/>
          <w:szCs w:val="23"/>
        </w:rPr>
      </w:pPr>
    </w:p>
    <w:p w:rsidR="00BC2690" w:rsidRDefault="00BC2690" w:rsidP="00BC2690">
      <w:pPr>
        <w:tabs>
          <w:tab w:val="left" w:pos="0"/>
          <w:tab w:val="left" w:pos="709"/>
          <w:tab w:val="left" w:pos="851"/>
          <w:tab w:val="left" w:pos="1701"/>
          <w:tab w:val="left" w:pos="1843"/>
        </w:tabs>
        <w:spacing w:after="0"/>
        <w:rPr>
          <w:rFonts w:ascii="Times New Roman" w:hAnsi="Times New Roman" w:cs="Times New Roman"/>
          <w:b/>
          <w:noProof/>
          <w:sz w:val="23"/>
          <w:szCs w:val="23"/>
          <w:lang w:eastAsia="ru-RU"/>
        </w:rPr>
      </w:pPr>
    </w:p>
    <w:p w:rsidR="00BC2690" w:rsidRPr="00260ABF" w:rsidRDefault="00BC2690" w:rsidP="00BC2690">
      <w:pPr>
        <w:tabs>
          <w:tab w:val="left" w:pos="0"/>
          <w:tab w:val="left" w:pos="709"/>
          <w:tab w:val="left" w:pos="851"/>
          <w:tab w:val="left" w:pos="1701"/>
          <w:tab w:val="left" w:pos="1843"/>
        </w:tabs>
        <w:spacing w:after="0"/>
        <w:rPr>
          <w:rFonts w:ascii="Times New Roman" w:hAnsi="Times New Roman" w:cs="Times New Roman"/>
          <w:b/>
          <w:noProof/>
          <w:sz w:val="23"/>
          <w:szCs w:val="23"/>
          <w:lang w:eastAsia="ru-RU"/>
        </w:rPr>
      </w:pPr>
    </w:p>
    <w:p w:rsidR="00BC2690" w:rsidRPr="00BC2690" w:rsidRDefault="00BC2690" w:rsidP="00BC2690">
      <w:pPr>
        <w:pStyle w:val="a3"/>
        <w:numPr>
          <w:ilvl w:val="0"/>
          <w:numId w:val="3"/>
        </w:numPr>
        <w:tabs>
          <w:tab w:val="left" w:pos="0"/>
          <w:tab w:val="left" w:pos="709"/>
          <w:tab w:val="left" w:pos="851"/>
          <w:tab w:val="left" w:pos="1701"/>
          <w:tab w:val="left" w:pos="1843"/>
        </w:tabs>
        <w:spacing w:after="0" w:line="276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C269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Тематика обращений в АО «Янтарьэнерго»:</w:t>
      </w:r>
    </w:p>
    <w:tbl>
      <w:tblPr>
        <w:tblpPr w:leftFromText="180" w:rightFromText="180" w:vertAnchor="text" w:tblpX="42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446"/>
        <w:gridCol w:w="1134"/>
      </w:tblGrid>
      <w:tr w:rsidR="00BC2690" w:rsidRPr="009922A8" w:rsidTr="00BC2690">
        <w:trPr>
          <w:trHeight w:val="330"/>
        </w:trPr>
        <w:tc>
          <w:tcPr>
            <w:tcW w:w="6062" w:type="dxa"/>
            <w:shd w:val="clear" w:color="auto" w:fill="B4C6E7" w:themeFill="accent5" w:themeFillTint="66"/>
          </w:tcPr>
          <w:p w:rsidR="00BC2690" w:rsidRPr="00BC2690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46" w:type="dxa"/>
            <w:shd w:val="clear" w:color="auto" w:fill="B4C6E7" w:themeFill="accent5" w:themeFillTint="66"/>
          </w:tcPr>
          <w:p w:rsidR="00BC2690" w:rsidRPr="00BC2690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690">
              <w:rPr>
                <w:rFonts w:ascii="Times New Roman" w:hAnsi="Times New Roman" w:cs="Times New Roman"/>
                <w:b/>
                <w:sz w:val="18"/>
                <w:szCs w:val="18"/>
              </w:rPr>
              <w:t>Кол-во респондентов</w:t>
            </w:r>
          </w:p>
        </w:tc>
        <w:tc>
          <w:tcPr>
            <w:tcW w:w="1134" w:type="dxa"/>
            <w:shd w:val="clear" w:color="auto" w:fill="B4C6E7" w:themeFill="accent5" w:themeFillTint="66"/>
          </w:tcPr>
          <w:p w:rsidR="00BC2690" w:rsidRPr="00BC2690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2690">
              <w:rPr>
                <w:rFonts w:ascii="Times New Roman" w:hAnsi="Times New Roman" w:cs="Times New Roman"/>
                <w:b/>
                <w:sz w:val="23"/>
                <w:szCs w:val="23"/>
              </w:rPr>
              <w:t>%</w:t>
            </w:r>
          </w:p>
        </w:tc>
      </w:tr>
      <w:tr w:rsidR="00BC2690" w:rsidRPr="009922A8" w:rsidTr="00BC2690">
        <w:trPr>
          <w:trHeight w:val="285"/>
        </w:trPr>
        <w:tc>
          <w:tcPr>
            <w:tcW w:w="6062" w:type="dxa"/>
          </w:tcPr>
          <w:p w:rsidR="00BC2690" w:rsidRPr="009922A8" w:rsidRDefault="00BC2690" w:rsidP="00473AFC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922A8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w:t>Технологическое присоединение</w:t>
            </w:r>
          </w:p>
        </w:tc>
        <w:tc>
          <w:tcPr>
            <w:tcW w:w="1446" w:type="dxa"/>
          </w:tcPr>
          <w:p w:rsidR="00BC2690" w:rsidRPr="009922A8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22A8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1134" w:type="dxa"/>
          </w:tcPr>
          <w:p w:rsidR="00BC2690" w:rsidRPr="009922A8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22A8">
              <w:rPr>
                <w:rFonts w:ascii="Times New Roman" w:hAnsi="Times New Roman" w:cs="Times New Roman"/>
                <w:sz w:val="23"/>
                <w:szCs w:val="23"/>
              </w:rPr>
              <w:t>63,4</w:t>
            </w:r>
          </w:p>
        </w:tc>
      </w:tr>
      <w:tr w:rsidR="00BC2690" w:rsidRPr="009922A8" w:rsidTr="00BC2690">
        <w:trPr>
          <w:trHeight w:val="178"/>
        </w:trPr>
        <w:tc>
          <w:tcPr>
            <w:tcW w:w="6062" w:type="dxa"/>
          </w:tcPr>
          <w:p w:rsidR="00BC2690" w:rsidRPr="009922A8" w:rsidRDefault="00BC2690" w:rsidP="00473AFC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922A8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w:t>Передача электрической энергии</w:t>
            </w:r>
          </w:p>
        </w:tc>
        <w:tc>
          <w:tcPr>
            <w:tcW w:w="1446" w:type="dxa"/>
          </w:tcPr>
          <w:p w:rsidR="00BC2690" w:rsidRPr="009922A8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22A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BC2690" w:rsidRPr="009922A8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22A8">
              <w:rPr>
                <w:rFonts w:ascii="Times New Roman" w:hAnsi="Times New Roman" w:cs="Times New Roman"/>
                <w:sz w:val="23"/>
                <w:szCs w:val="23"/>
              </w:rPr>
              <w:t>9,8</w:t>
            </w:r>
          </w:p>
        </w:tc>
      </w:tr>
      <w:tr w:rsidR="00BC2690" w:rsidRPr="009922A8" w:rsidTr="00BC2690">
        <w:trPr>
          <w:trHeight w:val="330"/>
        </w:trPr>
        <w:tc>
          <w:tcPr>
            <w:tcW w:w="6062" w:type="dxa"/>
          </w:tcPr>
          <w:p w:rsidR="00BC2690" w:rsidRPr="009922A8" w:rsidRDefault="00BC2690" w:rsidP="00473AFC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922A8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w:t>Коммерческий учет электроэнергии</w:t>
            </w:r>
          </w:p>
        </w:tc>
        <w:tc>
          <w:tcPr>
            <w:tcW w:w="1446" w:type="dxa"/>
          </w:tcPr>
          <w:p w:rsidR="00BC2690" w:rsidRPr="009922A8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22A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BC2690" w:rsidRPr="009922A8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22A8">
              <w:rPr>
                <w:rFonts w:ascii="Times New Roman" w:hAnsi="Times New Roman" w:cs="Times New Roman"/>
                <w:sz w:val="23"/>
                <w:szCs w:val="23"/>
              </w:rPr>
              <w:t>9,8</w:t>
            </w:r>
          </w:p>
        </w:tc>
      </w:tr>
      <w:tr w:rsidR="00BC2690" w:rsidRPr="009922A8" w:rsidTr="00BC2690">
        <w:trPr>
          <w:trHeight w:val="225"/>
        </w:trPr>
        <w:tc>
          <w:tcPr>
            <w:tcW w:w="6062" w:type="dxa"/>
          </w:tcPr>
          <w:p w:rsidR="00BC2690" w:rsidRPr="009922A8" w:rsidRDefault="00BC2690" w:rsidP="00473AFC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922A8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w:t>Плановые и аварийные отключения</w:t>
            </w:r>
          </w:p>
        </w:tc>
        <w:tc>
          <w:tcPr>
            <w:tcW w:w="1446" w:type="dxa"/>
          </w:tcPr>
          <w:p w:rsidR="00BC2690" w:rsidRPr="009922A8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22A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BC2690" w:rsidRPr="009922A8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22A8"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</w:tr>
      <w:tr w:rsidR="00BC2690" w:rsidRPr="009922A8" w:rsidTr="00BC2690">
        <w:trPr>
          <w:trHeight w:val="225"/>
        </w:trPr>
        <w:tc>
          <w:tcPr>
            <w:tcW w:w="6062" w:type="dxa"/>
          </w:tcPr>
          <w:p w:rsidR="00BC2690" w:rsidRPr="009922A8" w:rsidRDefault="00BC2690" w:rsidP="00473AFC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922A8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w:t>Дополнительные услуги</w:t>
            </w:r>
          </w:p>
        </w:tc>
        <w:tc>
          <w:tcPr>
            <w:tcW w:w="1446" w:type="dxa"/>
          </w:tcPr>
          <w:p w:rsidR="00BC2690" w:rsidRPr="009922A8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22A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BC2690" w:rsidRPr="009922A8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22A8"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</w:tr>
      <w:tr w:rsidR="00BC2690" w:rsidRPr="009922A8" w:rsidTr="00BC2690">
        <w:trPr>
          <w:trHeight w:val="225"/>
        </w:trPr>
        <w:tc>
          <w:tcPr>
            <w:tcW w:w="6062" w:type="dxa"/>
          </w:tcPr>
          <w:p w:rsidR="00BC2690" w:rsidRPr="009922A8" w:rsidRDefault="00BC2690" w:rsidP="00473AFC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w:t>Прочее</w:t>
            </w:r>
          </w:p>
        </w:tc>
        <w:tc>
          <w:tcPr>
            <w:tcW w:w="1446" w:type="dxa"/>
          </w:tcPr>
          <w:p w:rsidR="00BC2690" w:rsidRPr="009922A8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BC2690" w:rsidRPr="009922A8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12,2</w:t>
            </w:r>
          </w:p>
        </w:tc>
      </w:tr>
    </w:tbl>
    <w:p w:rsidR="00BC2690" w:rsidRPr="009922A8" w:rsidRDefault="00BC2690" w:rsidP="00BC2690">
      <w:pPr>
        <w:pStyle w:val="a3"/>
        <w:tabs>
          <w:tab w:val="left" w:pos="0"/>
          <w:tab w:val="left" w:pos="709"/>
          <w:tab w:val="left" w:pos="851"/>
          <w:tab w:val="left" w:pos="1701"/>
          <w:tab w:val="left" w:pos="1843"/>
        </w:tabs>
        <w:ind w:left="627" w:hanging="201"/>
        <w:jc w:val="both"/>
        <w:rPr>
          <w:rFonts w:ascii="Times New Roman" w:hAnsi="Times New Roman" w:cs="Times New Roman"/>
          <w:noProof/>
          <w:sz w:val="23"/>
          <w:szCs w:val="23"/>
          <w:lang w:eastAsia="ru-RU"/>
        </w:rPr>
      </w:pPr>
    </w:p>
    <w:p w:rsidR="00BC2690" w:rsidRPr="009922A8" w:rsidRDefault="00BC2690" w:rsidP="00BC2690">
      <w:pPr>
        <w:pStyle w:val="a3"/>
        <w:tabs>
          <w:tab w:val="left" w:pos="0"/>
          <w:tab w:val="left" w:pos="709"/>
          <w:tab w:val="left" w:pos="851"/>
          <w:tab w:val="left" w:pos="1701"/>
          <w:tab w:val="left" w:pos="1843"/>
        </w:tabs>
        <w:ind w:left="627" w:hanging="201"/>
        <w:jc w:val="both"/>
        <w:rPr>
          <w:rFonts w:ascii="Times New Roman" w:hAnsi="Times New Roman" w:cs="Times New Roman"/>
          <w:noProof/>
          <w:sz w:val="23"/>
          <w:szCs w:val="23"/>
          <w:lang w:eastAsia="ru-RU"/>
        </w:rPr>
      </w:pPr>
    </w:p>
    <w:p w:rsidR="00BC2690" w:rsidRPr="009922A8" w:rsidRDefault="00BC2690" w:rsidP="00BC2690">
      <w:pPr>
        <w:pStyle w:val="a3"/>
        <w:tabs>
          <w:tab w:val="left" w:pos="0"/>
          <w:tab w:val="left" w:pos="709"/>
          <w:tab w:val="left" w:pos="851"/>
          <w:tab w:val="left" w:pos="1701"/>
          <w:tab w:val="left" w:pos="1843"/>
        </w:tabs>
        <w:ind w:left="627" w:hanging="201"/>
        <w:jc w:val="both"/>
        <w:rPr>
          <w:rFonts w:ascii="Times New Roman" w:hAnsi="Times New Roman" w:cs="Times New Roman"/>
          <w:sz w:val="23"/>
          <w:szCs w:val="23"/>
        </w:rPr>
      </w:pPr>
    </w:p>
    <w:p w:rsidR="00BC2690" w:rsidRPr="009922A8" w:rsidRDefault="00BC2690" w:rsidP="00BC2690">
      <w:pPr>
        <w:tabs>
          <w:tab w:val="left" w:pos="993"/>
          <w:tab w:val="left" w:pos="1843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BC2690" w:rsidRPr="009922A8" w:rsidRDefault="00BC2690" w:rsidP="00BC2690">
      <w:pPr>
        <w:pStyle w:val="a3"/>
        <w:tabs>
          <w:tab w:val="left" w:pos="993"/>
          <w:tab w:val="left" w:pos="1843"/>
        </w:tabs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BC2690" w:rsidRDefault="00BC2690" w:rsidP="00BC2690">
      <w:pPr>
        <w:tabs>
          <w:tab w:val="left" w:pos="567"/>
          <w:tab w:val="left" w:pos="1701"/>
          <w:tab w:val="left" w:pos="1843"/>
        </w:tabs>
        <w:rPr>
          <w:rFonts w:ascii="Times New Roman" w:hAnsi="Times New Roman" w:cs="Times New Roman"/>
          <w:sz w:val="23"/>
          <w:szCs w:val="23"/>
        </w:rPr>
      </w:pPr>
    </w:p>
    <w:p w:rsidR="00BC2690" w:rsidRDefault="00BC2690" w:rsidP="00BC2690">
      <w:pPr>
        <w:pStyle w:val="a3"/>
        <w:tabs>
          <w:tab w:val="left" w:pos="567"/>
          <w:tab w:val="left" w:pos="1701"/>
          <w:tab w:val="left" w:pos="1843"/>
        </w:tabs>
        <w:spacing w:after="0" w:line="276" w:lineRule="auto"/>
        <w:ind w:left="1260"/>
        <w:rPr>
          <w:rFonts w:ascii="Times New Roman" w:hAnsi="Times New Roman" w:cs="Times New Roman"/>
          <w:b/>
          <w:sz w:val="23"/>
          <w:szCs w:val="23"/>
        </w:rPr>
      </w:pPr>
    </w:p>
    <w:p w:rsidR="00BC2690" w:rsidRDefault="00BC2690" w:rsidP="00BC2690">
      <w:pPr>
        <w:pStyle w:val="a3"/>
        <w:tabs>
          <w:tab w:val="left" w:pos="567"/>
          <w:tab w:val="left" w:pos="1701"/>
          <w:tab w:val="left" w:pos="1843"/>
        </w:tabs>
        <w:spacing w:after="0" w:line="276" w:lineRule="auto"/>
        <w:ind w:left="1260"/>
        <w:rPr>
          <w:rFonts w:ascii="Times New Roman" w:hAnsi="Times New Roman" w:cs="Times New Roman"/>
          <w:b/>
          <w:sz w:val="23"/>
          <w:szCs w:val="23"/>
        </w:rPr>
      </w:pPr>
    </w:p>
    <w:p w:rsidR="00BC2690" w:rsidRPr="00BC2690" w:rsidRDefault="00BC2690" w:rsidP="00BC2690">
      <w:pPr>
        <w:pStyle w:val="a3"/>
        <w:numPr>
          <w:ilvl w:val="0"/>
          <w:numId w:val="3"/>
        </w:numPr>
        <w:tabs>
          <w:tab w:val="left" w:pos="567"/>
          <w:tab w:val="left" w:pos="1701"/>
          <w:tab w:val="left" w:pos="1843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C2690">
        <w:rPr>
          <w:rFonts w:ascii="Times New Roman" w:hAnsi="Times New Roman" w:cs="Times New Roman"/>
          <w:b/>
          <w:sz w:val="28"/>
          <w:szCs w:val="28"/>
        </w:rPr>
        <w:lastRenderedPageBreak/>
        <w:t>Степень удовлетворенности потребителей в решении вопроса:</w:t>
      </w:r>
    </w:p>
    <w:tbl>
      <w:tblPr>
        <w:tblpPr w:leftFromText="180" w:rightFromText="180" w:vertAnchor="text" w:tblpX="42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50"/>
        <w:gridCol w:w="851"/>
        <w:gridCol w:w="850"/>
        <w:gridCol w:w="992"/>
        <w:gridCol w:w="851"/>
        <w:gridCol w:w="850"/>
        <w:gridCol w:w="851"/>
        <w:gridCol w:w="850"/>
        <w:gridCol w:w="850"/>
        <w:gridCol w:w="710"/>
      </w:tblGrid>
      <w:tr w:rsidR="00BC2690" w:rsidRPr="009922A8" w:rsidTr="00BC2690">
        <w:trPr>
          <w:trHeight w:val="255"/>
        </w:trPr>
        <w:tc>
          <w:tcPr>
            <w:tcW w:w="2122" w:type="dxa"/>
            <w:vMerge w:val="restart"/>
            <w:shd w:val="clear" w:color="auto" w:fill="B4C6E7" w:themeFill="accent5" w:themeFillTint="66"/>
          </w:tcPr>
          <w:p w:rsidR="00BC2690" w:rsidRPr="00BC2690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C2690" w:rsidRPr="00BC2690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C2690">
              <w:rPr>
                <w:rFonts w:ascii="Times New Roman" w:hAnsi="Times New Roman" w:cs="Times New Roman"/>
                <w:b/>
              </w:rPr>
              <w:t>Степень удовлетворенности в решении вопроса</w:t>
            </w:r>
          </w:p>
        </w:tc>
        <w:tc>
          <w:tcPr>
            <w:tcW w:w="8505" w:type="dxa"/>
            <w:gridSpan w:val="10"/>
            <w:shd w:val="clear" w:color="auto" w:fill="B4C6E7" w:themeFill="accent5" w:themeFillTint="66"/>
          </w:tcPr>
          <w:p w:rsidR="00BC2690" w:rsidRPr="00BC2690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C2690">
              <w:rPr>
                <w:rFonts w:ascii="Times New Roman" w:hAnsi="Times New Roman" w:cs="Times New Roman"/>
                <w:b/>
              </w:rPr>
              <w:t>Варианты ответа</w:t>
            </w:r>
          </w:p>
        </w:tc>
      </w:tr>
      <w:tr w:rsidR="00BC2690" w:rsidRPr="009922A8" w:rsidTr="00BC2690">
        <w:trPr>
          <w:trHeight w:val="330"/>
        </w:trPr>
        <w:tc>
          <w:tcPr>
            <w:tcW w:w="2122" w:type="dxa"/>
            <w:vMerge/>
            <w:shd w:val="clear" w:color="auto" w:fill="B4C6E7" w:themeFill="accent5" w:themeFillTint="66"/>
          </w:tcPr>
          <w:p w:rsidR="00BC2690" w:rsidRPr="00BC2690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shd w:val="clear" w:color="auto" w:fill="B4C6E7" w:themeFill="accent5" w:themeFillTint="66"/>
          </w:tcPr>
          <w:p w:rsidR="00BC2690" w:rsidRPr="00BC2690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C2690">
              <w:rPr>
                <w:rFonts w:ascii="Times New Roman" w:hAnsi="Times New Roman" w:cs="Times New Roman"/>
                <w:b/>
              </w:rPr>
              <w:t>Полностью удовлетворен</w:t>
            </w:r>
          </w:p>
        </w:tc>
        <w:tc>
          <w:tcPr>
            <w:tcW w:w="1842" w:type="dxa"/>
            <w:gridSpan w:val="2"/>
            <w:shd w:val="clear" w:color="auto" w:fill="B4C6E7" w:themeFill="accent5" w:themeFillTint="66"/>
          </w:tcPr>
          <w:p w:rsidR="00BC2690" w:rsidRPr="00BC2690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C2690">
              <w:rPr>
                <w:rFonts w:ascii="Times New Roman" w:hAnsi="Times New Roman" w:cs="Times New Roman"/>
                <w:b/>
              </w:rPr>
              <w:t>Вполне удовлетворен</w:t>
            </w:r>
          </w:p>
        </w:tc>
        <w:tc>
          <w:tcPr>
            <w:tcW w:w="1701" w:type="dxa"/>
            <w:gridSpan w:val="2"/>
            <w:shd w:val="clear" w:color="auto" w:fill="B4C6E7" w:themeFill="accent5" w:themeFillTint="66"/>
          </w:tcPr>
          <w:p w:rsidR="00BC2690" w:rsidRPr="00BC2690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C2690">
              <w:rPr>
                <w:rFonts w:ascii="Times New Roman" w:hAnsi="Times New Roman" w:cs="Times New Roman"/>
                <w:b/>
              </w:rPr>
              <w:t>Не вполне удовлетворен</w:t>
            </w:r>
          </w:p>
        </w:tc>
        <w:tc>
          <w:tcPr>
            <w:tcW w:w="1701" w:type="dxa"/>
            <w:gridSpan w:val="2"/>
            <w:shd w:val="clear" w:color="auto" w:fill="B4C6E7" w:themeFill="accent5" w:themeFillTint="66"/>
          </w:tcPr>
          <w:p w:rsidR="00BC2690" w:rsidRPr="00BC2690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C2690">
              <w:rPr>
                <w:rFonts w:ascii="Times New Roman" w:hAnsi="Times New Roman" w:cs="Times New Roman"/>
                <w:b/>
              </w:rPr>
              <w:t>Не удовлетворен</w:t>
            </w:r>
          </w:p>
        </w:tc>
        <w:tc>
          <w:tcPr>
            <w:tcW w:w="1560" w:type="dxa"/>
            <w:gridSpan w:val="2"/>
            <w:shd w:val="clear" w:color="auto" w:fill="B4C6E7" w:themeFill="accent5" w:themeFillTint="66"/>
          </w:tcPr>
          <w:p w:rsidR="00BC2690" w:rsidRPr="00BC2690" w:rsidRDefault="00BC2690" w:rsidP="00473AF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C2690">
              <w:rPr>
                <w:rFonts w:ascii="Times New Roman" w:hAnsi="Times New Roman" w:cs="Times New Roman"/>
                <w:b/>
              </w:rPr>
              <w:t>Разочарован</w:t>
            </w:r>
          </w:p>
        </w:tc>
      </w:tr>
      <w:tr w:rsidR="00BC2690" w:rsidRPr="009922A8" w:rsidTr="00BC2690">
        <w:trPr>
          <w:trHeight w:val="285"/>
        </w:trPr>
        <w:tc>
          <w:tcPr>
            <w:tcW w:w="2122" w:type="dxa"/>
            <w:vMerge/>
          </w:tcPr>
          <w:p w:rsidR="00BC2690" w:rsidRPr="00260ABF" w:rsidRDefault="00BC2690" w:rsidP="00473AF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C2690" w:rsidRPr="00260ABF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60ABF">
              <w:rPr>
                <w:rFonts w:ascii="Times New Roman" w:hAnsi="Times New Roman" w:cs="Times New Roman"/>
              </w:rPr>
              <w:t xml:space="preserve">ол-во </w:t>
            </w:r>
          </w:p>
        </w:tc>
        <w:tc>
          <w:tcPr>
            <w:tcW w:w="851" w:type="dxa"/>
          </w:tcPr>
          <w:p w:rsidR="00BC2690" w:rsidRPr="00260ABF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BC2690" w:rsidRPr="00260ABF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60ABF">
              <w:rPr>
                <w:rFonts w:ascii="Times New Roman" w:hAnsi="Times New Roman" w:cs="Times New Roman"/>
              </w:rPr>
              <w:t xml:space="preserve">ол-во </w:t>
            </w:r>
          </w:p>
        </w:tc>
        <w:tc>
          <w:tcPr>
            <w:tcW w:w="992" w:type="dxa"/>
          </w:tcPr>
          <w:p w:rsidR="00BC2690" w:rsidRPr="00260ABF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BC2690" w:rsidRPr="00260ABF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60ABF">
              <w:rPr>
                <w:rFonts w:ascii="Times New Roman" w:hAnsi="Times New Roman" w:cs="Times New Roman"/>
              </w:rPr>
              <w:t xml:space="preserve">ол-во </w:t>
            </w:r>
          </w:p>
        </w:tc>
        <w:tc>
          <w:tcPr>
            <w:tcW w:w="850" w:type="dxa"/>
          </w:tcPr>
          <w:p w:rsidR="00BC2690" w:rsidRPr="00260ABF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BC2690" w:rsidRPr="00260ABF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60ABF">
              <w:rPr>
                <w:rFonts w:ascii="Times New Roman" w:hAnsi="Times New Roman" w:cs="Times New Roman"/>
              </w:rPr>
              <w:t xml:space="preserve">ол-во </w:t>
            </w:r>
          </w:p>
        </w:tc>
        <w:tc>
          <w:tcPr>
            <w:tcW w:w="850" w:type="dxa"/>
          </w:tcPr>
          <w:p w:rsidR="00BC2690" w:rsidRPr="00260ABF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BC2690" w:rsidRPr="00260ABF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60ABF">
              <w:rPr>
                <w:rFonts w:ascii="Times New Roman" w:hAnsi="Times New Roman" w:cs="Times New Roman"/>
              </w:rPr>
              <w:t xml:space="preserve">ол-во </w:t>
            </w:r>
          </w:p>
        </w:tc>
        <w:tc>
          <w:tcPr>
            <w:tcW w:w="710" w:type="dxa"/>
          </w:tcPr>
          <w:p w:rsidR="00BC2690" w:rsidRPr="00260ABF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%</w:t>
            </w:r>
          </w:p>
        </w:tc>
      </w:tr>
      <w:tr w:rsidR="00BC2690" w:rsidRPr="009922A8" w:rsidTr="00BC2690">
        <w:trPr>
          <w:trHeight w:val="153"/>
        </w:trPr>
        <w:tc>
          <w:tcPr>
            <w:tcW w:w="2122" w:type="dxa"/>
            <w:vMerge/>
          </w:tcPr>
          <w:p w:rsidR="00BC2690" w:rsidRPr="00260ABF" w:rsidRDefault="00BC2690" w:rsidP="00473AF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C2690" w:rsidRPr="00260ABF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:rsidR="00BC2690" w:rsidRPr="00260ABF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850" w:type="dxa"/>
          </w:tcPr>
          <w:p w:rsidR="00BC2690" w:rsidRPr="00260ABF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BC2690" w:rsidRPr="00260ABF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BC2690" w:rsidRPr="00260ABF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C2690" w:rsidRPr="00260ABF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51" w:type="dxa"/>
          </w:tcPr>
          <w:p w:rsidR="00BC2690" w:rsidRPr="00260ABF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C2690" w:rsidRPr="00260ABF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C2690" w:rsidRPr="00260ABF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</w:tcPr>
          <w:p w:rsidR="00BC2690" w:rsidRPr="00260ABF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5,7</w:t>
            </w:r>
          </w:p>
        </w:tc>
      </w:tr>
    </w:tbl>
    <w:p w:rsidR="00BC2690" w:rsidRDefault="00BC2690" w:rsidP="00BC2690">
      <w:pPr>
        <w:tabs>
          <w:tab w:val="left" w:pos="3690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BC2690" w:rsidRDefault="00BC2690" w:rsidP="00BC2690">
      <w:pPr>
        <w:tabs>
          <w:tab w:val="left" w:pos="3690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BC2690" w:rsidRDefault="00BC2690" w:rsidP="00BC2690">
      <w:pPr>
        <w:tabs>
          <w:tab w:val="left" w:pos="3690"/>
        </w:tabs>
        <w:spacing w:after="0" w:line="276" w:lineRule="auto"/>
        <w:ind w:left="540"/>
        <w:rPr>
          <w:rFonts w:ascii="Times New Roman" w:hAnsi="Times New Roman" w:cs="Times New Roman"/>
          <w:b/>
          <w:sz w:val="23"/>
          <w:szCs w:val="23"/>
        </w:rPr>
      </w:pPr>
    </w:p>
    <w:p w:rsidR="00BC2690" w:rsidRDefault="00BC2690" w:rsidP="00BC2690">
      <w:pPr>
        <w:tabs>
          <w:tab w:val="left" w:pos="3690"/>
        </w:tabs>
        <w:spacing w:after="0" w:line="276" w:lineRule="auto"/>
        <w:ind w:left="540"/>
        <w:rPr>
          <w:rFonts w:ascii="Times New Roman" w:hAnsi="Times New Roman" w:cs="Times New Roman"/>
          <w:b/>
          <w:sz w:val="23"/>
          <w:szCs w:val="23"/>
        </w:rPr>
      </w:pPr>
    </w:p>
    <w:p w:rsidR="00BC2690" w:rsidRDefault="00BC2690" w:rsidP="00BC2690">
      <w:pPr>
        <w:tabs>
          <w:tab w:val="left" w:pos="3690"/>
        </w:tabs>
        <w:spacing w:after="0" w:line="276" w:lineRule="auto"/>
        <w:ind w:left="540"/>
        <w:rPr>
          <w:rFonts w:ascii="Times New Roman" w:hAnsi="Times New Roman" w:cs="Times New Roman"/>
          <w:b/>
          <w:sz w:val="23"/>
          <w:szCs w:val="23"/>
        </w:rPr>
      </w:pPr>
    </w:p>
    <w:p w:rsidR="00BC2690" w:rsidRDefault="00BC2690" w:rsidP="00BC2690">
      <w:pPr>
        <w:tabs>
          <w:tab w:val="left" w:pos="3690"/>
        </w:tabs>
        <w:spacing w:after="0" w:line="276" w:lineRule="auto"/>
        <w:ind w:left="540"/>
        <w:rPr>
          <w:rFonts w:ascii="Times New Roman" w:hAnsi="Times New Roman" w:cs="Times New Roman"/>
          <w:b/>
          <w:sz w:val="23"/>
          <w:szCs w:val="23"/>
        </w:rPr>
      </w:pPr>
    </w:p>
    <w:p w:rsidR="00BC2690" w:rsidRDefault="00BC2690" w:rsidP="00BC2690">
      <w:pPr>
        <w:tabs>
          <w:tab w:val="left" w:pos="3690"/>
        </w:tabs>
        <w:spacing w:after="0" w:line="276" w:lineRule="auto"/>
        <w:ind w:left="540"/>
        <w:rPr>
          <w:rFonts w:ascii="Times New Roman" w:hAnsi="Times New Roman" w:cs="Times New Roman"/>
          <w:b/>
          <w:sz w:val="23"/>
          <w:szCs w:val="23"/>
        </w:rPr>
      </w:pPr>
    </w:p>
    <w:p w:rsidR="00BC2690" w:rsidRPr="00BC2690" w:rsidRDefault="00BC2690" w:rsidP="00BC2690">
      <w:pPr>
        <w:pStyle w:val="a3"/>
        <w:numPr>
          <w:ilvl w:val="0"/>
          <w:numId w:val="3"/>
        </w:numPr>
        <w:tabs>
          <w:tab w:val="left" w:pos="369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C2690">
        <w:rPr>
          <w:rFonts w:ascii="Times New Roman" w:hAnsi="Times New Roman" w:cs="Times New Roman"/>
          <w:b/>
          <w:sz w:val="28"/>
          <w:szCs w:val="28"/>
        </w:rPr>
        <w:t>Степень удовлетворенности качеством обслуживания:</w:t>
      </w:r>
    </w:p>
    <w:tbl>
      <w:tblPr>
        <w:tblpPr w:leftFromText="180" w:rightFromText="180" w:vertAnchor="text" w:tblpX="42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7"/>
        <w:gridCol w:w="855"/>
        <w:gridCol w:w="851"/>
        <w:gridCol w:w="858"/>
        <w:gridCol w:w="984"/>
        <w:gridCol w:w="851"/>
        <w:gridCol w:w="850"/>
        <w:gridCol w:w="851"/>
        <w:gridCol w:w="850"/>
        <w:gridCol w:w="850"/>
        <w:gridCol w:w="710"/>
      </w:tblGrid>
      <w:tr w:rsidR="00BC2690" w:rsidRPr="009922A8" w:rsidTr="00BC2690">
        <w:trPr>
          <w:trHeight w:val="255"/>
        </w:trPr>
        <w:tc>
          <w:tcPr>
            <w:tcW w:w="2117" w:type="dxa"/>
            <w:vMerge w:val="restart"/>
            <w:shd w:val="clear" w:color="auto" w:fill="B4C6E7" w:themeFill="accent5" w:themeFillTint="66"/>
          </w:tcPr>
          <w:p w:rsidR="00BC2690" w:rsidRPr="00BC2690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C2690">
              <w:rPr>
                <w:rFonts w:ascii="Times New Roman" w:hAnsi="Times New Roman" w:cs="Times New Roman"/>
                <w:b/>
              </w:rPr>
              <w:t>Степень удовлетворенности качеством обслуживания</w:t>
            </w:r>
          </w:p>
        </w:tc>
        <w:tc>
          <w:tcPr>
            <w:tcW w:w="8510" w:type="dxa"/>
            <w:gridSpan w:val="10"/>
            <w:shd w:val="clear" w:color="auto" w:fill="B4C6E7" w:themeFill="accent5" w:themeFillTint="66"/>
          </w:tcPr>
          <w:p w:rsidR="00BC2690" w:rsidRPr="00BC2690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C2690">
              <w:rPr>
                <w:rFonts w:ascii="Times New Roman" w:hAnsi="Times New Roman" w:cs="Times New Roman"/>
                <w:b/>
              </w:rPr>
              <w:t>Варианты ответа</w:t>
            </w:r>
          </w:p>
        </w:tc>
      </w:tr>
      <w:tr w:rsidR="00BC2690" w:rsidRPr="009922A8" w:rsidTr="00BC2690">
        <w:trPr>
          <w:trHeight w:val="330"/>
        </w:trPr>
        <w:tc>
          <w:tcPr>
            <w:tcW w:w="2117" w:type="dxa"/>
            <w:vMerge/>
            <w:shd w:val="clear" w:color="auto" w:fill="B4C6E7" w:themeFill="accent5" w:themeFillTint="66"/>
          </w:tcPr>
          <w:p w:rsidR="00BC2690" w:rsidRPr="00BC2690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  <w:gridSpan w:val="2"/>
            <w:shd w:val="clear" w:color="auto" w:fill="B4C6E7" w:themeFill="accent5" w:themeFillTint="66"/>
          </w:tcPr>
          <w:p w:rsidR="00BC2690" w:rsidRPr="00BC2690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C2690">
              <w:rPr>
                <w:rFonts w:ascii="Times New Roman" w:hAnsi="Times New Roman" w:cs="Times New Roman"/>
                <w:b/>
              </w:rPr>
              <w:t>Полностью удовлетворен</w:t>
            </w:r>
          </w:p>
        </w:tc>
        <w:tc>
          <w:tcPr>
            <w:tcW w:w="1842" w:type="dxa"/>
            <w:gridSpan w:val="2"/>
            <w:shd w:val="clear" w:color="auto" w:fill="B4C6E7" w:themeFill="accent5" w:themeFillTint="66"/>
          </w:tcPr>
          <w:p w:rsidR="00BC2690" w:rsidRPr="00BC2690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C2690">
              <w:rPr>
                <w:rFonts w:ascii="Times New Roman" w:hAnsi="Times New Roman" w:cs="Times New Roman"/>
                <w:b/>
              </w:rPr>
              <w:t>Вполне удовлетворен</w:t>
            </w:r>
          </w:p>
        </w:tc>
        <w:tc>
          <w:tcPr>
            <w:tcW w:w="1701" w:type="dxa"/>
            <w:gridSpan w:val="2"/>
            <w:shd w:val="clear" w:color="auto" w:fill="B4C6E7" w:themeFill="accent5" w:themeFillTint="66"/>
          </w:tcPr>
          <w:p w:rsidR="00BC2690" w:rsidRPr="00BC2690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C2690">
              <w:rPr>
                <w:rFonts w:ascii="Times New Roman" w:hAnsi="Times New Roman" w:cs="Times New Roman"/>
                <w:b/>
              </w:rPr>
              <w:t>Не вполне удовлетворен</w:t>
            </w:r>
          </w:p>
        </w:tc>
        <w:tc>
          <w:tcPr>
            <w:tcW w:w="1701" w:type="dxa"/>
            <w:gridSpan w:val="2"/>
            <w:shd w:val="clear" w:color="auto" w:fill="B4C6E7" w:themeFill="accent5" w:themeFillTint="66"/>
          </w:tcPr>
          <w:p w:rsidR="00BC2690" w:rsidRPr="00BC2690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C2690">
              <w:rPr>
                <w:rFonts w:ascii="Times New Roman" w:hAnsi="Times New Roman" w:cs="Times New Roman"/>
                <w:b/>
              </w:rPr>
              <w:t>Не удовлетворен</w:t>
            </w:r>
          </w:p>
        </w:tc>
        <w:tc>
          <w:tcPr>
            <w:tcW w:w="1560" w:type="dxa"/>
            <w:gridSpan w:val="2"/>
            <w:shd w:val="clear" w:color="auto" w:fill="B4C6E7" w:themeFill="accent5" w:themeFillTint="66"/>
          </w:tcPr>
          <w:p w:rsidR="00BC2690" w:rsidRPr="00BC2690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C2690" w:rsidRPr="00BC2690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C2690">
              <w:rPr>
                <w:rFonts w:ascii="Times New Roman" w:hAnsi="Times New Roman" w:cs="Times New Roman"/>
                <w:b/>
              </w:rPr>
              <w:t>Разочарован</w:t>
            </w:r>
          </w:p>
        </w:tc>
      </w:tr>
      <w:tr w:rsidR="00BC2690" w:rsidRPr="009922A8" w:rsidTr="00BC2690">
        <w:trPr>
          <w:trHeight w:val="285"/>
        </w:trPr>
        <w:tc>
          <w:tcPr>
            <w:tcW w:w="2117" w:type="dxa"/>
            <w:vMerge/>
          </w:tcPr>
          <w:p w:rsidR="00BC2690" w:rsidRPr="00260ABF" w:rsidRDefault="00BC2690" w:rsidP="00473AF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BC2690" w:rsidRPr="00260ABF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60ABF">
              <w:rPr>
                <w:rFonts w:ascii="Times New Roman" w:hAnsi="Times New Roman" w:cs="Times New Roman"/>
              </w:rPr>
              <w:t xml:space="preserve">ол-во </w:t>
            </w:r>
          </w:p>
        </w:tc>
        <w:tc>
          <w:tcPr>
            <w:tcW w:w="851" w:type="dxa"/>
          </w:tcPr>
          <w:p w:rsidR="00BC2690" w:rsidRPr="00260ABF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8" w:type="dxa"/>
          </w:tcPr>
          <w:p w:rsidR="00BC2690" w:rsidRPr="00260ABF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60ABF">
              <w:rPr>
                <w:rFonts w:ascii="Times New Roman" w:hAnsi="Times New Roman" w:cs="Times New Roman"/>
              </w:rPr>
              <w:t xml:space="preserve">ол-во </w:t>
            </w:r>
          </w:p>
        </w:tc>
        <w:tc>
          <w:tcPr>
            <w:tcW w:w="984" w:type="dxa"/>
          </w:tcPr>
          <w:p w:rsidR="00BC2690" w:rsidRPr="00260ABF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BC2690" w:rsidRPr="00260ABF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60ABF">
              <w:rPr>
                <w:rFonts w:ascii="Times New Roman" w:hAnsi="Times New Roman" w:cs="Times New Roman"/>
              </w:rPr>
              <w:t xml:space="preserve">ол-во </w:t>
            </w:r>
          </w:p>
        </w:tc>
        <w:tc>
          <w:tcPr>
            <w:tcW w:w="850" w:type="dxa"/>
          </w:tcPr>
          <w:p w:rsidR="00BC2690" w:rsidRPr="00260ABF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BC2690" w:rsidRPr="00260ABF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60ABF">
              <w:rPr>
                <w:rFonts w:ascii="Times New Roman" w:hAnsi="Times New Roman" w:cs="Times New Roman"/>
              </w:rPr>
              <w:t xml:space="preserve">ол-во </w:t>
            </w:r>
          </w:p>
        </w:tc>
        <w:tc>
          <w:tcPr>
            <w:tcW w:w="850" w:type="dxa"/>
          </w:tcPr>
          <w:p w:rsidR="00BC2690" w:rsidRPr="00260ABF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BC2690" w:rsidRPr="00260ABF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60ABF">
              <w:rPr>
                <w:rFonts w:ascii="Times New Roman" w:hAnsi="Times New Roman" w:cs="Times New Roman"/>
              </w:rPr>
              <w:t xml:space="preserve">ол-во </w:t>
            </w:r>
          </w:p>
        </w:tc>
        <w:tc>
          <w:tcPr>
            <w:tcW w:w="710" w:type="dxa"/>
          </w:tcPr>
          <w:p w:rsidR="00BC2690" w:rsidRPr="00260ABF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%</w:t>
            </w:r>
          </w:p>
        </w:tc>
      </w:tr>
      <w:tr w:rsidR="00BC2690" w:rsidRPr="009922A8" w:rsidTr="00BC2690">
        <w:trPr>
          <w:trHeight w:val="153"/>
        </w:trPr>
        <w:tc>
          <w:tcPr>
            <w:tcW w:w="2117" w:type="dxa"/>
            <w:vMerge/>
          </w:tcPr>
          <w:p w:rsidR="00BC2690" w:rsidRPr="00260ABF" w:rsidRDefault="00BC2690" w:rsidP="00473AF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BC2690" w:rsidRPr="00260ABF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:rsidR="00BC2690" w:rsidRPr="00260ABF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8" w:type="dxa"/>
          </w:tcPr>
          <w:p w:rsidR="00BC2690" w:rsidRPr="00260ABF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4" w:type="dxa"/>
          </w:tcPr>
          <w:p w:rsidR="00BC2690" w:rsidRPr="00260ABF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851" w:type="dxa"/>
          </w:tcPr>
          <w:p w:rsidR="00BC2690" w:rsidRPr="00260ABF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50" w:type="dxa"/>
          </w:tcPr>
          <w:p w:rsidR="00BC2690" w:rsidRPr="00260ABF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BC2690" w:rsidRPr="00260ABF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C2690" w:rsidRPr="00260ABF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C2690" w:rsidRPr="00260ABF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</w:tcPr>
          <w:p w:rsidR="00BC2690" w:rsidRPr="00260ABF" w:rsidRDefault="00BC2690" w:rsidP="00473A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ABF">
              <w:rPr>
                <w:rFonts w:ascii="Times New Roman" w:hAnsi="Times New Roman" w:cs="Times New Roman"/>
              </w:rPr>
              <w:t>0</w:t>
            </w:r>
          </w:p>
        </w:tc>
      </w:tr>
    </w:tbl>
    <w:p w:rsidR="00371A80" w:rsidRDefault="00371A80" w:rsidP="00371A80">
      <w:pPr>
        <w:pStyle w:val="a3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2690" w:rsidRDefault="00BC2690" w:rsidP="00371A80">
      <w:pPr>
        <w:pStyle w:val="a3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2690" w:rsidRDefault="00BC2690" w:rsidP="00371A80">
      <w:pPr>
        <w:pStyle w:val="a3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2690" w:rsidRDefault="00BC2690" w:rsidP="00371A80">
      <w:pPr>
        <w:pStyle w:val="a3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2690" w:rsidRDefault="00BC2690" w:rsidP="00371A80">
      <w:pPr>
        <w:pStyle w:val="a3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2690" w:rsidRDefault="00BC2690" w:rsidP="00371A80">
      <w:pPr>
        <w:pStyle w:val="a3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21E6" w:rsidRDefault="00BC2690" w:rsidP="00BC2690">
      <w:pPr>
        <w:pStyle w:val="a3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Мероприятия, выполненные АО «Янтарьэнерго» в 2015 году в целях повышения качества обслуживания потребителей.</w:t>
      </w:r>
    </w:p>
    <w:p w:rsidR="00BC2690" w:rsidRDefault="00BC2690" w:rsidP="00BC2690">
      <w:pPr>
        <w:pStyle w:val="a3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2690" w:rsidRDefault="00BC2690" w:rsidP="00BC26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690">
        <w:rPr>
          <w:rFonts w:ascii="Times New Roman" w:hAnsi="Times New Roman" w:cs="Times New Roman"/>
          <w:b/>
          <w:sz w:val="28"/>
          <w:szCs w:val="28"/>
        </w:rPr>
        <w:t>В целях улучшения взаимодействия с клиентами были выполнены следующие мероприятия:</w:t>
      </w:r>
    </w:p>
    <w:p w:rsidR="00BC2690" w:rsidRPr="00BC2690" w:rsidRDefault="00BC2690" w:rsidP="00BC26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690" w:rsidRPr="00BC2690" w:rsidRDefault="00BC2690" w:rsidP="00BC2690">
      <w:pPr>
        <w:pStyle w:val="a3"/>
        <w:numPr>
          <w:ilvl w:val="0"/>
          <w:numId w:val="4"/>
        </w:numPr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BC2690">
        <w:rPr>
          <w:rFonts w:ascii="Times New Roman" w:hAnsi="Times New Roman" w:cs="Times New Roman"/>
          <w:b/>
          <w:sz w:val="28"/>
          <w:szCs w:val="28"/>
        </w:rPr>
        <w:t>Утверждена декларация прав клиента</w:t>
      </w:r>
      <w:r w:rsidRPr="00BC2690">
        <w:rPr>
          <w:rFonts w:ascii="Times New Roman" w:hAnsi="Times New Roman" w:cs="Times New Roman"/>
          <w:sz w:val="28"/>
          <w:szCs w:val="28"/>
        </w:rPr>
        <w:t xml:space="preserve"> (Права заявителя на свободный доступ к информации общества, право на получение услуг, право на недискриминационный доступ по технологическому присое</w:t>
      </w:r>
      <w:bookmarkStart w:id="1" w:name="_GoBack"/>
      <w:bookmarkEnd w:id="1"/>
      <w:r w:rsidRPr="00BC2690">
        <w:rPr>
          <w:rFonts w:ascii="Times New Roman" w:hAnsi="Times New Roman" w:cs="Times New Roman"/>
          <w:sz w:val="28"/>
          <w:szCs w:val="28"/>
        </w:rPr>
        <w:t xml:space="preserve">динению, право на доступность (качественное обслуживание в цок, телефонное обслуживание, получение информации на сайте компании), право на уважение, право на качественное обслуживание и соблюдение сроков, право на выражение мнения и обжалования противоправных действий, право на конфиденциальность). </w:t>
      </w:r>
    </w:p>
    <w:p w:rsidR="00BC2690" w:rsidRPr="00BC2690" w:rsidRDefault="00BC2690" w:rsidP="00BC2690">
      <w:pPr>
        <w:pStyle w:val="a3"/>
        <w:numPr>
          <w:ilvl w:val="0"/>
          <w:numId w:val="4"/>
        </w:numPr>
        <w:spacing w:after="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690">
        <w:rPr>
          <w:rFonts w:ascii="Times New Roman" w:hAnsi="Times New Roman" w:cs="Times New Roman"/>
          <w:b/>
          <w:sz w:val="28"/>
          <w:szCs w:val="28"/>
        </w:rPr>
        <w:t>Утверждены правила делового этикета при обслуживании потребителей услуг</w:t>
      </w:r>
    </w:p>
    <w:p w:rsidR="00BC2690" w:rsidRPr="00BC2690" w:rsidRDefault="00BC2690" w:rsidP="00BC2690">
      <w:pPr>
        <w:pStyle w:val="a3"/>
        <w:numPr>
          <w:ilvl w:val="0"/>
          <w:numId w:val="4"/>
        </w:numPr>
        <w:spacing w:after="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690">
        <w:rPr>
          <w:rFonts w:ascii="Times New Roman" w:hAnsi="Times New Roman" w:cs="Times New Roman"/>
          <w:b/>
          <w:sz w:val="28"/>
          <w:szCs w:val="28"/>
        </w:rPr>
        <w:t>Разработана памятка для потребителей по технологическому присоединению</w:t>
      </w:r>
    </w:p>
    <w:p w:rsidR="00BC2690" w:rsidRPr="00BC2690" w:rsidRDefault="00BC2690" w:rsidP="00BC2690">
      <w:pPr>
        <w:pStyle w:val="a3"/>
        <w:numPr>
          <w:ilvl w:val="0"/>
          <w:numId w:val="4"/>
        </w:numPr>
        <w:spacing w:after="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690">
        <w:rPr>
          <w:rFonts w:ascii="Times New Roman" w:hAnsi="Times New Roman" w:cs="Times New Roman"/>
          <w:b/>
          <w:sz w:val="28"/>
          <w:szCs w:val="28"/>
        </w:rPr>
        <w:lastRenderedPageBreak/>
        <w:t>Введена услуга «ТП под ключ» которая предусматривает выполнение работ по технологическому присоединению по техническим условиям со стороны заявителя</w:t>
      </w:r>
    </w:p>
    <w:p w:rsidR="00BC2690" w:rsidRPr="00BC2690" w:rsidRDefault="00BC2690" w:rsidP="00BC2690">
      <w:pPr>
        <w:pStyle w:val="a3"/>
        <w:numPr>
          <w:ilvl w:val="0"/>
          <w:numId w:val="4"/>
        </w:numPr>
        <w:spacing w:after="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690">
        <w:rPr>
          <w:rFonts w:ascii="Times New Roman" w:hAnsi="Times New Roman" w:cs="Times New Roman"/>
          <w:b/>
          <w:sz w:val="28"/>
          <w:szCs w:val="28"/>
        </w:rPr>
        <w:t>Введена услуга приема заявлений от граждан-инвалидов, ограниченных в передвижении по состоянию здоровья с выездом на место сотрудника компании</w:t>
      </w:r>
    </w:p>
    <w:p w:rsidR="00BC2690" w:rsidRPr="00BC2690" w:rsidRDefault="00BC2690" w:rsidP="00BC2690">
      <w:pPr>
        <w:pStyle w:val="a3"/>
        <w:spacing w:after="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690" w:rsidRDefault="00BC2690" w:rsidP="00BC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690">
        <w:rPr>
          <w:rFonts w:ascii="Times New Roman" w:hAnsi="Times New Roman" w:cs="Times New Roman"/>
          <w:sz w:val="28"/>
          <w:szCs w:val="28"/>
        </w:rPr>
        <w:t xml:space="preserve">Кроме того, организована работа Консультационного центра во всех клиентских офисах компании. </w:t>
      </w:r>
    </w:p>
    <w:p w:rsidR="00BC2690" w:rsidRPr="00BC2690" w:rsidRDefault="00BC2690" w:rsidP="00BC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C2690">
        <w:rPr>
          <w:rFonts w:ascii="Times New Roman" w:hAnsi="Times New Roman" w:cs="Times New Roman"/>
          <w:sz w:val="28"/>
          <w:szCs w:val="28"/>
        </w:rPr>
        <w:t>ткрыто дополнительное окно по сложным вопросам технологического присоединения: данной услугой воспользовалось порядка 400 клиентов.</w:t>
      </w:r>
    </w:p>
    <w:p w:rsidR="00BC2690" w:rsidRPr="00BC2690" w:rsidRDefault="00BC2690" w:rsidP="00BC2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690">
        <w:rPr>
          <w:rFonts w:ascii="Times New Roman" w:hAnsi="Times New Roman" w:cs="Times New Roman"/>
          <w:sz w:val="28"/>
          <w:szCs w:val="28"/>
        </w:rPr>
        <w:t xml:space="preserve">Дополнительно в целях эффективности обратной связи с заявителем в 2015 году проведено </w:t>
      </w:r>
      <w:r w:rsidRPr="00BC2690">
        <w:rPr>
          <w:rFonts w:ascii="Times New Roman" w:hAnsi="Times New Roman" w:cs="Times New Roman"/>
          <w:b/>
          <w:sz w:val="28"/>
          <w:szCs w:val="28"/>
        </w:rPr>
        <w:t>свыше 90</w:t>
      </w:r>
      <w:r w:rsidRPr="00BC2690">
        <w:rPr>
          <w:rFonts w:ascii="Times New Roman" w:hAnsi="Times New Roman" w:cs="Times New Roman"/>
          <w:sz w:val="28"/>
          <w:szCs w:val="28"/>
        </w:rPr>
        <w:t xml:space="preserve"> личных приемов граждан генеральным директором и заместителями генерального директора компании.</w:t>
      </w:r>
    </w:p>
    <w:p w:rsidR="00BC2690" w:rsidRDefault="00BC2690" w:rsidP="00BC2690">
      <w:pPr>
        <w:pStyle w:val="a3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1A80" w:rsidRDefault="00371A80" w:rsidP="00371A80">
      <w:pPr>
        <w:pStyle w:val="a3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1A80" w:rsidRDefault="00371A80" w:rsidP="00371A80">
      <w:pPr>
        <w:pStyle w:val="a3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1A80" w:rsidRDefault="00371A80" w:rsidP="00371A80">
      <w:pPr>
        <w:pStyle w:val="a3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1A80" w:rsidRPr="00B35ECE" w:rsidRDefault="00371A80" w:rsidP="00371A80">
      <w:pPr>
        <w:pStyle w:val="a3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71A80" w:rsidRPr="00B35ECE" w:rsidSect="00BC2690">
      <w:pgSz w:w="16838" w:h="11906" w:orient="landscape"/>
      <w:pgMar w:top="1560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5F0" w:rsidRDefault="003E75F0">
      <w:pPr>
        <w:spacing w:after="0" w:line="240" w:lineRule="auto"/>
      </w:pPr>
      <w:r>
        <w:separator/>
      </w:r>
    </w:p>
  </w:endnote>
  <w:endnote w:type="continuationSeparator" w:id="0">
    <w:p w:rsidR="003E75F0" w:rsidRDefault="003E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5F0" w:rsidRDefault="003E75F0">
      <w:pPr>
        <w:spacing w:after="0" w:line="240" w:lineRule="auto"/>
      </w:pPr>
      <w:r>
        <w:separator/>
      </w:r>
    </w:p>
  </w:footnote>
  <w:footnote w:type="continuationSeparator" w:id="0">
    <w:p w:rsidR="003E75F0" w:rsidRDefault="003E7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14" w:rsidRDefault="009A601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14" w:rsidRDefault="009A601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E04D7"/>
    <w:multiLevelType w:val="multilevel"/>
    <w:tmpl w:val="73D087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167029F"/>
    <w:multiLevelType w:val="hybridMultilevel"/>
    <w:tmpl w:val="466ACA8E"/>
    <w:lvl w:ilvl="0" w:tplc="245055E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0C94934"/>
    <w:multiLevelType w:val="hybridMultilevel"/>
    <w:tmpl w:val="43FC65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5FE73F5"/>
    <w:multiLevelType w:val="multilevel"/>
    <w:tmpl w:val="20EC6C7A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BD"/>
    <w:rsid w:val="00046631"/>
    <w:rsid w:val="0004740E"/>
    <w:rsid w:val="000F21E6"/>
    <w:rsid w:val="002E0F9A"/>
    <w:rsid w:val="00371A80"/>
    <w:rsid w:val="003A3E51"/>
    <w:rsid w:val="003E75F0"/>
    <w:rsid w:val="0098561B"/>
    <w:rsid w:val="009A6014"/>
    <w:rsid w:val="00B35ECE"/>
    <w:rsid w:val="00B57097"/>
    <w:rsid w:val="00B87B1E"/>
    <w:rsid w:val="00BC2690"/>
    <w:rsid w:val="00E16BF7"/>
    <w:rsid w:val="00EE1795"/>
    <w:rsid w:val="00F16DBD"/>
    <w:rsid w:val="00F5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9E46A-B6C4-4091-9CFC-B7662F2B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097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rsid w:val="00B35EC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5">
    <w:name w:val="!!!Обычный текст~~"/>
    <w:uiPriority w:val="99"/>
    <w:rsid w:val="00B35E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_"/>
    <w:basedOn w:val="a0"/>
    <w:link w:val="2"/>
    <w:rsid w:val="0004740E"/>
    <w:rPr>
      <w:rFonts w:ascii="Century Schoolbook" w:eastAsia="Century Schoolbook" w:hAnsi="Century Schoolbook" w:cs="Century Schoolbook"/>
      <w:spacing w:val="10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6"/>
    <w:rsid w:val="0004740E"/>
    <w:pPr>
      <w:widowControl w:val="0"/>
      <w:shd w:val="clear" w:color="auto" w:fill="FFFFFF"/>
      <w:spacing w:before="60" w:after="0" w:line="0" w:lineRule="atLeast"/>
    </w:pPr>
    <w:rPr>
      <w:rFonts w:ascii="Century Schoolbook" w:eastAsia="Century Schoolbook" w:hAnsi="Century Schoolbook" w:cs="Century Schoolbook"/>
      <w:spacing w:val="10"/>
      <w:sz w:val="15"/>
      <w:szCs w:val="15"/>
    </w:rPr>
  </w:style>
  <w:style w:type="character" w:customStyle="1" w:styleId="5">
    <w:name w:val="Заголовок №5_"/>
    <w:basedOn w:val="a0"/>
    <w:link w:val="50"/>
    <w:rsid w:val="0004740E"/>
    <w:rPr>
      <w:rFonts w:ascii="Century Schoolbook" w:eastAsia="Century Schoolbook" w:hAnsi="Century Schoolbook" w:cs="Century Schoolbook"/>
      <w:spacing w:val="10"/>
      <w:shd w:val="clear" w:color="auto" w:fill="FFFFFF"/>
    </w:rPr>
  </w:style>
  <w:style w:type="paragraph" w:customStyle="1" w:styleId="50">
    <w:name w:val="Заголовок №5"/>
    <w:basedOn w:val="a"/>
    <w:link w:val="5"/>
    <w:rsid w:val="0004740E"/>
    <w:pPr>
      <w:widowControl w:val="0"/>
      <w:shd w:val="clear" w:color="auto" w:fill="FFFFFF"/>
      <w:spacing w:after="420" w:line="0" w:lineRule="atLeast"/>
      <w:jc w:val="both"/>
      <w:outlineLvl w:val="4"/>
    </w:pPr>
    <w:rPr>
      <w:rFonts w:ascii="Century Schoolbook" w:eastAsia="Century Schoolbook" w:hAnsi="Century Schoolbook" w:cs="Century Schoolbook"/>
      <w:spacing w:val="10"/>
    </w:rPr>
  </w:style>
  <w:style w:type="character" w:customStyle="1" w:styleId="1">
    <w:name w:val="Основной текст1"/>
    <w:basedOn w:val="a6"/>
    <w:rsid w:val="0004740E"/>
    <w:rPr>
      <w:rFonts w:ascii="Century Schoolbook" w:eastAsia="Century Schoolbook" w:hAnsi="Century Schoolbook" w:cs="Century Schoolbook"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7">
    <w:name w:val="Основной текст + Малые прописные"/>
    <w:basedOn w:val="a6"/>
    <w:rsid w:val="0004740E"/>
    <w:rPr>
      <w:rFonts w:ascii="Century Schoolbook" w:eastAsia="Century Schoolbook" w:hAnsi="Century Schoolbook" w:cs="Century Schoolbook"/>
      <w:smallCap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TimesNewRoman5pt0pt">
    <w:name w:val="Основной текст + Times New Roman;5 pt;Интервал 0 pt"/>
    <w:basedOn w:val="a6"/>
    <w:rsid w:val="0004740E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LucidaSansUnicode45pt0pt">
    <w:name w:val="Основной текст + Lucida Sans Unicode;4;5 pt;Интервал 0 pt"/>
    <w:basedOn w:val="a6"/>
    <w:rsid w:val="000474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LucidaSansUnicode7pt0pt">
    <w:name w:val="Основной текст + Lucida Sans Unicode;7 pt;Полужирный;Интервал 0 pt"/>
    <w:basedOn w:val="a6"/>
    <w:rsid w:val="0004740E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font5">
    <w:name w:val="font5"/>
    <w:basedOn w:val="a"/>
    <w:rsid w:val="000F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0F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0F2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F21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0F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F2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0F2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F2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0F21E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F21E6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F2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F21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F21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18</Pages>
  <Words>3804</Words>
  <Characters>21683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Писарь Елена Александровна</dc:creator>
  <cp:keywords/>
  <dc:description/>
  <cp:lastModifiedBy>Писарь Елена Александровна</cp:lastModifiedBy>
  <cp:revision>1</cp:revision>
  <dcterms:created xsi:type="dcterms:W3CDTF">2016-03-31T07:07:00Z</dcterms:created>
  <dcterms:modified xsi:type="dcterms:W3CDTF">2016-03-31T16:31:00Z</dcterms:modified>
</cp:coreProperties>
</file>