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E36D4A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 w:rsidR="00207677"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30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Павлов А.И., Парамонова Н.В.</w:t>
      </w:r>
    </w:p>
    <w:p w:rsidR="00F96BED" w:rsidRPr="00FE2F3A" w:rsidRDefault="00F96BED" w:rsidP="00117EA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директров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Ольхович Е.А. не принимал участия в голосовании.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127CE">
        <w:rPr>
          <w:rFonts w:eastAsiaTheme="minorHAnsi"/>
          <w:sz w:val="28"/>
          <w:szCs w:val="28"/>
          <w:lang w:eastAsia="en-US"/>
        </w:rPr>
        <w:t>6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E36D4A" w:rsidRPr="003A5529" w:rsidRDefault="00E36D4A" w:rsidP="003A5529">
      <w:pPr>
        <w:pStyle w:val="a7"/>
        <w:numPr>
          <w:ilvl w:val="0"/>
          <w:numId w:val="45"/>
        </w:numPr>
        <w:jc w:val="both"/>
        <w:rPr>
          <w:sz w:val="28"/>
          <w:szCs w:val="28"/>
        </w:rPr>
      </w:pPr>
      <w:r w:rsidRPr="003A5529">
        <w:rPr>
          <w:sz w:val="28"/>
          <w:szCs w:val="28"/>
        </w:rPr>
        <w:t xml:space="preserve">Об утверждении решения о дополнительном выпуске ценных бумаг </w:t>
      </w:r>
      <w:r w:rsidR="003A5529">
        <w:rPr>
          <w:sz w:val="28"/>
          <w:szCs w:val="28"/>
        </w:rPr>
        <w:t xml:space="preserve">                </w:t>
      </w:r>
      <w:r w:rsidRPr="003A5529">
        <w:rPr>
          <w:sz w:val="28"/>
          <w:szCs w:val="28"/>
        </w:rPr>
        <w:t>АО «Янтарьэнерго».</w:t>
      </w:r>
    </w:p>
    <w:p w:rsidR="008249D3" w:rsidRDefault="008249D3" w:rsidP="00892B75">
      <w:pPr>
        <w:rPr>
          <w:rFonts w:eastAsiaTheme="minorHAnsi"/>
          <w:b/>
          <w:sz w:val="28"/>
          <w:szCs w:val="28"/>
          <w:lang w:eastAsia="en-US"/>
        </w:rPr>
      </w:pPr>
    </w:p>
    <w:p w:rsidR="00E36D4A" w:rsidRPr="00E56696" w:rsidRDefault="0088629E" w:rsidP="00E36D4A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E36D4A" w:rsidRPr="00E56696">
        <w:rPr>
          <w:sz w:val="28"/>
          <w:szCs w:val="28"/>
        </w:rPr>
        <w:t>Об утверждении решения о дополнительном выпуске ценных бумаг АО «Янтарьэнерго».</w:t>
      </w:r>
    </w:p>
    <w:p w:rsidR="008249D3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E36D4A" w:rsidRPr="00E36D4A">
        <w:rPr>
          <w:bCs/>
          <w:sz w:val="28"/>
          <w:szCs w:val="28"/>
        </w:rPr>
        <w:t>Утвердить решение о допо</w:t>
      </w:r>
      <w:r w:rsidR="003A5529">
        <w:rPr>
          <w:bCs/>
          <w:sz w:val="28"/>
          <w:szCs w:val="28"/>
        </w:rPr>
        <w:t xml:space="preserve">лнительном выпуске ценных бумаг </w:t>
      </w:r>
      <w:r w:rsidR="00E36D4A" w:rsidRPr="00E36D4A">
        <w:rPr>
          <w:bCs/>
          <w:sz w:val="28"/>
          <w:szCs w:val="28"/>
        </w:rPr>
        <w:t>АО «Янтарьэнерго» согласно Приложению № 1 к настоящему решению Совета директоров Общества.</w:t>
      </w: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96BED" w:rsidRPr="0088629E" w:rsidTr="000B5A35">
        <w:tc>
          <w:tcPr>
            <w:tcW w:w="4583" w:type="dxa"/>
          </w:tcPr>
          <w:p w:rsidR="00F96BED" w:rsidRPr="00621818" w:rsidRDefault="00F96BED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5198" w:type="dxa"/>
            <w:gridSpan w:val="4"/>
            <w:tcBorders>
              <w:top w:val="single" w:sz="6" w:space="0" w:color="auto"/>
            </w:tcBorders>
            <w:vAlign w:val="center"/>
          </w:tcPr>
          <w:p w:rsidR="00F96BED" w:rsidRPr="00A82295" w:rsidRDefault="00F96BED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Решение принято.</w:t>
      </w:r>
    </w:p>
    <w:p w:rsidR="00E36D4A" w:rsidRPr="00E56696" w:rsidRDefault="0062730C" w:rsidP="00E36D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0398E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</w:t>
      </w:r>
      <w:proofErr w:type="spellEnd"/>
      <w:r w:rsidR="00F0398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  <w:r w:rsidR="00E36D4A" w:rsidRPr="00E56696">
        <w:rPr>
          <w:sz w:val="28"/>
          <w:szCs w:val="28"/>
        </w:rPr>
        <w:t>Утвердить решение о дополнительном выпуске ценных бумаг АО «Янтарьэнерго» согласно Приложению № 1 к настоящему решению Совета директоров Общества.</w:t>
      </w:r>
    </w:p>
    <w:p w:rsidR="00892B75" w:rsidRDefault="00892B75" w:rsidP="005B02F9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</w:p>
    <w:p w:rsidR="00892B75" w:rsidRPr="00F47058" w:rsidRDefault="00892B75" w:rsidP="00146560">
      <w:pPr>
        <w:pStyle w:val="ae"/>
        <w:jc w:val="both"/>
        <w:rPr>
          <w:rFonts w:ascii="Times New Roman" w:hAnsi="Times New Roman"/>
          <w:b/>
          <w:sz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E36D4A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AE14BE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bookmarkStart w:id="0" w:name="_GoBack"/>
      <w:bookmarkEnd w:id="0"/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F0398E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055844" w:rsidRDefault="00055844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6E66F9" w:rsidRDefault="006E66F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DA" w:rsidRDefault="001A15DA" w:rsidP="001D1CEA">
      <w:r>
        <w:separator/>
      </w:r>
    </w:p>
  </w:endnote>
  <w:endnote w:type="continuationSeparator" w:id="0">
    <w:p w:rsidR="001A15DA" w:rsidRDefault="001A15DA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DA" w:rsidRDefault="001A15DA" w:rsidP="001D1CEA">
      <w:r>
        <w:separator/>
      </w:r>
    </w:p>
  </w:footnote>
  <w:footnote w:type="continuationSeparator" w:id="0">
    <w:p w:rsidR="001A15DA" w:rsidRDefault="001A15DA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4BE">
          <w:rPr>
            <w:noProof/>
          </w:rPr>
          <w:t>2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FFA7307"/>
    <w:multiLevelType w:val="hybridMultilevel"/>
    <w:tmpl w:val="318E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EF4545"/>
    <w:multiLevelType w:val="hybridMultilevel"/>
    <w:tmpl w:val="3A4CE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D1631B"/>
    <w:multiLevelType w:val="hybridMultilevel"/>
    <w:tmpl w:val="817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9" w15:restartNumberingAfterBreak="0">
    <w:nsid w:val="6A0F07DB"/>
    <w:multiLevelType w:val="hybridMultilevel"/>
    <w:tmpl w:val="1C80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28"/>
  </w:num>
  <w:num w:numId="5">
    <w:abstractNumId w:val="12"/>
  </w:num>
  <w:num w:numId="6">
    <w:abstractNumId w:val="35"/>
  </w:num>
  <w:num w:numId="7">
    <w:abstractNumId w:val="29"/>
  </w:num>
  <w:num w:numId="8">
    <w:abstractNumId w:val="21"/>
  </w:num>
  <w:num w:numId="9">
    <w:abstractNumId w:val="20"/>
  </w:num>
  <w:num w:numId="10">
    <w:abstractNumId w:val="11"/>
  </w:num>
  <w:num w:numId="11">
    <w:abstractNumId w:val="4"/>
  </w:num>
  <w:num w:numId="12">
    <w:abstractNumId w:val="1"/>
  </w:num>
  <w:num w:numId="13">
    <w:abstractNumId w:val="44"/>
  </w:num>
  <w:num w:numId="14">
    <w:abstractNumId w:val="13"/>
  </w:num>
  <w:num w:numId="15">
    <w:abstractNumId w:val="38"/>
  </w:num>
  <w:num w:numId="16">
    <w:abstractNumId w:val="37"/>
  </w:num>
  <w:num w:numId="17">
    <w:abstractNumId w:val="14"/>
  </w:num>
  <w:num w:numId="18">
    <w:abstractNumId w:val="40"/>
  </w:num>
  <w:num w:numId="19">
    <w:abstractNumId w:val="41"/>
  </w:num>
  <w:num w:numId="20">
    <w:abstractNumId w:val="7"/>
  </w:num>
  <w:num w:numId="21">
    <w:abstractNumId w:val="32"/>
  </w:num>
  <w:num w:numId="22">
    <w:abstractNumId w:val="18"/>
  </w:num>
  <w:num w:numId="23">
    <w:abstractNumId w:val="22"/>
  </w:num>
  <w:num w:numId="24">
    <w:abstractNumId w:val="10"/>
  </w:num>
  <w:num w:numId="25">
    <w:abstractNumId w:val="19"/>
  </w:num>
  <w:num w:numId="26">
    <w:abstractNumId w:val="0"/>
  </w:num>
  <w:num w:numId="27">
    <w:abstractNumId w:val="34"/>
  </w:num>
  <w:num w:numId="28">
    <w:abstractNumId w:val="3"/>
  </w:num>
  <w:num w:numId="29">
    <w:abstractNumId w:val="17"/>
  </w:num>
  <w:num w:numId="30">
    <w:abstractNumId w:val="5"/>
  </w:num>
  <w:num w:numId="31">
    <w:abstractNumId w:val="24"/>
  </w:num>
  <w:num w:numId="32">
    <w:abstractNumId w:val="16"/>
  </w:num>
  <w:num w:numId="33">
    <w:abstractNumId w:val="31"/>
  </w:num>
  <w:num w:numId="34">
    <w:abstractNumId w:val="23"/>
  </w:num>
  <w:num w:numId="35">
    <w:abstractNumId w:val="43"/>
  </w:num>
  <w:num w:numId="36">
    <w:abstractNumId w:val="30"/>
  </w:num>
  <w:num w:numId="37">
    <w:abstractNumId w:val="33"/>
  </w:num>
  <w:num w:numId="38">
    <w:abstractNumId w:val="42"/>
  </w:num>
  <w:num w:numId="39">
    <w:abstractNumId w:val="6"/>
  </w:num>
  <w:num w:numId="40">
    <w:abstractNumId w:val="8"/>
  </w:num>
  <w:num w:numId="41">
    <w:abstractNumId w:val="2"/>
  </w:num>
  <w:num w:numId="42">
    <w:abstractNumId w:val="36"/>
  </w:num>
  <w:num w:numId="43">
    <w:abstractNumId w:val="39"/>
  </w:num>
  <w:num w:numId="44">
    <w:abstractNumId w:val="9"/>
  </w:num>
  <w:num w:numId="45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15DA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11F1"/>
    <w:rsid w:val="001F24FC"/>
    <w:rsid w:val="001F2BD5"/>
    <w:rsid w:val="001F5AC5"/>
    <w:rsid w:val="001F6876"/>
    <w:rsid w:val="00201500"/>
    <w:rsid w:val="00203776"/>
    <w:rsid w:val="002055B2"/>
    <w:rsid w:val="00207677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5B62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A5529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02F9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4B10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4DEF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14BE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27CE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2D9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272D1"/>
    <w:rsid w:val="00E302E4"/>
    <w:rsid w:val="00E307C4"/>
    <w:rsid w:val="00E313E9"/>
    <w:rsid w:val="00E32128"/>
    <w:rsid w:val="00E323DD"/>
    <w:rsid w:val="00E35830"/>
    <w:rsid w:val="00E36D4A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398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6BED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9071-75DA-4525-921D-1FDC11E4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42</cp:revision>
  <cp:lastPrinted>2018-12-21T06:56:00Z</cp:lastPrinted>
  <dcterms:created xsi:type="dcterms:W3CDTF">2018-12-27T15:19:00Z</dcterms:created>
  <dcterms:modified xsi:type="dcterms:W3CDTF">2019-03-22T13:31:00Z</dcterms:modified>
</cp:coreProperties>
</file>