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A313A5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907856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AD2DDD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C76BE1" w:rsidRDefault="00C76BE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76BE1" w:rsidRDefault="00C76BE1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26A31" w:rsidRPr="00C76BE1" w:rsidRDefault="00226A31" w:rsidP="00C76BE1">
      <w:pPr>
        <w:pStyle w:val="a7"/>
        <w:numPr>
          <w:ilvl w:val="0"/>
          <w:numId w:val="44"/>
        </w:numPr>
        <w:jc w:val="both"/>
        <w:rPr>
          <w:sz w:val="28"/>
          <w:szCs w:val="28"/>
          <w:lang w:eastAsia="en-US"/>
        </w:rPr>
      </w:pPr>
      <w:r w:rsidRPr="00C76BE1">
        <w:rPr>
          <w:sz w:val="28"/>
          <w:szCs w:val="28"/>
          <w:lang w:eastAsia="en-US"/>
        </w:rPr>
        <w:t xml:space="preserve">Об утверждении Положения о дивидендной политике </w:t>
      </w:r>
      <w:r w:rsidRPr="00C76BE1">
        <w:rPr>
          <w:sz w:val="28"/>
          <w:szCs w:val="28"/>
          <w:lang w:eastAsia="en-US"/>
        </w:rPr>
        <w:br/>
        <w:t>АО «Янтарьэнерго» в новой редакции</w:t>
      </w:r>
      <w:r w:rsidRPr="00C76BE1">
        <w:rPr>
          <w:bCs/>
          <w:color w:val="000000"/>
          <w:sz w:val="28"/>
          <w:szCs w:val="28"/>
        </w:rPr>
        <w:t>.</w:t>
      </w:r>
    </w:p>
    <w:p w:rsidR="00226A31" w:rsidRDefault="00226A31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26A31" w:rsidRDefault="0088629E" w:rsidP="00226A31">
      <w:pPr>
        <w:jc w:val="both"/>
        <w:rPr>
          <w:bCs/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226A31" w:rsidRPr="00711BDF">
        <w:rPr>
          <w:sz w:val="28"/>
          <w:szCs w:val="28"/>
          <w:lang w:eastAsia="en-US"/>
        </w:rPr>
        <w:t xml:space="preserve">Об утверждении Положения о дивидендной политике </w:t>
      </w:r>
      <w:r w:rsidR="00226A31" w:rsidRPr="00711BDF">
        <w:rPr>
          <w:sz w:val="28"/>
          <w:szCs w:val="28"/>
          <w:lang w:eastAsia="en-US"/>
        </w:rPr>
        <w:br/>
        <w:t>АО «Янтарьэнерго» в новой редакции</w:t>
      </w:r>
      <w:r w:rsidR="00226A31" w:rsidRPr="00711BDF">
        <w:rPr>
          <w:bCs/>
          <w:color w:val="000000"/>
          <w:sz w:val="28"/>
          <w:szCs w:val="28"/>
        </w:rPr>
        <w:t>.</w:t>
      </w:r>
    </w:p>
    <w:p w:rsidR="00226A31" w:rsidRDefault="00BB215F" w:rsidP="00226A31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226A31" w:rsidRPr="00711BDF">
        <w:rPr>
          <w:rFonts w:eastAsia="Calibri"/>
          <w:sz w:val="28"/>
          <w:szCs w:val="28"/>
        </w:rPr>
        <w:t>Утвердить Положение о дивидендной политике АО «Янтарьэнерго» в новой редакции в соответствии с приложением № 1 к настоящему решению Совета директоров Общества.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6A31" w:rsidRDefault="0062730C" w:rsidP="00226A31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D6F9D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D6F9D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226A31" w:rsidRPr="00711BDF">
        <w:rPr>
          <w:rFonts w:eastAsia="Calibri"/>
          <w:sz w:val="28"/>
          <w:szCs w:val="28"/>
        </w:rPr>
        <w:t xml:space="preserve">Утвердить Положение о дивидендной политике </w:t>
      </w:r>
      <w:r w:rsidR="00226A31">
        <w:rPr>
          <w:rFonts w:eastAsia="Calibri"/>
          <w:sz w:val="28"/>
          <w:szCs w:val="28"/>
        </w:rPr>
        <w:t xml:space="preserve">                                  </w:t>
      </w:r>
      <w:r w:rsidR="00226A31" w:rsidRPr="00711BDF">
        <w:rPr>
          <w:rFonts w:eastAsia="Calibri"/>
          <w:sz w:val="28"/>
          <w:szCs w:val="28"/>
        </w:rPr>
        <w:t>АО «Янтарьэнерго» в новой редакции в соответствии с приложением № 1 к настоящему решению Совета директоров Общества.</w:t>
      </w:r>
    </w:p>
    <w:p w:rsidR="003D6F9D" w:rsidRDefault="003D6F9D" w:rsidP="003D6F9D">
      <w:pPr>
        <w:jc w:val="both"/>
        <w:rPr>
          <w:rFonts w:eastAsiaTheme="minorHAnsi"/>
          <w:sz w:val="28"/>
          <w:szCs w:val="28"/>
          <w:lang w:eastAsia="en-US"/>
        </w:rPr>
      </w:pPr>
    </w:p>
    <w:p w:rsidR="00164AF5" w:rsidRDefault="00164AF5" w:rsidP="005C6F9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C4324" w:rsidRPr="00962389" w:rsidRDefault="002C4324" w:rsidP="002C2D7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33466B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bookmarkStart w:id="0" w:name="_GoBack"/>
      <w:bookmarkEnd w:id="0"/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35C4C" w:rsidRDefault="00235C4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B0" w:rsidRDefault="00C50AB0" w:rsidP="001D1CEA">
      <w:r>
        <w:separator/>
      </w:r>
    </w:p>
  </w:endnote>
  <w:endnote w:type="continuationSeparator" w:id="0">
    <w:p w:rsidR="00C50AB0" w:rsidRDefault="00C50AB0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B0" w:rsidRDefault="00C50AB0" w:rsidP="001D1CEA">
      <w:r>
        <w:separator/>
      </w:r>
    </w:p>
  </w:footnote>
  <w:footnote w:type="continuationSeparator" w:id="0">
    <w:p w:rsidR="00C50AB0" w:rsidRDefault="00C50AB0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6B">
          <w:rPr>
            <w:noProof/>
          </w:rPr>
          <w:t>1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C0"/>
    <w:multiLevelType w:val="hybridMultilevel"/>
    <w:tmpl w:val="800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4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38"/>
  </w:num>
  <w:num w:numId="4">
    <w:abstractNumId w:val="34"/>
  </w:num>
  <w:num w:numId="5">
    <w:abstractNumId w:val="3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41"/>
  </w:num>
  <w:num w:numId="11">
    <w:abstractNumId w:val="12"/>
  </w:num>
  <w:num w:numId="12">
    <w:abstractNumId w:val="42"/>
  </w:num>
  <w:num w:numId="13">
    <w:abstractNumId w:val="32"/>
  </w:num>
  <w:num w:numId="14">
    <w:abstractNumId w:val="19"/>
  </w:num>
  <w:num w:numId="15">
    <w:abstractNumId w:val="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6"/>
  </w:num>
  <w:num w:numId="19">
    <w:abstractNumId w:val="23"/>
  </w:num>
  <w:num w:numId="20">
    <w:abstractNumId w:val="31"/>
  </w:num>
  <w:num w:numId="21">
    <w:abstractNumId w:val="22"/>
  </w:num>
  <w:num w:numId="22">
    <w:abstractNumId w:val="26"/>
  </w:num>
  <w:num w:numId="23">
    <w:abstractNumId w:val="9"/>
  </w:num>
  <w:num w:numId="24">
    <w:abstractNumId w:val="11"/>
  </w:num>
  <w:num w:numId="25">
    <w:abstractNumId w:val="24"/>
  </w:num>
  <w:num w:numId="26">
    <w:abstractNumId w:val="33"/>
  </w:num>
  <w:num w:numId="27">
    <w:abstractNumId w:val="18"/>
  </w:num>
  <w:num w:numId="28">
    <w:abstractNumId w:val="17"/>
  </w:num>
  <w:num w:numId="29">
    <w:abstractNumId w:val="29"/>
  </w:num>
  <w:num w:numId="30">
    <w:abstractNumId w:val="8"/>
  </w:num>
  <w:num w:numId="31">
    <w:abstractNumId w:val="14"/>
  </w:num>
  <w:num w:numId="32">
    <w:abstractNumId w:val="3"/>
  </w:num>
  <w:num w:numId="33">
    <w:abstractNumId w:val="10"/>
  </w:num>
  <w:num w:numId="34">
    <w:abstractNumId w:val="15"/>
  </w:num>
  <w:num w:numId="35">
    <w:abstractNumId w:val="40"/>
  </w:num>
  <w:num w:numId="36">
    <w:abstractNumId w:val="27"/>
  </w:num>
  <w:num w:numId="37">
    <w:abstractNumId w:val="20"/>
  </w:num>
  <w:num w:numId="38">
    <w:abstractNumId w:val="30"/>
  </w:num>
  <w:num w:numId="39">
    <w:abstractNumId w:val="39"/>
  </w:num>
  <w:num w:numId="40">
    <w:abstractNumId w:val="13"/>
  </w:num>
  <w:num w:numId="41">
    <w:abstractNumId w:val="25"/>
  </w:num>
  <w:num w:numId="42">
    <w:abstractNumId w:val="2"/>
  </w:num>
  <w:num w:numId="43">
    <w:abstractNumId w:val="1"/>
  </w:num>
  <w:num w:numId="4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22A8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1084-9CE6-4506-8057-B83948B5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127</cp:revision>
  <cp:lastPrinted>2017-10-20T11:43:00Z</cp:lastPrinted>
  <dcterms:created xsi:type="dcterms:W3CDTF">2017-08-31T18:14:00Z</dcterms:created>
  <dcterms:modified xsi:type="dcterms:W3CDTF">2018-02-06T15:29:00Z</dcterms:modified>
</cp:coreProperties>
</file>