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072D19" w:rsidP="006909F9">
      <w:pPr>
        <w:jc w:val="center"/>
        <w:rPr>
          <w:rFonts w:eastAsiaTheme="minorHAnsi"/>
          <w:b/>
          <w:bCs/>
          <w:sz w:val="28"/>
          <w:szCs w:val="28"/>
          <w:lang w:eastAsia="en-US"/>
        </w:rPr>
      </w:pPr>
      <w:r>
        <w:rPr>
          <w:rFonts w:eastAsiaTheme="minorHAnsi"/>
          <w:b/>
          <w:bCs/>
          <w:sz w:val="28"/>
          <w:szCs w:val="28"/>
          <w:lang w:eastAsia="en-US"/>
        </w:rPr>
        <w:t>2</w:t>
      </w:r>
      <w:r w:rsidR="007019FE">
        <w:rPr>
          <w:rFonts w:eastAsiaTheme="minorHAnsi"/>
          <w:b/>
          <w:bCs/>
          <w:sz w:val="28"/>
          <w:szCs w:val="28"/>
          <w:lang w:eastAsia="en-US"/>
        </w:rPr>
        <w:t>6</w:t>
      </w:r>
      <w:r w:rsidR="006909F9" w:rsidRPr="0088629E">
        <w:rPr>
          <w:rFonts w:eastAsiaTheme="minorHAnsi"/>
          <w:b/>
          <w:bCs/>
          <w:sz w:val="28"/>
          <w:szCs w:val="28"/>
          <w:lang w:eastAsia="en-US"/>
        </w:rPr>
        <w:t>.</w:t>
      </w:r>
      <w:r w:rsidR="00185B47">
        <w:rPr>
          <w:rFonts w:eastAsiaTheme="minorHAnsi"/>
          <w:b/>
          <w:bCs/>
          <w:sz w:val="28"/>
          <w:szCs w:val="28"/>
          <w:lang w:eastAsia="en-US"/>
        </w:rPr>
        <w:t>0</w:t>
      </w:r>
      <w:r w:rsidR="007019FE">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60</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576D0" w:rsidRPr="001576D0" w:rsidRDefault="001576D0" w:rsidP="001576D0">
      <w:pPr>
        <w:pStyle w:val="a9"/>
        <w:numPr>
          <w:ilvl w:val="0"/>
          <w:numId w:val="40"/>
        </w:numPr>
        <w:spacing w:after="0" w:line="240" w:lineRule="auto"/>
        <w:ind w:left="714" w:hanging="357"/>
        <w:jc w:val="both"/>
        <w:rPr>
          <w:rFonts w:ascii="Times New Roman" w:hAnsi="Times New Roman"/>
          <w:bCs/>
          <w:sz w:val="28"/>
          <w:szCs w:val="26"/>
        </w:rPr>
      </w:pPr>
      <w:r w:rsidRPr="001576D0">
        <w:rPr>
          <w:rFonts w:ascii="Times New Roman" w:hAnsi="Times New Roman"/>
          <w:sz w:val="28"/>
          <w:szCs w:val="28"/>
        </w:rPr>
        <w:t>О рассмотрении отчета Единоличного исполнительного органа АО «Янтарьэнерго» о выполнении решений, принятых на заседаниях Совета директоров Общества в 4 квартале 2020 года</w:t>
      </w:r>
      <w:r w:rsidRPr="001576D0">
        <w:rPr>
          <w:rFonts w:ascii="Times New Roman" w:hAnsi="Times New Roman"/>
          <w:bCs/>
          <w:sz w:val="28"/>
          <w:szCs w:val="28"/>
        </w:rPr>
        <w:t>.</w:t>
      </w:r>
    </w:p>
    <w:p w:rsidR="001576D0" w:rsidRPr="001576D0" w:rsidRDefault="001576D0" w:rsidP="001576D0">
      <w:pPr>
        <w:pStyle w:val="21"/>
        <w:numPr>
          <w:ilvl w:val="0"/>
          <w:numId w:val="40"/>
        </w:numPr>
        <w:spacing w:after="0" w:line="240" w:lineRule="auto"/>
        <w:ind w:left="714" w:hanging="357"/>
        <w:jc w:val="both"/>
        <w:rPr>
          <w:rFonts w:ascii="Times New Roman" w:hAnsi="Times New Roman" w:cs="Times New Roman"/>
          <w:sz w:val="28"/>
          <w:szCs w:val="26"/>
        </w:rPr>
      </w:pPr>
      <w:r w:rsidRPr="001576D0">
        <w:rPr>
          <w:rFonts w:ascii="Times New Roman" w:hAnsi="Times New Roman" w:cs="Times New Roman"/>
          <w:sz w:val="28"/>
          <w:szCs w:val="26"/>
        </w:rPr>
        <w:t>О рассмотрении отчёта об исполнении поручения Совета директоров Общества от 25.02.2020 по вопросу № 1: «Об утверждении изменений, вносимых в инвестиционную программу АО «Янтарьэнерго» на 2016-2020 годы» (протокол от 25.02.2020 № 34).</w:t>
      </w:r>
    </w:p>
    <w:p w:rsidR="001576D0" w:rsidRPr="001576D0" w:rsidRDefault="001576D0" w:rsidP="001576D0">
      <w:pPr>
        <w:pStyle w:val="21"/>
        <w:numPr>
          <w:ilvl w:val="0"/>
          <w:numId w:val="40"/>
        </w:numPr>
        <w:spacing w:after="0" w:line="240" w:lineRule="auto"/>
        <w:ind w:left="714" w:hanging="357"/>
        <w:jc w:val="both"/>
        <w:rPr>
          <w:rFonts w:ascii="Times New Roman" w:hAnsi="Times New Roman" w:cs="Times New Roman"/>
          <w:sz w:val="28"/>
          <w:szCs w:val="28"/>
        </w:rPr>
      </w:pPr>
      <w:r w:rsidRPr="001576D0">
        <w:rPr>
          <w:rFonts w:ascii="Times New Roman" w:hAnsi="Times New Roman" w:cs="Times New Roman"/>
          <w:bCs/>
          <w:sz w:val="28"/>
          <w:szCs w:val="28"/>
        </w:rPr>
        <w:t>Об утверждении целевых значений ключевых показателей эффективности (КПЭ) Генерального директора АО «Янтарьэнерго» на 2021 го</w:t>
      </w:r>
      <w:r>
        <w:rPr>
          <w:rFonts w:ascii="Times New Roman" w:hAnsi="Times New Roman" w:cs="Times New Roman"/>
          <w:bCs/>
          <w:sz w:val="28"/>
          <w:szCs w:val="28"/>
        </w:rPr>
        <w:t>д.</w:t>
      </w:r>
    </w:p>
    <w:p w:rsidR="001576D0" w:rsidRDefault="001576D0" w:rsidP="008E5ECB">
      <w:pPr>
        <w:jc w:val="center"/>
        <w:rPr>
          <w:rFonts w:eastAsiaTheme="minorHAnsi"/>
          <w:b/>
          <w:sz w:val="28"/>
          <w:szCs w:val="28"/>
          <w:lang w:eastAsia="en-US"/>
        </w:rPr>
      </w:pPr>
    </w:p>
    <w:p w:rsidR="001576D0" w:rsidRDefault="008E5ECB" w:rsidP="001576D0">
      <w:pPr>
        <w:jc w:val="both"/>
        <w:rPr>
          <w:bCs/>
          <w:sz w:val="28"/>
          <w:szCs w:val="26"/>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1576D0">
        <w:rPr>
          <w:sz w:val="28"/>
          <w:szCs w:val="28"/>
        </w:rPr>
        <w:t>О рассмотрении отчета Единоличного исполнительного органа АО «Янтарьэнерго» о выполнении решений, принятых на заседаниях Совета директоров Общества в 4 квартале 2020 года</w:t>
      </w:r>
      <w:r w:rsidR="001576D0">
        <w:rPr>
          <w:bCs/>
          <w:sz w:val="28"/>
          <w:szCs w:val="28"/>
        </w:rPr>
        <w:t>.</w:t>
      </w:r>
    </w:p>
    <w:p w:rsidR="008D19A1" w:rsidRDefault="008E5ECB"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576D0" w:rsidRPr="001B4C7E" w:rsidRDefault="001576D0" w:rsidP="001576D0">
      <w:pPr>
        <w:numPr>
          <w:ilvl w:val="0"/>
          <w:numId w:val="38"/>
        </w:numPr>
        <w:tabs>
          <w:tab w:val="left" w:pos="284"/>
          <w:tab w:val="left" w:pos="993"/>
        </w:tabs>
        <w:ind w:left="0" w:firstLine="709"/>
        <w:contextualSpacing/>
        <w:jc w:val="both"/>
        <w:rPr>
          <w:sz w:val="28"/>
          <w:szCs w:val="28"/>
        </w:rPr>
      </w:pPr>
      <w:r w:rsidRPr="001B4C7E">
        <w:rPr>
          <w:sz w:val="28"/>
          <w:szCs w:val="28"/>
        </w:rPr>
        <w:t>Принять к сведению отчет Е</w:t>
      </w:r>
      <w:r w:rsidRPr="001B4C7E">
        <w:rPr>
          <w:rFonts w:eastAsia="Calibri"/>
          <w:sz w:val="28"/>
          <w:szCs w:val="28"/>
          <w:lang w:eastAsia="en-US"/>
        </w:rPr>
        <w:t xml:space="preserve">диноличного исполнительного органа </w:t>
      </w:r>
      <w:r w:rsidRPr="001B4C7E">
        <w:rPr>
          <w:sz w:val="28"/>
          <w:szCs w:val="28"/>
        </w:rPr>
        <w:t>Общества по вопросу в соответствии с приложением к настоящему решению Совета директоров Общества.</w:t>
      </w:r>
    </w:p>
    <w:p w:rsidR="001576D0" w:rsidRPr="001B4C7E" w:rsidRDefault="001576D0" w:rsidP="001576D0">
      <w:pPr>
        <w:numPr>
          <w:ilvl w:val="0"/>
          <w:numId w:val="38"/>
        </w:numPr>
        <w:tabs>
          <w:tab w:val="left" w:pos="284"/>
          <w:tab w:val="left" w:pos="993"/>
        </w:tabs>
        <w:ind w:left="0" w:firstLine="709"/>
        <w:contextualSpacing/>
        <w:jc w:val="both"/>
        <w:rPr>
          <w:sz w:val="28"/>
          <w:szCs w:val="28"/>
        </w:rPr>
      </w:pPr>
      <w:r w:rsidRPr="001B4C7E">
        <w:rPr>
          <w:sz w:val="28"/>
          <w:szCs w:val="28"/>
        </w:rPr>
        <w:t xml:space="preserve">Признать утратившим силу пункт 3 решения Совета директоров Общества от 24.05.2019 (протокол от 27.05.2019 № 36) по вопросу № 9 «О рассмотрении отчета Единоличного исполнительного органа </w:t>
      </w:r>
      <w:r w:rsidRPr="001B4C7E">
        <w:rPr>
          <w:sz w:val="28"/>
          <w:szCs w:val="28"/>
        </w:rPr>
        <w:lastRenderedPageBreak/>
        <w:t>АО «Янтарьэнерго» об управлении ключевыми операционными рисками за 2018 год».</w:t>
      </w:r>
    </w:p>
    <w:p w:rsidR="001576D0" w:rsidRPr="001B4C7E" w:rsidRDefault="001576D0" w:rsidP="001576D0">
      <w:pPr>
        <w:numPr>
          <w:ilvl w:val="0"/>
          <w:numId w:val="38"/>
        </w:numPr>
        <w:ind w:left="0" w:firstLine="709"/>
        <w:contextualSpacing/>
        <w:jc w:val="both"/>
        <w:rPr>
          <w:sz w:val="28"/>
          <w:szCs w:val="28"/>
        </w:rPr>
      </w:pPr>
      <w:r w:rsidRPr="001B4C7E">
        <w:rPr>
          <w:sz w:val="28"/>
          <w:szCs w:val="28"/>
        </w:rPr>
        <w:t>Обратить внимание Единоличного исполнительного органа Общества на неисполнение решения Совета директоров (протокол от 25.12.2020 № 37) по вопросу № 1 «Об утверждении организационной структуры исполнительного аппарата АО «Янтарьэнерго».</w:t>
      </w:r>
    </w:p>
    <w:p w:rsidR="001576D0" w:rsidRPr="001B4C7E" w:rsidRDefault="001576D0" w:rsidP="001576D0">
      <w:pPr>
        <w:numPr>
          <w:ilvl w:val="0"/>
          <w:numId w:val="38"/>
        </w:numPr>
        <w:ind w:left="0" w:firstLine="709"/>
        <w:contextualSpacing/>
        <w:jc w:val="both"/>
        <w:rPr>
          <w:sz w:val="28"/>
          <w:szCs w:val="28"/>
        </w:rPr>
      </w:pPr>
      <w:r w:rsidRPr="001B4C7E">
        <w:rPr>
          <w:sz w:val="28"/>
          <w:szCs w:val="28"/>
        </w:rPr>
        <w:t xml:space="preserve">Поручить Единоличному исполнительному органу </w:t>
      </w:r>
      <w:r w:rsidRPr="001B4C7E">
        <w:rPr>
          <w:sz w:val="28"/>
          <w:szCs w:val="28"/>
        </w:rPr>
        <w:br/>
        <w:t>АО «Янтарьэнерго»:</w:t>
      </w:r>
    </w:p>
    <w:p w:rsidR="001576D0" w:rsidRPr="001B4C7E" w:rsidRDefault="001576D0" w:rsidP="001576D0">
      <w:pPr>
        <w:ind w:firstLine="709"/>
        <w:contextualSpacing/>
        <w:jc w:val="both"/>
        <w:rPr>
          <w:sz w:val="28"/>
          <w:szCs w:val="28"/>
        </w:rPr>
      </w:pPr>
      <w:r w:rsidRPr="001B4C7E">
        <w:rPr>
          <w:sz w:val="28"/>
          <w:szCs w:val="28"/>
        </w:rPr>
        <w:t>- обеспечить безусловное исполнение решений Совета директоров (протокол от 25.12.2020 № 37) и реализацию необходимых организационно-кадровых мероприятий в соответствии с требованиями законодательства Российской Федерации;</w:t>
      </w:r>
    </w:p>
    <w:p w:rsidR="001576D0" w:rsidRPr="001B4C7E" w:rsidRDefault="001576D0" w:rsidP="001576D0">
      <w:pPr>
        <w:ind w:firstLine="709"/>
        <w:contextualSpacing/>
        <w:jc w:val="both"/>
        <w:rPr>
          <w:sz w:val="28"/>
          <w:szCs w:val="28"/>
        </w:rPr>
      </w:pPr>
      <w:r w:rsidRPr="001B4C7E">
        <w:rPr>
          <w:sz w:val="28"/>
          <w:szCs w:val="28"/>
        </w:rPr>
        <w:t>- обеспечить достижение эффектов, заложенных в проекте бизнес-плана Общества на 2021 год и прогнозных показателях 2022-2025 гг., связанных с переходом на новую организационную структуру.</w:t>
      </w:r>
    </w:p>
    <w:p w:rsidR="001576D0" w:rsidRPr="001B4C7E" w:rsidRDefault="001576D0" w:rsidP="001576D0">
      <w:pPr>
        <w:ind w:firstLine="709"/>
        <w:contextualSpacing/>
        <w:jc w:val="both"/>
        <w:rPr>
          <w:sz w:val="28"/>
          <w:szCs w:val="28"/>
        </w:rPr>
      </w:pPr>
      <w:r w:rsidRPr="001B4C7E">
        <w:rPr>
          <w:sz w:val="28"/>
          <w:szCs w:val="28"/>
        </w:rPr>
        <w:t>5. Единоличному исполнительному органу Общества и</w:t>
      </w:r>
      <w:r w:rsidRPr="001B4C7E">
        <w:rPr>
          <w:rFonts w:eastAsia="Calibri"/>
          <w:sz w:val="28"/>
          <w:szCs w:val="28"/>
          <w:lang w:eastAsia="en-US"/>
        </w:rPr>
        <w:t>сключить случаи неисполнения поручений Совета директоров Общества в сроки, установленные решениями Совета директоров Общества.</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1576D0" w:rsidRDefault="0088238A" w:rsidP="001576D0">
      <w:pPr>
        <w:pStyle w:val="21"/>
        <w:spacing w:after="0" w:line="240" w:lineRule="auto"/>
        <w:ind w:left="0"/>
        <w:jc w:val="both"/>
        <w:rPr>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1576D0" w:rsidRPr="00C57823">
        <w:rPr>
          <w:sz w:val="28"/>
          <w:szCs w:val="26"/>
        </w:rPr>
        <w:t>О рассмотрении отчёта об исполнении поручения Совета директоров Общества от 25.02.2020 по вопросу № 1: «Об утверждении изменений, вносимых в инвестиционную программу АО «Янтарьэнерго» на 2016-2020 годы» (протокол от 25.02.2020 № 34)</w:t>
      </w:r>
      <w:r w:rsidR="001576D0">
        <w:rPr>
          <w:sz w:val="28"/>
          <w:szCs w:val="26"/>
        </w:rPr>
        <w:t>.</w:t>
      </w:r>
    </w:p>
    <w:p w:rsidR="00B96688" w:rsidRDefault="0088238A" w:rsidP="00B96688">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576D0" w:rsidRPr="00C57823" w:rsidRDefault="001576D0" w:rsidP="001576D0">
      <w:pPr>
        <w:widowControl w:val="0"/>
        <w:tabs>
          <w:tab w:val="left" w:pos="458"/>
        </w:tabs>
        <w:ind w:right="19" w:firstLine="709"/>
        <w:jc w:val="both"/>
        <w:rPr>
          <w:sz w:val="28"/>
          <w:szCs w:val="28"/>
        </w:rPr>
      </w:pPr>
      <w:r w:rsidRPr="00C57823">
        <w:rPr>
          <w:sz w:val="28"/>
          <w:szCs w:val="28"/>
        </w:rPr>
        <w:t xml:space="preserve">1. Принять к сведению отчёт об исполнении поручений Совета директоров АО «Янтарьэнерго», выданных </w:t>
      </w:r>
      <w:r>
        <w:rPr>
          <w:sz w:val="28"/>
          <w:szCs w:val="28"/>
        </w:rPr>
        <w:t>в рамках рассмотрения вопроса № </w:t>
      </w:r>
      <w:r w:rsidRPr="00C57823">
        <w:rPr>
          <w:sz w:val="28"/>
          <w:szCs w:val="28"/>
        </w:rPr>
        <w:t xml:space="preserve">1 пункта 2 (протокол от 25.02.2020 № 34) в соответствии с приложением к настоящему решению Совета директоров. </w:t>
      </w:r>
    </w:p>
    <w:p w:rsidR="001576D0" w:rsidRPr="00C57823" w:rsidRDefault="001576D0" w:rsidP="001576D0">
      <w:pPr>
        <w:widowControl w:val="0"/>
        <w:tabs>
          <w:tab w:val="left" w:pos="458"/>
        </w:tabs>
        <w:ind w:right="19" w:firstLine="709"/>
        <w:jc w:val="both"/>
        <w:rPr>
          <w:sz w:val="28"/>
          <w:szCs w:val="28"/>
        </w:rPr>
      </w:pPr>
      <w:r w:rsidRPr="00C57823">
        <w:rPr>
          <w:sz w:val="28"/>
          <w:szCs w:val="28"/>
        </w:rPr>
        <w:t>2. Признать поручение Совета директоров Общества от 25.02.2020 (протокол от 25.02.2020 № 34) в части вопроса № 1 подпункта 2.1 пункта 2 выполненным в полном объёме.</w:t>
      </w:r>
    </w:p>
    <w:p w:rsidR="00C52A97" w:rsidRDefault="001576D0" w:rsidP="001576D0">
      <w:pPr>
        <w:widowControl w:val="0"/>
        <w:tabs>
          <w:tab w:val="left" w:pos="851"/>
        </w:tabs>
        <w:jc w:val="both"/>
        <w:outlineLvl w:val="0"/>
        <w:rPr>
          <w:rFonts w:hint="eastAsia"/>
          <w:bCs/>
          <w:sz w:val="28"/>
          <w:szCs w:val="28"/>
        </w:rPr>
      </w:pPr>
      <w:r w:rsidRPr="00C57823">
        <w:rPr>
          <w:sz w:val="28"/>
          <w:szCs w:val="28"/>
        </w:rPr>
        <w:t>3. Признать поручение Совета директоров Общества от 25.02.2020 (протокол от 25.02.2020 № 34) в части вопроса № 1 подпункта 2.3 пу</w:t>
      </w:r>
      <w:r>
        <w:rPr>
          <w:sz w:val="28"/>
          <w:szCs w:val="28"/>
        </w:rPr>
        <w:t>нкта 2 выполненным в полном объе</w:t>
      </w:r>
      <w:r w:rsidRPr="00C57823">
        <w:rPr>
          <w:sz w:val="28"/>
          <w:szCs w:val="28"/>
        </w:rPr>
        <w:t>ме.</w:t>
      </w:r>
    </w:p>
    <w:p w:rsidR="009C14EC" w:rsidRDefault="009C14EC" w:rsidP="00B96688">
      <w:pPr>
        <w:widowControl w:val="0"/>
        <w:tabs>
          <w:tab w:val="left" w:pos="851"/>
        </w:tabs>
        <w:jc w:val="both"/>
        <w:outlineLvl w:val="0"/>
        <w:rPr>
          <w:rFonts w:hint="eastAsia"/>
          <w:bCs/>
          <w:sz w:val="28"/>
          <w:szCs w:val="28"/>
        </w:rPr>
      </w:pPr>
    </w:p>
    <w:p w:rsidR="0088238A" w:rsidRDefault="0088238A" w:rsidP="0088238A">
      <w:pPr>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72D19" w:rsidRDefault="00072D19" w:rsidP="00072D19">
      <w:pPr>
        <w:contextualSpacing/>
        <w:jc w:val="both"/>
        <w:rPr>
          <w:rFonts w:ascii="Times New Roman" w:eastAsiaTheme="minorHAnsi" w:hAnsi="Times New Roman"/>
          <w:b/>
          <w:sz w:val="28"/>
          <w:szCs w:val="28"/>
        </w:rPr>
      </w:pPr>
    </w:p>
    <w:p w:rsidR="00072D19" w:rsidRPr="00543ACE" w:rsidRDefault="00072D19" w:rsidP="00072D19">
      <w:pPr>
        <w:contextualSpacing/>
        <w:jc w:val="both"/>
        <w:rPr>
          <w:rFonts w:eastAsia="Calibri"/>
          <w:b/>
          <w:bCs/>
          <w:iCs/>
          <w:sz w:val="28"/>
          <w:szCs w:val="28"/>
          <w:lang w:eastAsia="en-US"/>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1576D0" w:rsidRPr="00A60925">
        <w:rPr>
          <w:bCs/>
          <w:sz w:val="28"/>
          <w:szCs w:val="28"/>
        </w:rPr>
        <w:t>Об утверждении целевых значений ключевых показателей эффективности (КПЭ) Генерального директора АО «Янтарьэнерго» на 2021 го</w:t>
      </w:r>
      <w:r w:rsidR="001576D0">
        <w:rPr>
          <w:bCs/>
          <w:sz w:val="28"/>
          <w:szCs w:val="28"/>
        </w:rPr>
        <w:t>д.</w:t>
      </w:r>
    </w:p>
    <w:p w:rsidR="001576D0" w:rsidRDefault="00072D19" w:rsidP="001576D0">
      <w:pPr>
        <w:widowControl w:val="0"/>
        <w:tabs>
          <w:tab w:val="left" w:pos="851"/>
        </w:tabs>
        <w:jc w:val="both"/>
        <w:outlineLvl w:val="0"/>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576D0" w:rsidRPr="00A60925">
        <w:rPr>
          <w:color w:val="000000"/>
          <w:sz w:val="28"/>
          <w:szCs w:val="28"/>
        </w:rPr>
        <w:t xml:space="preserve">Утвердить целевые значения ключевых показателей эффективности Генерального директора АО «Янтарьэнерго» на 2021 год согласно </w:t>
      </w:r>
      <w:proofErr w:type="gramStart"/>
      <w:r w:rsidR="001576D0" w:rsidRPr="00A60925">
        <w:rPr>
          <w:color w:val="000000"/>
          <w:sz w:val="28"/>
          <w:szCs w:val="28"/>
        </w:rPr>
        <w:t>приложению</w:t>
      </w:r>
      <w:proofErr w:type="gramEnd"/>
      <w:r w:rsidR="001576D0" w:rsidRPr="00A60925">
        <w:rPr>
          <w:color w:val="000000"/>
          <w:sz w:val="28"/>
          <w:szCs w:val="28"/>
        </w:rPr>
        <w:t xml:space="preserve"> к </w:t>
      </w:r>
      <w:r w:rsidR="001576D0">
        <w:rPr>
          <w:color w:val="000000"/>
          <w:sz w:val="28"/>
          <w:szCs w:val="28"/>
        </w:rPr>
        <w:t xml:space="preserve">настоящему </w:t>
      </w:r>
      <w:r w:rsidR="001576D0" w:rsidRPr="00A60925">
        <w:rPr>
          <w:color w:val="000000"/>
          <w:sz w:val="28"/>
          <w:szCs w:val="28"/>
        </w:rPr>
        <w:t>решению Совета директоров Общества.</w:t>
      </w:r>
    </w:p>
    <w:p w:rsidR="00072D19" w:rsidRDefault="00072D19" w:rsidP="00072D19">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72D19" w:rsidRPr="008E5ECB" w:rsidTr="005748EB">
        <w:tc>
          <w:tcPr>
            <w:tcW w:w="4583" w:type="dxa"/>
            <w:tcBorders>
              <w:bottom w:val="nil"/>
            </w:tcBorders>
            <w:shd w:val="pct30" w:color="auto" w:fill="FFFFFF"/>
          </w:tcPr>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Ф.И.О.</w:t>
            </w:r>
          </w:p>
          <w:p w:rsidR="00072D19" w:rsidRPr="008E5ECB" w:rsidRDefault="00072D19" w:rsidP="005748E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72D19" w:rsidRPr="008E5ECB" w:rsidRDefault="00072D19" w:rsidP="005748E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72D19" w:rsidRPr="008E5ECB" w:rsidTr="005748EB">
        <w:tc>
          <w:tcPr>
            <w:tcW w:w="4583" w:type="dxa"/>
            <w:tcBorders>
              <w:top w:val="nil"/>
            </w:tcBorders>
            <w:shd w:val="pct30" w:color="auto" w:fill="FFFFFF"/>
          </w:tcPr>
          <w:p w:rsidR="00072D19" w:rsidRPr="008E5ECB" w:rsidRDefault="00072D19" w:rsidP="005748EB">
            <w:pPr>
              <w:ind w:firstLine="709"/>
              <w:jc w:val="center"/>
              <w:rPr>
                <w:rFonts w:eastAsiaTheme="minorHAnsi"/>
                <w:color w:val="000000"/>
                <w:lang w:eastAsia="en-US"/>
              </w:rPr>
            </w:pPr>
          </w:p>
        </w:tc>
        <w:tc>
          <w:tcPr>
            <w:tcW w:w="1680" w:type="dxa"/>
            <w:shd w:val="pct30" w:color="auto" w:fill="FFFFFF"/>
            <w:vAlign w:val="center"/>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72D19" w:rsidRPr="008E5ECB" w:rsidRDefault="00072D19" w:rsidP="005748E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72D19" w:rsidRPr="008E5ECB" w:rsidRDefault="00072D19" w:rsidP="005748E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72D19" w:rsidRPr="008E5ECB" w:rsidRDefault="00072D19" w:rsidP="005748EB">
            <w:pPr>
              <w:ind w:firstLine="709"/>
              <w:jc w:val="both"/>
              <w:rPr>
                <w:rFonts w:eastAsiaTheme="minorHAnsi"/>
                <w:color w:val="000000"/>
                <w:lang w:eastAsia="en-US"/>
              </w:rPr>
            </w:pPr>
            <w:r w:rsidRPr="008E5ECB">
              <w:rPr>
                <w:rFonts w:eastAsiaTheme="minorHAnsi"/>
                <w:color w:val="000000"/>
                <w:lang w:eastAsia="en-US"/>
              </w:rPr>
              <w:t xml:space="preserve"> -</w:t>
            </w:r>
          </w:p>
        </w:tc>
      </w:tr>
      <w:tr w:rsidR="00072D19" w:rsidRPr="008E5ECB" w:rsidTr="005748EB">
        <w:tc>
          <w:tcPr>
            <w:tcW w:w="4583" w:type="dxa"/>
          </w:tcPr>
          <w:p w:rsidR="00072D19" w:rsidRPr="008E5ECB" w:rsidRDefault="00072D19" w:rsidP="005748EB">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Borders>
              <w:right w:val="single" w:sz="4" w:space="0" w:color="auto"/>
            </w:tcBorders>
          </w:tcPr>
          <w:p w:rsidR="00072D19" w:rsidRPr="008E5ECB" w:rsidRDefault="00072D19" w:rsidP="005748E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72D19" w:rsidRPr="008E5ECB" w:rsidRDefault="00072D19" w:rsidP="005748EB">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72D19" w:rsidRPr="008E5ECB" w:rsidRDefault="00072D19" w:rsidP="005748E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72D19" w:rsidRPr="008E5ECB" w:rsidRDefault="00072D19" w:rsidP="005748EB">
            <w:pPr>
              <w:jc w:val="center"/>
              <w:rPr>
                <w:rFonts w:eastAsiaTheme="minorHAnsi"/>
                <w:bCs/>
                <w:iCs/>
                <w:color w:val="000000"/>
                <w:lang w:eastAsia="en-US"/>
              </w:rPr>
            </w:pPr>
            <w:r>
              <w:rPr>
                <w:rFonts w:eastAsiaTheme="majorEastAsia"/>
                <w:color w:val="000000"/>
                <w:lang w:eastAsia="en-US"/>
              </w:rPr>
              <w:t>-</w:t>
            </w:r>
          </w:p>
        </w:tc>
      </w:tr>
      <w:tr w:rsidR="00072D19" w:rsidRPr="008E5ECB" w:rsidTr="005748EB">
        <w:tc>
          <w:tcPr>
            <w:tcW w:w="4583" w:type="dxa"/>
          </w:tcPr>
          <w:p w:rsidR="00072D19" w:rsidRPr="008E5ECB" w:rsidRDefault="00072D19" w:rsidP="005748E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rPr>
          <w:trHeight w:val="310"/>
        </w:trPr>
        <w:tc>
          <w:tcPr>
            <w:tcW w:w="4583" w:type="dxa"/>
          </w:tcPr>
          <w:p w:rsidR="00072D19" w:rsidRPr="008E5ECB" w:rsidRDefault="00072D19" w:rsidP="005748EB">
            <w:pPr>
              <w:rPr>
                <w:rFonts w:hint="eastAsia"/>
              </w:rPr>
            </w:pPr>
            <w:r w:rsidRPr="008E5ECB">
              <w:t>Парамонова Наталья Владимировна</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sidRPr="008E5ECB">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072D19" w:rsidRPr="008E5ECB" w:rsidRDefault="00072D19" w:rsidP="005748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c>
          <w:tcPr>
            <w:tcW w:w="1842" w:type="dxa"/>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w:t>
            </w:r>
          </w:p>
        </w:tc>
      </w:tr>
      <w:tr w:rsidR="00072D19" w:rsidRPr="008E5ECB" w:rsidTr="005748EB">
        <w:tc>
          <w:tcPr>
            <w:tcW w:w="4583" w:type="dxa"/>
          </w:tcPr>
          <w:p w:rsidR="00072D19" w:rsidRPr="008E5ECB" w:rsidRDefault="00072D19" w:rsidP="005748EB">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072D19" w:rsidRPr="008E5ECB" w:rsidRDefault="00072D19" w:rsidP="005748EB">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72D19" w:rsidRPr="00542859" w:rsidRDefault="00072D19" w:rsidP="00072D1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1576D0" w:rsidRPr="001B4C7E" w:rsidRDefault="001576D0" w:rsidP="001576D0">
      <w:pPr>
        <w:numPr>
          <w:ilvl w:val="0"/>
          <w:numId w:val="39"/>
        </w:numPr>
        <w:tabs>
          <w:tab w:val="left" w:pos="284"/>
          <w:tab w:val="left" w:pos="993"/>
        </w:tabs>
        <w:ind w:left="0" w:firstLine="709"/>
        <w:contextualSpacing/>
        <w:jc w:val="both"/>
        <w:rPr>
          <w:sz w:val="28"/>
          <w:szCs w:val="28"/>
        </w:rPr>
      </w:pPr>
      <w:r w:rsidRPr="001B4C7E">
        <w:rPr>
          <w:sz w:val="28"/>
          <w:szCs w:val="28"/>
        </w:rPr>
        <w:t>Принять к сведению отчет Е</w:t>
      </w:r>
      <w:r w:rsidRPr="001576D0">
        <w:rPr>
          <w:sz w:val="28"/>
          <w:szCs w:val="28"/>
        </w:rPr>
        <w:t xml:space="preserve">диноличного исполнительного органа </w:t>
      </w:r>
      <w:r w:rsidRPr="001B4C7E">
        <w:rPr>
          <w:sz w:val="28"/>
          <w:szCs w:val="28"/>
        </w:rPr>
        <w:t>Общества по вопросу в соответствии с приложением к настоящему решению Совета директоров Общества.</w:t>
      </w:r>
    </w:p>
    <w:p w:rsidR="001576D0" w:rsidRPr="001B4C7E" w:rsidRDefault="001576D0" w:rsidP="001576D0">
      <w:pPr>
        <w:numPr>
          <w:ilvl w:val="0"/>
          <w:numId w:val="39"/>
        </w:numPr>
        <w:tabs>
          <w:tab w:val="left" w:pos="284"/>
          <w:tab w:val="left" w:pos="993"/>
        </w:tabs>
        <w:ind w:left="0" w:firstLine="709"/>
        <w:contextualSpacing/>
        <w:jc w:val="both"/>
        <w:rPr>
          <w:sz w:val="28"/>
          <w:szCs w:val="28"/>
        </w:rPr>
      </w:pPr>
      <w:r w:rsidRPr="001B4C7E">
        <w:rPr>
          <w:sz w:val="28"/>
          <w:szCs w:val="28"/>
        </w:rPr>
        <w:t>Признать утратившим силу пункт 3 решения Совета директоров Общества от 24.05.2019 (протокол от 27.05.2019 № 36) по вопросу № 9 «О рассмотрении отчета Единоличного исполнительного органа АО «Янтарьэнерго» об управлении ключевыми операционными рисками за 2018 год».</w:t>
      </w:r>
    </w:p>
    <w:p w:rsidR="001576D0" w:rsidRPr="001B4C7E" w:rsidRDefault="001576D0" w:rsidP="001576D0">
      <w:pPr>
        <w:numPr>
          <w:ilvl w:val="0"/>
          <w:numId w:val="39"/>
        </w:numPr>
        <w:ind w:left="0" w:firstLine="709"/>
        <w:contextualSpacing/>
        <w:jc w:val="both"/>
        <w:rPr>
          <w:sz w:val="28"/>
          <w:szCs w:val="28"/>
        </w:rPr>
      </w:pPr>
      <w:r w:rsidRPr="001B4C7E">
        <w:rPr>
          <w:sz w:val="28"/>
          <w:szCs w:val="28"/>
        </w:rPr>
        <w:t>Обратить внимание Единоличного исполнительного органа Общества на неисполнение решения Совета директоров (протокол от 25.12.2020 № 37) по вопросу № 1 «Об утверждении организационной структуры исполнительного аппарата АО «Янтарьэнерго».</w:t>
      </w:r>
    </w:p>
    <w:p w:rsidR="001576D0" w:rsidRPr="001B4C7E" w:rsidRDefault="001576D0" w:rsidP="001576D0">
      <w:pPr>
        <w:numPr>
          <w:ilvl w:val="0"/>
          <w:numId w:val="39"/>
        </w:numPr>
        <w:ind w:left="0" w:firstLine="709"/>
        <w:contextualSpacing/>
        <w:jc w:val="both"/>
        <w:rPr>
          <w:sz w:val="28"/>
          <w:szCs w:val="28"/>
        </w:rPr>
      </w:pPr>
      <w:r w:rsidRPr="001B4C7E">
        <w:rPr>
          <w:sz w:val="28"/>
          <w:szCs w:val="28"/>
        </w:rPr>
        <w:t xml:space="preserve">Поручить Единоличному исполнительному органу </w:t>
      </w:r>
      <w:r w:rsidRPr="001B4C7E">
        <w:rPr>
          <w:sz w:val="28"/>
          <w:szCs w:val="28"/>
        </w:rPr>
        <w:br/>
        <w:t>АО «Янтарьэнерго»:</w:t>
      </w:r>
    </w:p>
    <w:p w:rsidR="001576D0" w:rsidRPr="001B4C7E" w:rsidRDefault="001576D0" w:rsidP="001576D0">
      <w:pPr>
        <w:ind w:firstLine="709"/>
        <w:contextualSpacing/>
        <w:jc w:val="both"/>
        <w:rPr>
          <w:sz w:val="28"/>
          <w:szCs w:val="28"/>
        </w:rPr>
      </w:pPr>
      <w:r w:rsidRPr="001B4C7E">
        <w:rPr>
          <w:sz w:val="28"/>
          <w:szCs w:val="28"/>
        </w:rPr>
        <w:lastRenderedPageBreak/>
        <w:t>- обеспечить безусловное исполнение решений Совета директоров (протокол от 25.12.2020 № 37) и реализацию необходимых организационно-кадровых мероприятий в соответствии с требованиями законодательства Российской Федерации;</w:t>
      </w:r>
    </w:p>
    <w:p w:rsidR="001576D0" w:rsidRPr="001B4C7E" w:rsidRDefault="001576D0" w:rsidP="001576D0">
      <w:pPr>
        <w:ind w:firstLine="709"/>
        <w:contextualSpacing/>
        <w:jc w:val="both"/>
        <w:rPr>
          <w:sz w:val="28"/>
          <w:szCs w:val="28"/>
        </w:rPr>
      </w:pPr>
      <w:r w:rsidRPr="001B4C7E">
        <w:rPr>
          <w:sz w:val="28"/>
          <w:szCs w:val="28"/>
        </w:rPr>
        <w:t>- обеспечить достижение эффектов, заложенных в проекте бизнес-плана Общества на 2021 год и прогнозных показателях 2022-2025 гг., связанных с переходом на новую организационную структуру.</w:t>
      </w:r>
    </w:p>
    <w:p w:rsidR="001576D0" w:rsidRPr="001B4C7E" w:rsidRDefault="001576D0" w:rsidP="001576D0">
      <w:pPr>
        <w:ind w:firstLine="709"/>
        <w:contextualSpacing/>
        <w:jc w:val="both"/>
        <w:rPr>
          <w:sz w:val="28"/>
          <w:szCs w:val="28"/>
        </w:rPr>
      </w:pPr>
      <w:r w:rsidRPr="001B4C7E">
        <w:rPr>
          <w:sz w:val="28"/>
          <w:szCs w:val="28"/>
        </w:rPr>
        <w:t>5. Единоличному исполнительному органу Общества и</w:t>
      </w:r>
      <w:r w:rsidRPr="001B4C7E">
        <w:rPr>
          <w:rFonts w:eastAsia="Calibri"/>
          <w:sz w:val="28"/>
          <w:szCs w:val="28"/>
          <w:lang w:eastAsia="en-US"/>
        </w:rPr>
        <w:t>сключить случаи неисполнения поручений Совета директоров Общества в сроки, установленные решениями Совета директоров Общества.</w:t>
      </w:r>
    </w:p>
    <w:p w:rsidR="006C5DFB" w:rsidRDefault="006C5DFB" w:rsidP="0088238A">
      <w:pPr>
        <w:jc w:val="both"/>
        <w:rPr>
          <w:rFonts w:ascii="Times New Roman" w:eastAsia="Calibri" w:hAnsi="Times New Roman" w:cs="Times New Roman"/>
          <w:b/>
          <w:bCs/>
          <w:color w:val="000000"/>
          <w:kern w:val="0"/>
          <w:sz w:val="28"/>
          <w:szCs w:val="28"/>
          <w:lang w:eastAsia="ru-RU" w:bidi="ar-SA"/>
        </w:rPr>
      </w:pPr>
    </w:p>
    <w:p w:rsidR="0088238A" w:rsidRDefault="0088238A" w:rsidP="0088238A">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1576D0" w:rsidRPr="00C57823" w:rsidRDefault="001576D0" w:rsidP="001576D0">
      <w:pPr>
        <w:widowControl w:val="0"/>
        <w:tabs>
          <w:tab w:val="left" w:pos="458"/>
        </w:tabs>
        <w:ind w:right="19" w:firstLine="709"/>
        <w:jc w:val="both"/>
        <w:rPr>
          <w:sz w:val="28"/>
          <w:szCs w:val="28"/>
        </w:rPr>
      </w:pPr>
      <w:r w:rsidRPr="00C57823">
        <w:rPr>
          <w:sz w:val="28"/>
          <w:szCs w:val="28"/>
        </w:rPr>
        <w:t xml:space="preserve">1. Принять к сведению отчёт об исполнении поручений Совета директоров АО «Янтарьэнерго», выданных </w:t>
      </w:r>
      <w:r>
        <w:rPr>
          <w:sz w:val="28"/>
          <w:szCs w:val="28"/>
        </w:rPr>
        <w:t>в рамках рассмотрения вопроса № </w:t>
      </w:r>
      <w:r w:rsidRPr="00C57823">
        <w:rPr>
          <w:sz w:val="28"/>
          <w:szCs w:val="28"/>
        </w:rPr>
        <w:t xml:space="preserve">1 пункта 2 (протокол от 25.02.2020 № 34) в соответствии с приложением к настоящему решению Совета директоров. </w:t>
      </w:r>
    </w:p>
    <w:p w:rsidR="001576D0" w:rsidRPr="00C57823" w:rsidRDefault="001576D0" w:rsidP="001576D0">
      <w:pPr>
        <w:widowControl w:val="0"/>
        <w:tabs>
          <w:tab w:val="left" w:pos="458"/>
        </w:tabs>
        <w:ind w:right="19" w:firstLine="709"/>
        <w:jc w:val="both"/>
        <w:rPr>
          <w:sz w:val="28"/>
          <w:szCs w:val="28"/>
        </w:rPr>
      </w:pPr>
      <w:r w:rsidRPr="00C57823">
        <w:rPr>
          <w:sz w:val="28"/>
          <w:szCs w:val="28"/>
        </w:rPr>
        <w:t>2. Признать поручение Совета директоров Общества от 25.02.2020 (протокол от 25.02.2020 № 34) в части вопроса № 1 подпункта 2.1 пункта 2 выполненным в полном объёме.</w:t>
      </w:r>
    </w:p>
    <w:p w:rsidR="007B15CF" w:rsidRDefault="001576D0" w:rsidP="001576D0">
      <w:pPr>
        <w:widowControl w:val="0"/>
        <w:tabs>
          <w:tab w:val="left" w:pos="851"/>
        </w:tabs>
        <w:jc w:val="both"/>
        <w:outlineLvl w:val="0"/>
        <w:rPr>
          <w:bCs/>
          <w:sz w:val="28"/>
          <w:szCs w:val="28"/>
        </w:rPr>
      </w:pPr>
      <w:r w:rsidRPr="00C57823">
        <w:rPr>
          <w:sz w:val="28"/>
          <w:szCs w:val="28"/>
        </w:rPr>
        <w:t>3. Признать поручение Совета директоров Общества от 25.02.2020 (протокол от 25.02.2020 № 34) в части вопроса № 1 подпункта 2.3 пу</w:t>
      </w:r>
      <w:r>
        <w:rPr>
          <w:sz w:val="28"/>
          <w:szCs w:val="28"/>
        </w:rPr>
        <w:t>нкта 2 выполненным в полном объе</w:t>
      </w:r>
      <w:r w:rsidRPr="00C57823">
        <w:rPr>
          <w:sz w:val="28"/>
          <w:szCs w:val="28"/>
        </w:rPr>
        <w:t>ме.</w:t>
      </w:r>
    </w:p>
    <w:p w:rsidR="001576D0" w:rsidRDefault="001576D0" w:rsidP="001576D0">
      <w:pPr>
        <w:jc w:val="both"/>
        <w:rPr>
          <w:rFonts w:ascii="Times New Roman" w:eastAsia="Calibri" w:hAnsi="Times New Roman" w:cs="Times New Roman"/>
          <w:b/>
          <w:bCs/>
          <w:color w:val="000000"/>
          <w:kern w:val="0"/>
          <w:sz w:val="28"/>
          <w:szCs w:val="28"/>
          <w:lang w:eastAsia="ru-RU" w:bidi="ar-SA"/>
        </w:rPr>
      </w:pPr>
    </w:p>
    <w:p w:rsidR="001576D0" w:rsidRDefault="00072D19" w:rsidP="001576D0">
      <w:pPr>
        <w:jc w:val="both"/>
        <w:rPr>
          <w:bCs/>
          <w:sz w:val="28"/>
          <w:szCs w:val="28"/>
        </w:rPr>
      </w:pPr>
      <w:bookmarkStart w:id="0" w:name="_GoBack"/>
      <w:bookmarkEnd w:id="0"/>
      <w:r>
        <w:rPr>
          <w:rFonts w:ascii="Times New Roman" w:eastAsia="Calibri" w:hAnsi="Times New Roman" w:cs="Times New Roman"/>
          <w:b/>
          <w:bCs/>
          <w:color w:val="000000"/>
          <w:kern w:val="0"/>
          <w:sz w:val="28"/>
          <w:szCs w:val="28"/>
          <w:lang w:eastAsia="ru-RU" w:bidi="ar-SA"/>
        </w:rPr>
        <w:t xml:space="preserve">По вопросу № </w:t>
      </w:r>
      <w:r w:rsidR="001576D0">
        <w:rPr>
          <w:rFonts w:ascii="Times New Roman" w:eastAsia="Calibri" w:hAnsi="Times New Roman" w:cs="Times New Roman"/>
          <w:b/>
          <w:bCs/>
          <w:color w:val="000000"/>
          <w:kern w:val="0"/>
          <w:sz w:val="28"/>
          <w:szCs w:val="28"/>
          <w:lang w:eastAsia="ru-RU" w:bidi="ar-SA"/>
        </w:rPr>
        <w:t>3</w:t>
      </w:r>
      <w:r>
        <w:rPr>
          <w:rFonts w:ascii="Times New Roman" w:eastAsia="Calibri" w:hAnsi="Times New Roman" w:cs="Times New Roman"/>
          <w:b/>
          <w:bCs/>
          <w:color w:val="000000"/>
          <w:kern w:val="0"/>
          <w:sz w:val="28"/>
          <w:szCs w:val="28"/>
          <w:lang w:eastAsia="ru-RU" w:bidi="ar-SA"/>
        </w:rPr>
        <w:t xml:space="preserve"> повестки дня:</w:t>
      </w:r>
      <w:r w:rsidRPr="00D542D0">
        <w:rPr>
          <w:rFonts w:eastAsia="Courier New"/>
          <w:sz w:val="28"/>
          <w:szCs w:val="28"/>
        </w:rPr>
        <w:t xml:space="preserve"> </w:t>
      </w:r>
      <w:r w:rsidR="001576D0" w:rsidRPr="00A60925">
        <w:rPr>
          <w:color w:val="000000"/>
          <w:sz w:val="28"/>
          <w:szCs w:val="28"/>
        </w:rPr>
        <w:t xml:space="preserve">Утвердить целевые значения ключевых показателей эффективности Генерального директора АО «Янтарьэнерго» на 2021 год согласно приложению к </w:t>
      </w:r>
      <w:r w:rsidR="001576D0">
        <w:rPr>
          <w:color w:val="000000"/>
          <w:sz w:val="28"/>
          <w:szCs w:val="28"/>
        </w:rPr>
        <w:t xml:space="preserve">настоящему </w:t>
      </w:r>
      <w:r w:rsidR="001576D0" w:rsidRPr="00A60925">
        <w:rPr>
          <w:color w:val="000000"/>
          <w:sz w:val="28"/>
          <w:szCs w:val="28"/>
        </w:rPr>
        <w:t>решению Совета директоров Общества.</w:t>
      </w: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072D19">
        <w:rPr>
          <w:rFonts w:ascii="Times New Roman" w:hAnsi="Times New Roman" w:cs="Times New Roman"/>
          <w:sz w:val="28"/>
          <w:szCs w:val="28"/>
        </w:rPr>
        <w:t>2</w:t>
      </w:r>
      <w:r w:rsidR="00636B7C">
        <w:rPr>
          <w:rFonts w:ascii="Times New Roman" w:hAnsi="Times New Roman" w:cs="Times New Roman"/>
          <w:sz w:val="28"/>
          <w:szCs w:val="28"/>
        </w:rPr>
        <w:t>6 апреля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D8" w:rsidRDefault="00245FD8" w:rsidP="00DC7A02">
      <w:pPr>
        <w:rPr>
          <w:rFonts w:hint="eastAsia"/>
        </w:rPr>
      </w:pPr>
      <w:r>
        <w:separator/>
      </w:r>
    </w:p>
  </w:endnote>
  <w:endnote w:type="continuationSeparator" w:id="0">
    <w:p w:rsidR="00245FD8" w:rsidRDefault="00245FD8"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D8" w:rsidRDefault="00245FD8" w:rsidP="00DC7A02">
      <w:pPr>
        <w:rPr>
          <w:rFonts w:hint="eastAsia"/>
        </w:rPr>
      </w:pPr>
      <w:r>
        <w:separator/>
      </w:r>
    </w:p>
  </w:footnote>
  <w:footnote w:type="continuationSeparator" w:id="0">
    <w:p w:rsidR="00245FD8" w:rsidRDefault="00245FD8"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30"/>
  </w:num>
  <w:num w:numId="4">
    <w:abstractNumId w:val="17"/>
  </w:num>
  <w:num w:numId="5">
    <w:abstractNumId w:val="6"/>
  </w:num>
  <w:num w:numId="6">
    <w:abstractNumId w:val="1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5"/>
  </w:num>
  <w:num w:numId="13">
    <w:abstractNumId w:val="2"/>
  </w:num>
  <w:num w:numId="14">
    <w:abstractNumId w:val="32"/>
  </w:num>
  <w:num w:numId="15">
    <w:abstractNumId w:val="0"/>
  </w:num>
  <w:num w:numId="16">
    <w:abstractNumId w:val="27"/>
  </w:num>
  <w:num w:numId="17">
    <w:abstractNumId w:val="10"/>
  </w:num>
  <w:num w:numId="18">
    <w:abstractNumId w:val="28"/>
  </w:num>
  <w:num w:numId="19">
    <w:abstractNumId w:val="37"/>
  </w:num>
  <w:num w:numId="20">
    <w:abstractNumId w:val="26"/>
  </w:num>
  <w:num w:numId="21">
    <w:abstractNumId w:val="24"/>
  </w:num>
  <w:num w:numId="22">
    <w:abstractNumId w:val="18"/>
  </w:num>
  <w:num w:numId="23">
    <w:abstractNumId w:val="1"/>
  </w:num>
  <w:num w:numId="24">
    <w:abstractNumId w:val="12"/>
  </w:num>
  <w:num w:numId="25">
    <w:abstractNumId w:val="13"/>
  </w:num>
  <w:num w:numId="26">
    <w:abstractNumId w:val="36"/>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38"/>
  </w:num>
  <w:num w:numId="32">
    <w:abstractNumId w:val="31"/>
  </w:num>
  <w:num w:numId="33">
    <w:abstractNumId w:val="33"/>
  </w:num>
  <w:num w:numId="34">
    <w:abstractNumId w:val="20"/>
  </w:num>
  <w:num w:numId="35">
    <w:abstractNumId w:val="15"/>
  </w:num>
  <w:num w:numId="36">
    <w:abstractNumId w:val="7"/>
  </w:num>
  <w:num w:numId="37">
    <w:abstractNumId w:val="9"/>
  </w:num>
  <w:num w:numId="38">
    <w:abstractNumId w:val="35"/>
  </w:num>
  <w:num w:numId="39">
    <w:abstractNumId w:val="21"/>
  </w:num>
  <w:num w:numId="4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2D19"/>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6D0"/>
    <w:rsid w:val="00157C19"/>
    <w:rsid w:val="00162834"/>
    <w:rsid w:val="0016498A"/>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45FD8"/>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4A5E-F24A-4A6D-A1FC-8FBEDBF9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32</cp:revision>
  <cp:lastPrinted>2021-02-26T07:57:00Z</cp:lastPrinted>
  <dcterms:created xsi:type="dcterms:W3CDTF">2021-02-26T08:01:00Z</dcterms:created>
  <dcterms:modified xsi:type="dcterms:W3CDTF">2021-04-26T08:56:00Z</dcterms:modified>
  <dc:language>ru-RU</dc:language>
</cp:coreProperties>
</file>