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C71667" w:rsidP="006909F9">
      <w:pPr>
        <w:jc w:val="center"/>
        <w:rPr>
          <w:rFonts w:eastAsiaTheme="minorHAnsi"/>
          <w:b/>
          <w:bCs/>
          <w:sz w:val="28"/>
          <w:szCs w:val="28"/>
          <w:lang w:eastAsia="en-US"/>
        </w:rPr>
      </w:pPr>
      <w:r>
        <w:rPr>
          <w:rFonts w:eastAsiaTheme="minorHAnsi"/>
          <w:b/>
          <w:bCs/>
          <w:sz w:val="28"/>
          <w:szCs w:val="28"/>
          <w:lang w:eastAsia="en-US"/>
        </w:rPr>
        <w:t>25</w:t>
      </w:r>
      <w:r w:rsidR="006909F9" w:rsidRPr="0088629E">
        <w:rPr>
          <w:rFonts w:eastAsiaTheme="minorHAnsi"/>
          <w:b/>
          <w:bCs/>
          <w:sz w:val="28"/>
          <w:szCs w:val="28"/>
          <w:lang w:eastAsia="en-US"/>
        </w:rPr>
        <w:t>.</w:t>
      </w:r>
      <w:r w:rsidR="00DE58F0">
        <w:rPr>
          <w:rFonts w:eastAsiaTheme="minorHAnsi"/>
          <w:b/>
          <w:bCs/>
          <w:sz w:val="28"/>
          <w:szCs w:val="28"/>
          <w:lang w:eastAsia="en-US"/>
        </w:rPr>
        <w:t>1</w:t>
      </w:r>
      <w:r w:rsidR="00F578FE">
        <w:rPr>
          <w:rFonts w:eastAsiaTheme="minorHAnsi"/>
          <w:b/>
          <w:bCs/>
          <w:sz w:val="28"/>
          <w:szCs w:val="28"/>
          <w:lang w:eastAsia="en-US"/>
        </w:rPr>
        <w:t>1</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Pr>
          <w:rFonts w:eastAsiaTheme="minorHAnsi"/>
          <w:b/>
          <w:bCs/>
          <w:sz w:val="28"/>
          <w:szCs w:val="28"/>
          <w:lang w:eastAsia="en-US"/>
        </w:rPr>
        <w:t>32</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F1054E" w:rsidRPr="00E31087" w:rsidRDefault="00F1054E" w:rsidP="00F5074C">
      <w:pPr>
        <w:pStyle w:val="21"/>
        <w:numPr>
          <w:ilvl w:val="0"/>
          <w:numId w:val="22"/>
        </w:numPr>
        <w:spacing w:after="0" w:line="240" w:lineRule="auto"/>
        <w:jc w:val="both"/>
        <w:rPr>
          <w:rFonts w:hint="eastAsia"/>
          <w:sz w:val="28"/>
          <w:szCs w:val="28"/>
        </w:rPr>
      </w:pPr>
      <w:r w:rsidRPr="00077BBF">
        <w:rPr>
          <w:sz w:val="28"/>
          <w:szCs w:val="28"/>
        </w:rPr>
        <w:t xml:space="preserve">О рассмотрении Отчетов об исполнении Сводного по РСБУ и Консолидированного на принципах МСФО бизнес-планов группы компаний АО «Янтарьэнерго» за 1 полугодие 2020 </w:t>
      </w:r>
      <w:r>
        <w:rPr>
          <w:sz w:val="28"/>
          <w:szCs w:val="28"/>
        </w:rPr>
        <w:t>г.</w:t>
      </w:r>
    </w:p>
    <w:p w:rsidR="00F1054E" w:rsidRPr="00E31087" w:rsidRDefault="00F1054E" w:rsidP="00F5074C">
      <w:pPr>
        <w:pStyle w:val="21"/>
        <w:widowControl w:val="0"/>
        <w:numPr>
          <w:ilvl w:val="0"/>
          <w:numId w:val="22"/>
        </w:numPr>
        <w:spacing w:after="0" w:line="240" w:lineRule="auto"/>
        <w:jc w:val="both"/>
        <w:rPr>
          <w:rFonts w:hint="eastAsia"/>
          <w:sz w:val="28"/>
          <w:szCs w:val="28"/>
        </w:rPr>
      </w:pPr>
      <w:r w:rsidRPr="00C20524">
        <w:rPr>
          <w:sz w:val="28"/>
          <w:szCs w:val="28"/>
        </w:rPr>
        <w:t>О рассмотрении отчета генерального директора Общества об исполнении инвестиционной программы за 1 квартал 2020 г</w:t>
      </w:r>
      <w:r>
        <w:rPr>
          <w:sz w:val="28"/>
          <w:szCs w:val="28"/>
        </w:rPr>
        <w:t>.</w:t>
      </w:r>
    </w:p>
    <w:p w:rsidR="00CA3E5F" w:rsidRPr="00906299" w:rsidRDefault="00CA3E5F" w:rsidP="00CA3E5F">
      <w:pPr>
        <w:pStyle w:val="21"/>
        <w:widowControl w:val="0"/>
        <w:spacing w:after="0" w:line="240" w:lineRule="auto"/>
        <w:ind w:left="720"/>
        <w:jc w:val="both"/>
        <w:rPr>
          <w:rFonts w:ascii="Times New Roman" w:eastAsiaTheme="minorHAnsi" w:hAnsi="Times New Roman"/>
          <w:sz w:val="28"/>
          <w:szCs w:val="28"/>
        </w:rPr>
      </w:pPr>
    </w:p>
    <w:p w:rsidR="00F1054E" w:rsidRPr="00E31087" w:rsidRDefault="008E5ECB" w:rsidP="00F1054E">
      <w:pPr>
        <w:pStyle w:val="21"/>
        <w:spacing w:after="0" w:line="240" w:lineRule="auto"/>
        <w:ind w:left="0"/>
        <w:jc w:val="both"/>
        <w:rPr>
          <w:rFonts w:hint="eastAsia"/>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F1054E" w:rsidRPr="00077BBF">
        <w:rPr>
          <w:sz w:val="28"/>
          <w:szCs w:val="28"/>
        </w:rPr>
        <w:t xml:space="preserve">О рассмотрении Отчетов об исполнении Сводного по РСБУ и Консолидированного на принципах МСФО бизнес-планов группы компаний АО «Янтарьэнерго» за 1 полугодие 2020 </w:t>
      </w:r>
      <w:r w:rsidR="00F1054E">
        <w:rPr>
          <w:sz w:val="28"/>
          <w:szCs w:val="28"/>
        </w:rPr>
        <w:t>г.</w:t>
      </w:r>
    </w:p>
    <w:p w:rsidR="00AB07DA" w:rsidRDefault="008E5ECB" w:rsidP="00AB07DA">
      <w:pPr>
        <w:shd w:val="clear" w:color="auto" w:fill="FFFFFF"/>
        <w:jc w:val="both"/>
        <w:rPr>
          <w:rFonts w:hint="eastAsia"/>
          <w:bCs/>
          <w:sz w:val="28"/>
          <w:szCs w:val="28"/>
        </w:rPr>
      </w:pPr>
      <w:bookmarkStart w:id="0" w:name="_GoBack"/>
      <w:bookmarkEnd w:id="0"/>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F1054E" w:rsidRPr="00DF43BF" w:rsidRDefault="00F1054E" w:rsidP="00F1054E">
      <w:pPr>
        <w:ind w:firstLine="709"/>
        <w:jc w:val="both"/>
        <w:rPr>
          <w:rFonts w:hint="eastAsia"/>
          <w:sz w:val="28"/>
          <w:szCs w:val="28"/>
        </w:rPr>
      </w:pPr>
      <w:r>
        <w:rPr>
          <w:sz w:val="28"/>
          <w:szCs w:val="28"/>
        </w:rPr>
        <w:t>1</w:t>
      </w:r>
      <w:r w:rsidRPr="00DF43BF">
        <w:rPr>
          <w:sz w:val="28"/>
          <w:szCs w:val="28"/>
        </w:rPr>
        <w:t>. Принять к сведению отчет об исполнении Сводного на принципах РСБУ и Консолидированного на принц</w:t>
      </w:r>
      <w:r>
        <w:rPr>
          <w:sz w:val="28"/>
          <w:szCs w:val="28"/>
        </w:rPr>
        <w:t xml:space="preserve">ипах МСФО бизнес-планов Группы </w:t>
      </w:r>
      <w:r>
        <w:rPr>
          <w:sz w:val="28"/>
          <w:szCs w:val="28"/>
        </w:rPr>
        <w:br/>
      </w:r>
      <w:r w:rsidRPr="00DF43BF">
        <w:rPr>
          <w:sz w:val="28"/>
          <w:szCs w:val="28"/>
        </w:rPr>
        <w:t xml:space="preserve">АО «Янтарьэнерго» за 1 полугодие 2020 года в соответствии с </w:t>
      </w:r>
      <w:r>
        <w:rPr>
          <w:sz w:val="28"/>
          <w:szCs w:val="28"/>
        </w:rPr>
        <w:t>п</w:t>
      </w:r>
      <w:r w:rsidRPr="00DF43BF">
        <w:rPr>
          <w:sz w:val="28"/>
          <w:szCs w:val="28"/>
        </w:rPr>
        <w:t xml:space="preserve">риложениями </w:t>
      </w:r>
      <w:r>
        <w:rPr>
          <w:sz w:val="28"/>
          <w:szCs w:val="28"/>
        </w:rPr>
        <w:t>1, 2</w:t>
      </w:r>
      <w:r w:rsidRPr="00DF43BF">
        <w:rPr>
          <w:sz w:val="28"/>
          <w:szCs w:val="28"/>
        </w:rPr>
        <w:t xml:space="preserve"> к настоящему решению Совета директоров Общества.</w:t>
      </w:r>
    </w:p>
    <w:p w:rsidR="00F1054E" w:rsidRPr="005F4E15" w:rsidRDefault="00F1054E" w:rsidP="00F1054E">
      <w:pPr>
        <w:ind w:firstLine="709"/>
        <w:jc w:val="both"/>
        <w:rPr>
          <w:rFonts w:hint="eastAsia"/>
          <w:sz w:val="28"/>
          <w:szCs w:val="26"/>
        </w:rPr>
      </w:pPr>
      <w:r w:rsidRPr="00DF43BF">
        <w:rPr>
          <w:sz w:val="28"/>
          <w:szCs w:val="28"/>
        </w:rPr>
        <w:t xml:space="preserve">2. Отметить по итогам работы Группы АО «Янтарьэнерго» за 1 полугодие 2020 года отклонение фактических показателей бизнес-плана от плановых в соответствии с </w:t>
      </w:r>
      <w:r>
        <w:rPr>
          <w:sz w:val="28"/>
          <w:szCs w:val="28"/>
        </w:rPr>
        <w:t>п</w:t>
      </w:r>
      <w:r w:rsidRPr="00DF43BF">
        <w:rPr>
          <w:sz w:val="28"/>
          <w:szCs w:val="28"/>
        </w:rPr>
        <w:t xml:space="preserve">риложением </w:t>
      </w:r>
      <w:r>
        <w:rPr>
          <w:sz w:val="28"/>
          <w:szCs w:val="28"/>
        </w:rPr>
        <w:t>3</w:t>
      </w:r>
      <w:r w:rsidRPr="00DF43BF">
        <w:rPr>
          <w:sz w:val="28"/>
          <w:szCs w:val="28"/>
        </w:rPr>
        <w:t xml:space="preserve"> к настоящему решению Совета директоров Общества.</w:t>
      </w:r>
    </w:p>
    <w:p w:rsidR="00F5074C" w:rsidRDefault="00F5074C" w:rsidP="001457D7">
      <w:pPr>
        <w:jc w:val="both"/>
        <w:rPr>
          <w:rFonts w:hint="eastAsia"/>
          <w:b/>
          <w:bCs/>
          <w:color w:val="000000"/>
          <w:sz w:val="28"/>
          <w:szCs w:val="28"/>
        </w:rPr>
      </w:pP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F1054E" w:rsidRPr="00E31087" w:rsidRDefault="00615701" w:rsidP="00F1054E">
      <w:pPr>
        <w:pStyle w:val="21"/>
        <w:widowControl w:val="0"/>
        <w:spacing w:after="0" w:line="240" w:lineRule="auto"/>
        <w:ind w:left="0"/>
        <w:jc w:val="both"/>
        <w:rPr>
          <w:rFonts w:hint="eastAsia"/>
          <w:sz w:val="28"/>
          <w:szCs w:val="28"/>
        </w:rPr>
      </w:pPr>
      <w:r>
        <w:rPr>
          <w:rFonts w:ascii="Times New Roman" w:eastAsiaTheme="minorHAnsi" w:hAnsi="Times New Roman"/>
          <w:b/>
          <w:sz w:val="28"/>
          <w:szCs w:val="28"/>
        </w:rPr>
        <w:t>ВОПРОС № 2</w:t>
      </w:r>
      <w:r w:rsidRPr="00BE1849">
        <w:rPr>
          <w:rFonts w:ascii="Times New Roman" w:eastAsiaTheme="minorHAnsi" w:hAnsi="Times New Roman"/>
          <w:sz w:val="28"/>
          <w:szCs w:val="28"/>
        </w:rPr>
        <w:t>:</w:t>
      </w:r>
      <w:r w:rsidRPr="00AB07DA">
        <w:rPr>
          <w:sz w:val="28"/>
          <w:szCs w:val="28"/>
        </w:rPr>
        <w:t xml:space="preserve"> </w:t>
      </w:r>
      <w:r w:rsidR="00F1054E" w:rsidRPr="00C20524">
        <w:rPr>
          <w:sz w:val="28"/>
          <w:szCs w:val="28"/>
        </w:rPr>
        <w:t>О рассмотрении отчета генерального директора Общества об исполнении инвестиционной программы за 1 квартал 2020 г</w:t>
      </w:r>
      <w:r w:rsidR="00F1054E">
        <w:rPr>
          <w:sz w:val="28"/>
          <w:szCs w:val="28"/>
        </w:rPr>
        <w:t>.</w:t>
      </w:r>
    </w:p>
    <w:p w:rsidR="00615701" w:rsidRDefault="00615701" w:rsidP="00615701">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F1054E" w:rsidRPr="00F8590D" w:rsidRDefault="00F1054E" w:rsidP="00F1054E">
      <w:pPr>
        <w:ind w:firstLine="709"/>
        <w:jc w:val="both"/>
        <w:rPr>
          <w:rFonts w:hint="eastAsia"/>
          <w:sz w:val="28"/>
          <w:szCs w:val="28"/>
        </w:rPr>
      </w:pPr>
      <w:r w:rsidRPr="00F8590D">
        <w:rPr>
          <w:sz w:val="28"/>
          <w:szCs w:val="28"/>
        </w:rPr>
        <w:t>1.</w:t>
      </w:r>
      <w:r w:rsidRPr="00F8590D">
        <w:rPr>
          <w:sz w:val="28"/>
          <w:szCs w:val="28"/>
        </w:rPr>
        <w:tab/>
        <w:t xml:space="preserve">Принять к сведению отчет единоличного исполнительного органа об итогах выполнения инвестиционной программы Общества за 1 квартал </w:t>
      </w:r>
      <w:r>
        <w:rPr>
          <w:sz w:val="28"/>
          <w:szCs w:val="28"/>
        </w:rPr>
        <w:br/>
      </w:r>
      <w:r w:rsidRPr="00F8590D">
        <w:rPr>
          <w:sz w:val="28"/>
          <w:szCs w:val="28"/>
        </w:rPr>
        <w:t>2020 г</w:t>
      </w:r>
      <w:r>
        <w:rPr>
          <w:sz w:val="28"/>
          <w:szCs w:val="28"/>
        </w:rPr>
        <w:t>.</w:t>
      </w:r>
      <w:r w:rsidRPr="00F8590D">
        <w:rPr>
          <w:sz w:val="28"/>
          <w:szCs w:val="28"/>
        </w:rPr>
        <w:t xml:space="preserve"> в соответствии с </w:t>
      </w:r>
      <w:r>
        <w:rPr>
          <w:sz w:val="28"/>
          <w:szCs w:val="28"/>
        </w:rPr>
        <w:t>п</w:t>
      </w:r>
      <w:r w:rsidRPr="00F8590D">
        <w:rPr>
          <w:sz w:val="28"/>
          <w:szCs w:val="28"/>
        </w:rPr>
        <w:t>риложением</w:t>
      </w:r>
      <w:r>
        <w:rPr>
          <w:sz w:val="28"/>
          <w:szCs w:val="28"/>
        </w:rPr>
        <w:t xml:space="preserve"> 4</w:t>
      </w:r>
      <w:r w:rsidRPr="00F8590D">
        <w:rPr>
          <w:sz w:val="28"/>
          <w:szCs w:val="28"/>
        </w:rPr>
        <w:t xml:space="preserve"> к настоящему решению Совета директоров</w:t>
      </w:r>
      <w:r>
        <w:rPr>
          <w:sz w:val="28"/>
          <w:szCs w:val="28"/>
        </w:rPr>
        <w:t xml:space="preserve"> Общества</w:t>
      </w:r>
      <w:r w:rsidRPr="00F8590D">
        <w:rPr>
          <w:sz w:val="28"/>
          <w:szCs w:val="28"/>
        </w:rPr>
        <w:t>.</w:t>
      </w:r>
    </w:p>
    <w:p w:rsidR="00F1054E" w:rsidRPr="00F8590D" w:rsidRDefault="00F1054E" w:rsidP="00F1054E">
      <w:pPr>
        <w:ind w:firstLine="709"/>
        <w:jc w:val="both"/>
        <w:rPr>
          <w:rFonts w:hint="eastAsia"/>
          <w:sz w:val="28"/>
          <w:szCs w:val="28"/>
        </w:rPr>
      </w:pPr>
      <w:r w:rsidRPr="00F8590D">
        <w:rPr>
          <w:sz w:val="28"/>
          <w:szCs w:val="28"/>
        </w:rPr>
        <w:t>2.</w:t>
      </w:r>
      <w:r w:rsidRPr="00F8590D">
        <w:rPr>
          <w:sz w:val="28"/>
          <w:szCs w:val="28"/>
        </w:rPr>
        <w:tab/>
        <w:t>Отметить:</w:t>
      </w:r>
    </w:p>
    <w:p w:rsidR="00F1054E" w:rsidRPr="00F8590D" w:rsidRDefault="00F1054E" w:rsidP="00F1054E">
      <w:pPr>
        <w:ind w:firstLine="709"/>
        <w:jc w:val="both"/>
        <w:rPr>
          <w:rFonts w:hint="eastAsia"/>
          <w:sz w:val="28"/>
          <w:szCs w:val="28"/>
        </w:rPr>
      </w:pPr>
      <w:r w:rsidRPr="00F8590D">
        <w:rPr>
          <w:sz w:val="28"/>
          <w:szCs w:val="28"/>
        </w:rPr>
        <w:t>2.1.</w:t>
      </w:r>
      <w:r w:rsidRPr="00F8590D">
        <w:rPr>
          <w:sz w:val="28"/>
          <w:szCs w:val="28"/>
        </w:rPr>
        <w:tab/>
      </w:r>
      <w:r>
        <w:rPr>
          <w:sz w:val="28"/>
          <w:szCs w:val="28"/>
        </w:rPr>
        <w:t>О</w:t>
      </w:r>
      <w:r w:rsidRPr="00F8590D">
        <w:rPr>
          <w:sz w:val="28"/>
          <w:szCs w:val="28"/>
        </w:rPr>
        <w:t>тклонение от плановых параметров инвестиционной программы АО «Янтарьэнерго», утверждённой приказом Минэнерго России от 12</w:t>
      </w:r>
      <w:r>
        <w:rPr>
          <w:sz w:val="28"/>
          <w:szCs w:val="28"/>
        </w:rPr>
        <w:t xml:space="preserve"> декабря </w:t>
      </w:r>
      <w:r w:rsidRPr="00F8590D">
        <w:rPr>
          <w:sz w:val="28"/>
          <w:szCs w:val="28"/>
        </w:rPr>
        <w:t>2019</w:t>
      </w:r>
      <w:r>
        <w:rPr>
          <w:sz w:val="28"/>
          <w:szCs w:val="28"/>
        </w:rPr>
        <w:t xml:space="preserve"> г.</w:t>
      </w:r>
      <w:r w:rsidRPr="00F8590D">
        <w:rPr>
          <w:sz w:val="28"/>
          <w:szCs w:val="28"/>
        </w:rPr>
        <w:t xml:space="preserve"> № 22@, по итогам выполнения инвестиционной программы за 1 квартал 2020 г</w:t>
      </w:r>
      <w:r>
        <w:rPr>
          <w:sz w:val="28"/>
          <w:szCs w:val="28"/>
        </w:rPr>
        <w:t>.</w:t>
      </w:r>
      <w:r w:rsidRPr="00F8590D">
        <w:rPr>
          <w:sz w:val="28"/>
          <w:szCs w:val="28"/>
        </w:rPr>
        <w:t xml:space="preserve"> согласно </w:t>
      </w:r>
      <w:r>
        <w:rPr>
          <w:sz w:val="28"/>
          <w:szCs w:val="28"/>
        </w:rPr>
        <w:t>п</w:t>
      </w:r>
      <w:r w:rsidRPr="00F8590D">
        <w:rPr>
          <w:sz w:val="28"/>
          <w:szCs w:val="28"/>
        </w:rPr>
        <w:t xml:space="preserve">риложению </w:t>
      </w:r>
      <w:r>
        <w:rPr>
          <w:sz w:val="28"/>
          <w:szCs w:val="28"/>
        </w:rPr>
        <w:t xml:space="preserve">5 </w:t>
      </w:r>
      <w:r w:rsidRPr="00F8590D">
        <w:rPr>
          <w:sz w:val="28"/>
          <w:szCs w:val="28"/>
        </w:rPr>
        <w:t>к настоящему решению</w:t>
      </w:r>
      <w:r>
        <w:rPr>
          <w:sz w:val="28"/>
          <w:szCs w:val="28"/>
        </w:rPr>
        <w:t xml:space="preserve"> Совета директоров Общества.</w:t>
      </w:r>
    </w:p>
    <w:p w:rsidR="00F1054E" w:rsidRPr="00F8590D" w:rsidRDefault="00F1054E" w:rsidP="00F1054E">
      <w:pPr>
        <w:ind w:firstLine="709"/>
        <w:jc w:val="both"/>
        <w:rPr>
          <w:rFonts w:hint="eastAsia"/>
          <w:sz w:val="28"/>
          <w:szCs w:val="28"/>
        </w:rPr>
      </w:pPr>
      <w:r w:rsidRPr="00F8590D">
        <w:rPr>
          <w:sz w:val="28"/>
          <w:szCs w:val="28"/>
        </w:rPr>
        <w:t>2.2.</w:t>
      </w:r>
      <w:r w:rsidRPr="00F8590D">
        <w:rPr>
          <w:sz w:val="28"/>
          <w:szCs w:val="28"/>
        </w:rPr>
        <w:tab/>
      </w:r>
      <w:r>
        <w:rPr>
          <w:sz w:val="28"/>
          <w:szCs w:val="28"/>
        </w:rPr>
        <w:t>Р</w:t>
      </w:r>
      <w:r w:rsidRPr="00F8590D">
        <w:rPr>
          <w:sz w:val="28"/>
          <w:szCs w:val="28"/>
        </w:rPr>
        <w:t>иск не включения региональными регулирующими органами в необходимую валовую выручку расходов, связанных с реализацией внеплановых инвестиционных проектов</w:t>
      </w:r>
      <w:r>
        <w:rPr>
          <w:sz w:val="28"/>
          <w:szCs w:val="28"/>
        </w:rPr>
        <w:t>.</w:t>
      </w:r>
    </w:p>
    <w:p w:rsidR="00F1054E" w:rsidRDefault="00F1054E" w:rsidP="00F1054E">
      <w:pPr>
        <w:ind w:firstLine="709"/>
        <w:jc w:val="both"/>
        <w:rPr>
          <w:rFonts w:hint="eastAsia"/>
          <w:sz w:val="28"/>
          <w:szCs w:val="28"/>
        </w:rPr>
      </w:pPr>
      <w:r w:rsidRPr="00F8590D">
        <w:rPr>
          <w:sz w:val="28"/>
          <w:szCs w:val="28"/>
        </w:rPr>
        <w:t>2.3.</w:t>
      </w:r>
      <w:r w:rsidRPr="00F8590D">
        <w:rPr>
          <w:sz w:val="28"/>
          <w:szCs w:val="28"/>
        </w:rPr>
        <w:tab/>
      </w:r>
      <w:r>
        <w:rPr>
          <w:sz w:val="28"/>
          <w:szCs w:val="28"/>
        </w:rPr>
        <w:t>Р</w:t>
      </w:r>
      <w:r w:rsidRPr="00F8590D">
        <w:rPr>
          <w:sz w:val="28"/>
          <w:szCs w:val="28"/>
        </w:rPr>
        <w:t>иск применения региональными регулирующими органами отрицательной корректировки необходимой валовой выручки в связи с неисполнением утвержденной инвестиционной программы.</w:t>
      </w:r>
    </w:p>
    <w:p w:rsidR="00615701" w:rsidRDefault="00615701" w:rsidP="00615701">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15701" w:rsidRPr="008E5ECB" w:rsidTr="009D7FCE">
        <w:tc>
          <w:tcPr>
            <w:tcW w:w="4583" w:type="dxa"/>
            <w:tcBorders>
              <w:bottom w:val="nil"/>
            </w:tcBorders>
            <w:shd w:val="pct30" w:color="auto" w:fill="FFFFFF"/>
          </w:tcPr>
          <w:p w:rsidR="00615701" w:rsidRPr="008E5ECB" w:rsidRDefault="00615701" w:rsidP="009D7FCE">
            <w:pPr>
              <w:ind w:firstLine="709"/>
              <w:jc w:val="center"/>
              <w:rPr>
                <w:rFonts w:eastAsiaTheme="minorHAnsi"/>
                <w:b/>
                <w:color w:val="000000"/>
                <w:lang w:eastAsia="en-US"/>
              </w:rPr>
            </w:pPr>
            <w:r w:rsidRPr="008E5ECB">
              <w:rPr>
                <w:rFonts w:eastAsiaTheme="minorHAnsi"/>
                <w:b/>
                <w:color w:val="000000"/>
                <w:lang w:eastAsia="en-US"/>
              </w:rPr>
              <w:t>Ф.И.О.</w:t>
            </w:r>
          </w:p>
          <w:p w:rsidR="00615701" w:rsidRPr="008E5ECB" w:rsidRDefault="00615701" w:rsidP="009D7FC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15701" w:rsidRPr="008E5ECB" w:rsidRDefault="00615701" w:rsidP="009D7FC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15701" w:rsidRPr="008E5ECB" w:rsidTr="009D7FCE">
        <w:tc>
          <w:tcPr>
            <w:tcW w:w="4583" w:type="dxa"/>
            <w:tcBorders>
              <w:top w:val="nil"/>
            </w:tcBorders>
            <w:shd w:val="pct30" w:color="auto" w:fill="FFFFFF"/>
          </w:tcPr>
          <w:p w:rsidR="00615701" w:rsidRPr="008E5ECB" w:rsidRDefault="00615701" w:rsidP="009D7FCE">
            <w:pPr>
              <w:ind w:firstLine="709"/>
              <w:jc w:val="center"/>
              <w:rPr>
                <w:rFonts w:eastAsiaTheme="minorHAnsi"/>
                <w:color w:val="000000"/>
                <w:lang w:eastAsia="en-US"/>
              </w:rPr>
            </w:pPr>
          </w:p>
        </w:tc>
        <w:tc>
          <w:tcPr>
            <w:tcW w:w="1680" w:type="dxa"/>
            <w:shd w:val="pct30" w:color="auto" w:fill="FFFFFF"/>
            <w:vAlign w:val="center"/>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15701" w:rsidRPr="008E5ECB" w:rsidTr="009D7FCE">
        <w:tc>
          <w:tcPr>
            <w:tcW w:w="4583" w:type="dxa"/>
          </w:tcPr>
          <w:p w:rsidR="00615701" w:rsidRPr="008E5ECB" w:rsidRDefault="00615701" w:rsidP="009D7FC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15701" w:rsidRPr="008E5ECB" w:rsidRDefault="00615701" w:rsidP="009D7FC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15701" w:rsidRPr="008E5ECB" w:rsidRDefault="00615701" w:rsidP="009D7FC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15701" w:rsidRPr="008E5ECB" w:rsidRDefault="00615701" w:rsidP="009D7FCE">
            <w:pPr>
              <w:ind w:firstLine="709"/>
              <w:jc w:val="both"/>
              <w:rPr>
                <w:rFonts w:eastAsiaTheme="minorHAnsi"/>
                <w:color w:val="000000"/>
                <w:lang w:eastAsia="en-US"/>
              </w:rPr>
            </w:pPr>
            <w:r w:rsidRPr="008E5ECB">
              <w:rPr>
                <w:rFonts w:eastAsiaTheme="minorHAnsi"/>
                <w:color w:val="000000"/>
                <w:lang w:eastAsia="en-US"/>
              </w:rPr>
              <w:t xml:space="preserve"> -</w:t>
            </w:r>
          </w:p>
        </w:tc>
      </w:tr>
      <w:tr w:rsidR="00615701" w:rsidRPr="008E5ECB" w:rsidTr="009D7FCE">
        <w:tc>
          <w:tcPr>
            <w:tcW w:w="4583" w:type="dxa"/>
          </w:tcPr>
          <w:p w:rsidR="00615701" w:rsidRPr="008E5ECB" w:rsidRDefault="00615701" w:rsidP="009D7FC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c>
          <w:tcPr>
            <w:tcW w:w="4583" w:type="dxa"/>
            <w:tcBorders>
              <w:right w:val="single" w:sz="4" w:space="0" w:color="auto"/>
            </w:tcBorders>
          </w:tcPr>
          <w:p w:rsidR="00615701" w:rsidRPr="008E5ECB" w:rsidRDefault="00615701" w:rsidP="009D7FCE">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15701" w:rsidRPr="008E5ECB" w:rsidRDefault="00C71667" w:rsidP="009D7FCE">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15701" w:rsidRPr="008E5ECB" w:rsidRDefault="00615701" w:rsidP="009D7FCE">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15701" w:rsidRPr="008E5ECB" w:rsidRDefault="00C71667" w:rsidP="009D7FCE">
            <w:pPr>
              <w:jc w:val="center"/>
              <w:rPr>
                <w:rFonts w:eastAsiaTheme="minorHAnsi"/>
                <w:bCs/>
                <w:iCs/>
                <w:color w:val="000000"/>
                <w:lang w:eastAsia="en-US"/>
              </w:rPr>
            </w:pPr>
            <w:r>
              <w:rPr>
                <w:rFonts w:eastAsiaTheme="majorEastAsia"/>
                <w:color w:val="000000"/>
                <w:lang w:eastAsia="en-US"/>
              </w:rPr>
              <w:t>-</w:t>
            </w:r>
          </w:p>
        </w:tc>
      </w:tr>
      <w:tr w:rsidR="00615701" w:rsidRPr="008E5ECB" w:rsidTr="009D7FCE">
        <w:tc>
          <w:tcPr>
            <w:tcW w:w="4583" w:type="dxa"/>
          </w:tcPr>
          <w:p w:rsidR="00615701" w:rsidRPr="008E5ECB" w:rsidRDefault="00615701" w:rsidP="009D7FCE">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rPr>
          <w:trHeight w:val="310"/>
        </w:trPr>
        <w:tc>
          <w:tcPr>
            <w:tcW w:w="4583" w:type="dxa"/>
          </w:tcPr>
          <w:p w:rsidR="00615701" w:rsidRPr="008E5ECB" w:rsidRDefault="00615701" w:rsidP="009D7FCE">
            <w:pPr>
              <w:rPr>
                <w:rFonts w:hint="eastAsia"/>
              </w:rPr>
            </w:pPr>
            <w:r w:rsidRPr="008E5ECB">
              <w:t>Парамонова Наталья Владимировна</w:t>
            </w:r>
          </w:p>
        </w:tc>
        <w:tc>
          <w:tcPr>
            <w:tcW w:w="1680" w:type="dxa"/>
            <w:vAlign w:val="center"/>
          </w:tcPr>
          <w:p w:rsidR="00615701" w:rsidRPr="008E5ECB" w:rsidRDefault="00615701" w:rsidP="009D7FC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c>
          <w:tcPr>
            <w:tcW w:w="4583" w:type="dxa"/>
          </w:tcPr>
          <w:p w:rsidR="00615701" w:rsidRPr="008E5ECB" w:rsidRDefault="00615701" w:rsidP="009D7FCE">
            <w:pPr>
              <w:rPr>
                <w:rFonts w:eastAsia="Calibri"/>
                <w:lang w:eastAsia="en-US"/>
              </w:rPr>
            </w:pPr>
            <w:r>
              <w:rPr>
                <w:rFonts w:eastAsia="Calibri"/>
                <w:lang w:eastAsia="en-US"/>
              </w:rPr>
              <w:t>Чевкин Дмитрий Александрович</w:t>
            </w:r>
          </w:p>
        </w:tc>
        <w:tc>
          <w:tcPr>
            <w:tcW w:w="1680" w:type="dxa"/>
            <w:vAlign w:val="center"/>
          </w:tcPr>
          <w:p w:rsidR="00615701" w:rsidRPr="008E5ECB" w:rsidRDefault="00615701" w:rsidP="009D7FC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15701" w:rsidRPr="008E5ECB" w:rsidRDefault="00615701" w:rsidP="009D7FCE">
            <w:pPr>
              <w:jc w:val="center"/>
              <w:rPr>
                <w:rFonts w:eastAsiaTheme="minorHAnsi"/>
                <w:color w:val="000000"/>
                <w:lang w:eastAsia="en-US"/>
              </w:rPr>
            </w:pPr>
            <w:r>
              <w:rPr>
                <w:rFonts w:eastAsiaTheme="minorHAnsi"/>
                <w:color w:val="000000"/>
                <w:lang w:eastAsia="en-US"/>
              </w:rPr>
              <w:t>-</w:t>
            </w:r>
          </w:p>
        </w:tc>
        <w:tc>
          <w:tcPr>
            <w:tcW w:w="1842" w:type="dxa"/>
            <w:vAlign w:val="center"/>
          </w:tcPr>
          <w:p w:rsidR="00615701" w:rsidRPr="008E5ECB" w:rsidRDefault="00615701" w:rsidP="009D7FCE">
            <w:pPr>
              <w:jc w:val="center"/>
              <w:rPr>
                <w:rFonts w:eastAsiaTheme="minorHAnsi"/>
                <w:color w:val="000000"/>
                <w:lang w:eastAsia="en-US"/>
              </w:rPr>
            </w:pPr>
            <w:r>
              <w:rPr>
                <w:rFonts w:eastAsiaTheme="minorHAnsi"/>
                <w:color w:val="000000"/>
                <w:lang w:eastAsia="en-US"/>
              </w:rPr>
              <w:t>-</w:t>
            </w:r>
          </w:p>
        </w:tc>
      </w:tr>
      <w:tr w:rsidR="00FC002C" w:rsidRPr="008E5ECB" w:rsidTr="00D4389E">
        <w:tc>
          <w:tcPr>
            <w:tcW w:w="4583" w:type="dxa"/>
          </w:tcPr>
          <w:p w:rsidR="00FC002C" w:rsidRPr="008E5ECB" w:rsidRDefault="00FC002C" w:rsidP="009D7FCE">
            <w:pPr>
              <w:rPr>
                <w:rFonts w:hint="eastAsia"/>
              </w:rPr>
            </w:pPr>
            <w:r w:rsidRPr="008E5ECB">
              <w:rPr>
                <w:rFonts w:eastAsia="Calibri"/>
                <w:lang w:eastAsia="en-US"/>
              </w:rPr>
              <w:t>Юткин Кирилл Александрович</w:t>
            </w:r>
          </w:p>
        </w:tc>
        <w:tc>
          <w:tcPr>
            <w:tcW w:w="4940" w:type="dxa"/>
            <w:gridSpan w:val="3"/>
            <w:vAlign w:val="center"/>
          </w:tcPr>
          <w:p w:rsidR="00FC002C" w:rsidRPr="008E5ECB" w:rsidRDefault="00FC002C" w:rsidP="009D7FCE">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615701" w:rsidRPr="00542859" w:rsidRDefault="00615701" w:rsidP="00615701">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r w:rsidR="00323FCE" w:rsidRPr="00323FCE">
        <w:rPr>
          <w:rFonts w:hint="eastAsia"/>
          <w:noProof/>
          <w:sz w:val="26"/>
          <w:szCs w:val="28"/>
          <w:lang w:eastAsia="ru-RU" w:bidi="ar-SA"/>
        </w:rPr>
        <w:t xml:space="preserve"> </w:t>
      </w:r>
    </w:p>
    <w:p w:rsidR="00615701" w:rsidRDefault="00893CA7"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615701">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615701">
        <w:rPr>
          <w:rFonts w:ascii="Times New Roman" w:eastAsia="Calibri" w:hAnsi="Times New Roman" w:cs="Times New Roman"/>
          <w:b/>
          <w:bCs/>
          <w:color w:val="000000"/>
          <w:kern w:val="0"/>
          <w:sz w:val="28"/>
          <w:szCs w:val="28"/>
          <w:lang w:eastAsia="ru-RU" w:bidi="ar-SA"/>
        </w:rPr>
        <w:t>я:</w:t>
      </w:r>
    </w:p>
    <w:p w:rsidR="00AD5D64" w:rsidRDefault="00615701"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p>
    <w:p w:rsidR="00F1054E" w:rsidRPr="00DF43BF" w:rsidRDefault="00F1054E" w:rsidP="00F1054E">
      <w:pPr>
        <w:ind w:firstLine="709"/>
        <w:jc w:val="both"/>
        <w:rPr>
          <w:rFonts w:hint="eastAsia"/>
          <w:sz w:val="28"/>
          <w:szCs w:val="28"/>
        </w:rPr>
      </w:pPr>
      <w:r>
        <w:rPr>
          <w:sz w:val="28"/>
          <w:szCs w:val="28"/>
        </w:rPr>
        <w:t>1</w:t>
      </w:r>
      <w:r w:rsidRPr="00DF43BF">
        <w:rPr>
          <w:sz w:val="28"/>
          <w:szCs w:val="28"/>
        </w:rPr>
        <w:t>. Принять к сведению отчет об исполнении Сводного на принципах РСБУ и Консолидированного на принц</w:t>
      </w:r>
      <w:r>
        <w:rPr>
          <w:sz w:val="28"/>
          <w:szCs w:val="28"/>
        </w:rPr>
        <w:t xml:space="preserve">ипах МСФО бизнес-планов Группы </w:t>
      </w:r>
      <w:r>
        <w:rPr>
          <w:sz w:val="28"/>
          <w:szCs w:val="28"/>
        </w:rPr>
        <w:br/>
      </w:r>
      <w:r w:rsidRPr="00DF43BF">
        <w:rPr>
          <w:sz w:val="28"/>
          <w:szCs w:val="28"/>
        </w:rPr>
        <w:lastRenderedPageBreak/>
        <w:t xml:space="preserve">АО «Янтарьэнерго» за 1 полугодие 2020 года в соответствии с </w:t>
      </w:r>
      <w:r>
        <w:rPr>
          <w:sz w:val="28"/>
          <w:szCs w:val="28"/>
        </w:rPr>
        <w:t>п</w:t>
      </w:r>
      <w:r w:rsidRPr="00DF43BF">
        <w:rPr>
          <w:sz w:val="28"/>
          <w:szCs w:val="28"/>
        </w:rPr>
        <w:t xml:space="preserve">риложениями </w:t>
      </w:r>
      <w:r>
        <w:rPr>
          <w:sz w:val="28"/>
          <w:szCs w:val="28"/>
        </w:rPr>
        <w:t>1, 2</w:t>
      </w:r>
      <w:r w:rsidRPr="00DF43BF">
        <w:rPr>
          <w:sz w:val="28"/>
          <w:szCs w:val="28"/>
        </w:rPr>
        <w:t xml:space="preserve"> к настоящему решению Совета директоров Общества.</w:t>
      </w:r>
    </w:p>
    <w:p w:rsidR="00F1054E" w:rsidRPr="005F4E15" w:rsidRDefault="00F1054E" w:rsidP="00F1054E">
      <w:pPr>
        <w:ind w:firstLine="709"/>
        <w:jc w:val="both"/>
        <w:rPr>
          <w:rFonts w:hint="eastAsia"/>
          <w:sz w:val="28"/>
          <w:szCs w:val="26"/>
        </w:rPr>
      </w:pPr>
      <w:r w:rsidRPr="00DF43BF">
        <w:rPr>
          <w:sz w:val="28"/>
          <w:szCs w:val="28"/>
        </w:rPr>
        <w:t xml:space="preserve">2. Отметить по итогам работы Группы АО «Янтарьэнерго» за 1 полугодие 2020 года отклонение фактических показателей бизнес-плана от плановых в соответствии с </w:t>
      </w:r>
      <w:r>
        <w:rPr>
          <w:sz w:val="28"/>
          <w:szCs w:val="28"/>
        </w:rPr>
        <w:t>п</w:t>
      </w:r>
      <w:r w:rsidRPr="00DF43BF">
        <w:rPr>
          <w:sz w:val="28"/>
          <w:szCs w:val="28"/>
        </w:rPr>
        <w:t xml:space="preserve">риложением </w:t>
      </w:r>
      <w:r>
        <w:rPr>
          <w:sz w:val="28"/>
          <w:szCs w:val="28"/>
        </w:rPr>
        <w:t>3</w:t>
      </w:r>
      <w:r w:rsidRPr="00DF43BF">
        <w:rPr>
          <w:sz w:val="28"/>
          <w:szCs w:val="28"/>
        </w:rPr>
        <w:t xml:space="preserve"> к настоящему решению Совета директоров Общества.</w:t>
      </w:r>
    </w:p>
    <w:p w:rsidR="00323FCE" w:rsidRDefault="00323FCE" w:rsidP="00615701">
      <w:pPr>
        <w:widowControl w:val="0"/>
        <w:tabs>
          <w:tab w:val="left" w:pos="2977"/>
        </w:tabs>
        <w:jc w:val="both"/>
        <w:rPr>
          <w:rFonts w:ascii="Times New Roman" w:eastAsia="Calibri" w:hAnsi="Times New Roman" w:cs="Times New Roman"/>
          <w:b/>
          <w:bCs/>
          <w:color w:val="000000"/>
          <w:kern w:val="0"/>
          <w:sz w:val="28"/>
          <w:szCs w:val="28"/>
          <w:lang w:eastAsia="ru-RU" w:bidi="ar-SA"/>
        </w:rPr>
      </w:pPr>
    </w:p>
    <w:p w:rsidR="008561F9" w:rsidRDefault="00615701" w:rsidP="00615701">
      <w:pPr>
        <w:widowControl w:val="0"/>
        <w:tabs>
          <w:tab w:val="left" w:pos="2977"/>
        </w:tabs>
        <w:jc w:val="both"/>
        <w:rPr>
          <w:rFonts w:hint="eastAsia"/>
          <w:sz w:val="26"/>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00774AD9" w:rsidRPr="00774AD9">
        <w:rPr>
          <w:sz w:val="26"/>
          <w:szCs w:val="28"/>
        </w:rPr>
        <w:t xml:space="preserve"> </w:t>
      </w:r>
    </w:p>
    <w:p w:rsidR="00F1054E" w:rsidRPr="00F8590D" w:rsidRDefault="00F1054E" w:rsidP="00F1054E">
      <w:pPr>
        <w:ind w:firstLine="709"/>
        <w:jc w:val="both"/>
        <w:rPr>
          <w:rFonts w:hint="eastAsia"/>
          <w:sz w:val="28"/>
          <w:szCs w:val="28"/>
        </w:rPr>
      </w:pPr>
      <w:r w:rsidRPr="00F8590D">
        <w:rPr>
          <w:sz w:val="28"/>
          <w:szCs w:val="28"/>
        </w:rPr>
        <w:t>1.</w:t>
      </w:r>
      <w:r w:rsidRPr="00F8590D">
        <w:rPr>
          <w:sz w:val="28"/>
          <w:szCs w:val="28"/>
        </w:rPr>
        <w:tab/>
        <w:t xml:space="preserve">Принять к сведению отчет единоличного исполнительного органа об итогах выполнения инвестиционной программы Общества за 1 квартал </w:t>
      </w:r>
      <w:r>
        <w:rPr>
          <w:sz w:val="28"/>
          <w:szCs w:val="28"/>
        </w:rPr>
        <w:br/>
      </w:r>
      <w:r w:rsidRPr="00F8590D">
        <w:rPr>
          <w:sz w:val="28"/>
          <w:szCs w:val="28"/>
        </w:rPr>
        <w:t>2020 г</w:t>
      </w:r>
      <w:r>
        <w:rPr>
          <w:sz w:val="28"/>
          <w:szCs w:val="28"/>
        </w:rPr>
        <w:t>.</w:t>
      </w:r>
      <w:r w:rsidRPr="00F8590D">
        <w:rPr>
          <w:sz w:val="28"/>
          <w:szCs w:val="28"/>
        </w:rPr>
        <w:t xml:space="preserve"> в соответствии с </w:t>
      </w:r>
      <w:r>
        <w:rPr>
          <w:sz w:val="28"/>
          <w:szCs w:val="28"/>
        </w:rPr>
        <w:t>п</w:t>
      </w:r>
      <w:r w:rsidRPr="00F8590D">
        <w:rPr>
          <w:sz w:val="28"/>
          <w:szCs w:val="28"/>
        </w:rPr>
        <w:t>риложением</w:t>
      </w:r>
      <w:r>
        <w:rPr>
          <w:sz w:val="28"/>
          <w:szCs w:val="28"/>
        </w:rPr>
        <w:t xml:space="preserve"> 4</w:t>
      </w:r>
      <w:r w:rsidRPr="00F8590D">
        <w:rPr>
          <w:sz w:val="28"/>
          <w:szCs w:val="28"/>
        </w:rPr>
        <w:t xml:space="preserve"> к настоящему решению Совета директоров</w:t>
      </w:r>
      <w:r>
        <w:rPr>
          <w:sz w:val="28"/>
          <w:szCs w:val="28"/>
        </w:rPr>
        <w:t xml:space="preserve"> Общества</w:t>
      </w:r>
      <w:r w:rsidRPr="00F8590D">
        <w:rPr>
          <w:sz w:val="28"/>
          <w:szCs w:val="28"/>
        </w:rPr>
        <w:t>.</w:t>
      </w:r>
    </w:p>
    <w:p w:rsidR="00F1054E" w:rsidRPr="00F8590D" w:rsidRDefault="00F1054E" w:rsidP="00F1054E">
      <w:pPr>
        <w:ind w:firstLine="709"/>
        <w:jc w:val="both"/>
        <w:rPr>
          <w:rFonts w:hint="eastAsia"/>
          <w:sz w:val="28"/>
          <w:szCs w:val="28"/>
        </w:rPr>
      </w:pPr>
      <w:r w:rsidRPr="00F8590D">
        <w:rPr>
          <w:sz w:val="28"/>
          <w:szCs w:val="28"/>
        </w:rPr>
        <w:t>2.</w:t>
      </w:r>
      <w:r w:rsidRPr="00F8590D">
        <w:rPr>
          <w:sz w:val="28"/>
          <w:szCs w:val="28"/>
        </w:rPr>
        <w:tab/>
        <w:t>Отметить:</w:t>
      </w:r>
    </w:p>
    <w:p w:rsidR="00F1054E" w:rsidRPr="00F8590D" w:rsidRDefault="00F1054E" w:rsidP="00F1054E">
      <w:pPr>
        <w:ind w:firstLine="709"/>
        <w:jc w:val="both"/>
        <w:rPr>
          <w:rFonts w:hint="eastAsia"/>
          <w:sz w:val="28"/>
          <w:szCs w:val="28"/>
        </w:rPr>
      </w:pPr>
      <w:r w:rsidRPr="00F8590D">
        <w:rPr>
          <w:sz w:val="28"/>
          <w:szCs w:val="28"/>
        </w:rPr>
        <w:t>2.1.</w:t>
      </w:r>
      <w:r w:rsidRPr="00F8590D">
        <w:rPr>
          <w:sz w:val="28"/>
          <w:szCs w:val="28"/>
        </w:rPr>
        <w:tab/>
      </w:r>
      <w:r>
        <w:rPr>
          <w:sz w:val="28"/>
          <w:szCs w:val="28"/>
        </w:rPr>
        <w:t>О</w:t>
      </w:r>
      <w:r w:rsidRPr="00F8590D">
        <w:rPr>
          <w:sz w:val="28"/>
          <w:szCs w:val="28"/>
        </w:rPr>
        <w:t>тклонение от плановых параметров инвестиционной программы АО «Янтарьэнерго», утверждённой приказом Минэнерго России от 12</w:t>
      </w:r>
      <w:r>
        <w:rPr>
          <w:sz w:val="28"/>
          <w:szCs w:val="28"/>
        </w:rPr>
        <w:t xml:space="preserve"> декабря </w:t>
      </w:r>
      <w:r w:rsidRPr="00F8590D">
        <w:rPr>
          <w:sz w:val="28"/>
          <w:szCs w:val="28"/>
        </w:rPr>
        <w:t>2019</w:t>
      </w:r>
      <w:r>
        <w:rPr>
          <w:sz w:val="28"/>
          <w:szCs w:val="28"/>
        </w:rPr>
        <w:t xml:space="preserve"> г.</w:t>
      </w:r>
      <w:r w:rsidRPr="00F8590D">
        <w:rPr>
          <w:sz w:val="28"/>
          <w:szCs w:val="28"/>
        </w:rPr>
        <w:t xml:space="preserve"> № 22@, по итогам выполнения инвестиционной программы за 1 квартал 2020 г</w:t>
      </w:r>
      <w:r>
        <w:rPr>
          <w:sz w:val="28"/>
          <w:szCs w:val="28"/>
        </w:rPr>
        <w:t>.</w:t>
      </w:r>
      <w:r w:rsidRPr="00F8590D">
        <w:rPr>
          <w:sz w:val="28"/>
          <w:szCs w:val="28"/>
        </w:rPr>
        <w:t xml:space="preserve"> согласно </w:t>
      </w:r>
      <w:r>
        <w:rPr>
          <w:sz w:val="28"/>
          <w:szCs w:val="28"/>
        </w:rPr>
        <w:t>п</w:t>
      </w:r>
      <w:r w:rsidRPr="00F8590D">
        <w:rPr>
          <w:sz w:val="28"/>
          <w:szCs w:val="28"/>
        </w:rPr>
        <w:t xml:space="preserve">риложению </w:t>
      </w:r>
      <w:r>
        <w:rPr>
          <w:sz w:val="28"/>
          <w:szCs w:val="28"/>
        </w:rPr>
        <w:t xml:space="preserve">5 </w:t>
      </w:r>
      <w:r w:rsidRPr="00F8590D">
        <w:rPr>
          <w:sz w:val="28"/>
          <w:szCs w:val="28"/>
        </w:rPr>
        <w:t>к настоящему решению</w:t>
      </w:r>
      <w:r>
        <w:rPr>
          <w:sz w:val="28"/>
          <w:szCs w:val="28"/>
        </w:rPr>
        <w:t xml:space="preserve"> Совета директоров Общества.</w:t>
      </w:r>
    </w:p>
    <w:p w:rsidR="00F1054E" w:rsidRPr="00F8590D" w:rsidRDefault="00F1054E" w:rsidP="00F1054E">
      <w:pPr>
        <w:ind w:firstLine="709"/>
        <w:jc w:val="both"/>
        <w:rPr>
          <w:rFonts w:hint="eastAsia"/>
          <w:sz w:val="28"/>
          <w:szCs w:val="28"/>
        </w:rPr>
      </w:pPr>
      <w:r w:rsidRPr="00F8590D">
        <w:rPr>
          <w:sz w:val="28"/>
          <w:szCs w:val="28"/>
        </w:rPr>
        <w:t>2.2.</w:t>
      </w:r>
      <w:r w:rsidRPr="00F8590D">
        <w:rPr>
          <w:sz w:val="28"/>
          <w:szCs w:val="28"/>
        </w:rPr>
        <w:tab/>
      </w:r>
      <w:r>
        <w:rPr>
          <w:sz w:val="28"/>
          <w:szCs w:val="28"/>
        </w:rPr>
        <w:t>Р</w:t>
      </w:r>
      <w:r w:rsidRPr="00F8590D">
        <w:rPr>
          <w:sz w:val="28"/>
          <w:szCs w:val="28"/>
        </w:rPr>
        <w:t>иск не включения региональными регулирующими органами в необходимую валовую выручку расходов, связанных с реализацией внеплановых инвестиционных проектов</w:t>
      </w:r>
      <w:r>
        <w:rPr>
          <w:sz w:val="28"/>
          <w:szCs w:val="28"/>
        </w:rPr>
        <w:t>.</w:t>
      </w:r>
    </w:p>
    <w:p w:rsidR="00F1054E" w:rsidRDefault="00F1054E" w:rsidP="00F1054E">
      <w:pPr>
        <w:ind w:firstLine="709"/>
        <w:jc w:val="both"/>
        <w:rPr>
          <w:rFonts w:hint="eastAsia"/>
          <w:sz w:val="28"/>
          <w:szCs w:val="28"/>
        </w:rPr>
      </w:pPr>
      <w:r w:rsidRPr="00F8590D">
        <w:rPr>
          <w:sz w:val="28"/>
          <w:szCs w:val="28"/>
        </w:rPr>
        <w:t>2.3.</w:t>
      </w:r>
      <w:r w:rsidRPr="00F8590D">
        <w:rPr>
          <w:sz w:val="28"/>
          <w:szCs w:val="28"/>
        </w:rPr>
        <w:tab/>
      </w:r>
      <w:r>
        <w:rPr>
          <w:sz w:val="28"/>
          <w:szCs w:val="28"/>
        </w:rPr>
        <w:t>Р</w:t>
      </w:r>
      <w:r w:rsidRPr="00F8590D">
        <w:rPr>
          <w:sz w:val="28"/>
          <w:szCs w:val="28"/>
        </w:rPr>
        <w:t>иск применения региональными регулирующими органами отрицательной корректировки необходимой валовой выручки в связи с неисполнением утвержденной инвестиционной программы.</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F1054E">
        <w:rPr>
          <w:rFonts w:eastAsiaTheme="minorHAnsi"/>
          <w:bCs/>
          <w:color w:val="000000"/>
          <w:sz w:val="28"/>
          <w:szCs w:val="28"/>
          <w:lang w:eastAsia="en-US"/>
        </w:rPr>
        <w:t xml:space="preserve"> 25</w:t>
      </w:r>
      <w:r w:rsidR="00F578FE">
        <w:rPr>
          <w:rFonts w:eastAsiaTheme="minorHAnsi"/>
          <w:bCs/>
          <w:color w:val="000000"/>
          <w:sz w:val="28"/>
          <w:szCs w:val="28"/>
          <w:lang w:eastAsia="en-US"/>
        </w:rPr>
        <w:t xml:space="preserve"> ноября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0428" w:rsidRDefault="00F9042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352" w:rsidRDefault="00297352" w:rsidP="00DC7A02">
      <w:pPr>
        <w:rPr>
          <w:rFonts w:hint="eastAsia"/>
        </w:rPr>
      </w:pPr>
      <w:r>
        <w:separator/>
      </w:r>
    </w:p>
  </w:endnote>
  <w:endnote w:type="continuationSeparator" w:id="0">
    <w:p w:rsidR="00297352" w:rsidRDefault="00297352"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352" w:rsidRDefault="00297352" w:rsidP="00DC7A02">
      <w:pPr>
        <w:rPr>
          <w:rFonts w:hint="eastAsia"/>
        </w:rPr>
      </w:pPr>
      <w:r>
        <w:separator/>
      </w:r>
    </w:p>
  </w:footnote>
  <w:footnote w:type="continuationSeparator" w:id="0">
    <w:p w:rsidR="00297352" w:rsidRDefault="00297352"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9"/>
  </w:num>
  <w:num w:numId="5">
    <w:abstractNumId w:val="5"/>
  </w:num>
  <w:num w:numId="6">
    <w:abstractNumId w:val="8"/>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1"/>
  </w:num>
  <w:num w:numId="14">
    <w:abstractNumId w:val="18"/>
  </w:num>
  <w:num w:numId="15">
    <w:abstractNumId w:val="0"/>
  </w:num>
  <w:num w:numId="16">
    <w:abstractNumId w:val="15"/>
  </w:num>
  <w:num w:numId="17">
    <w:abstractNumId w:val="7"/>
  </w:num>
  <w:num w:numId="18">
    <w:abstractNumId w:val="16"/>
  </w:num>
  <w:num w:numId="19">
    <w:abstractNumId w:val="20"/>
  </w:num>
  <w:num w:numId="20">
    <w:abstractNumId w:val="14"/>
  </w:num>
  <w:num w:numId="21">
    <w:abstractNumId w:val="12"/>
  </w:num>
  <w:num w:numId="2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57C19"/>
    <w:rsid w:val="00162834"/>
    <w:rsid w:val="0016498A"/>
    <w:rsid w:val="00174C9A"/>
    <w:rsid w:val="00176A7E"/>
    <w:rsid w:val="001779F5"/>
    <w:rsid w:val="00184413"/>
    <w:rsid w:val="00195C24"/>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713A"/>
    <w:rsid w:val="00297352"/>
    <w:rsid w:val="002B7853"/>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4004ED"/>
    <w:rsid w:val="00403327"/>
    <w:rsid w:val="00405A12"/>
    <w:rsid w:val="0043579C"/>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8607B"/>
    <w:rsid w:val="006909F9"/>
    <w:rsid w:val="006A02E5"/>
    <w:rsid w:val="006C0FF8"/>
    <w:rsid w:val="006D1EF9"/>
    <w:rsid w:val="006D7078"/>
    <w:rsid w:val="006E478E"/>
    <w:rsid w:val="006F0A6E"/>
    <w:rsid w:val="006F4387"/>
    <w:rsid w:val="00703DC3"/>
    <w:rsid w:val="007248C4"/>
    <w:rsid w:val="00732C85"/>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B3883"/>
    <w:rsid w:val="009C1B3E"/>
    <w:rsid w:val="009E1CC2"/>
    <w:rsid w:val="009E29DB"/>
    <w:rsid w:val="009F0584"/>
    <w:rsid w:val="009F4565"/>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140C4"/>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6D09"/>
    <w:rsid w:val="00D0742B"/>
    <w:rsid w:val="00D134AD"/>
    <w:rsid w:val="00D32892"/>
    <w:rsid w:val="00D506A9"/>
    <w:rsid w:val="00D50BB4"/>
    <w:rsid w:val="00D55407"/>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95962"/>
    <w:rsid w:val="00E95B6A"/>
    <w:rsid w:val="00EA17BB"/>
    <w:rsid w:val="00EB11F9"/>
    <w:rsid w:val="00EB1E35"/>
    <w:rsid w:val="00EB6FDE"/>
    <w:rsid w:val="00EC46D9"/>
    <w:rsid w:val="00EC65C4"/>
    <w:rsid w:val="00ED37FF"/>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A7D22-C21A-4580-B79C-724A01F6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76</cp:revision>
  <cp:lastPrinted>2020-08-27T15:40:00Z</cp:lastPrinted>
  <dcterms:created xsi:type="dcterms:W3CDTF">2020-07-30T09:27:00Z</dcterms:created>
  <dcterms:modified xsi:type="dcterms:W3CDTF">2020-12-02T07:43:00Z</dcterms:modified>
  <dc:language>ru-RU</dc:language>
</cp:coreProperties>
</file>