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FE1C25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FE1C25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C25">
        <w:rPr>
          <w:color w:val="000000"/>
          <w:sz w:val="26"/>
          <w:szCs w:val="26"/>
        </w:rPr>
        <w:t>Акционерное общество</w:t>
      </w:r>
    </w:p>
    <w:p w:rsidR="00A16A29" w:rsidRPr="00FE1C25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FE1C25">
        <w:rPr>
          <w:color w:val="000000"/>
          <w:sz w:val="26"/>
          <w:szCs w:val="26"/>
        </w:rPr>
        <w:t>«Россети Янтарь»</w:t>
      </w:r>
    </w:p>
    <w:p w:rsidR="006063CD" w:rsidRPr="00FE1C25" w:rsidRDefault="006063CD" w:rsidP="00A63766">
      <w:pPr>
        <w:contextualSpacing/>
        <w:rPr>
          <w:sz w:val="26"/>
          <w:szCs w:val="26"/>
        </w:rPr>
      </w:pPr>
    </w:p>
    <w:p w:rsidR="00A16A29" w:rsidRPr="00FE1C25" w:rsidRDefault="00A16A29" w:rsidP="00A63766">
      <w:pPr>
        <w:contextualSpacing/>
        <w:rPr>
          <w:rFonts w:eastAsia="NSimSun"/>
          <w:kern w:val="2"/>
          <w:sz w:val="26"/>
          <w:szCs w:val="26"/>
          <w:lang w:eastAsia="zh-CN" w:bidi="hi-IN"/>
        </w:rPr>
      </w:pPr>
    </w:p>
    <w:p w:rsidR="00FE76E2" w:rsidRPr="00FE1C25" w:rsidRDefault="00FE76E2" w:rsidP="00A6376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ПРОТОКОЛ</w:t>
      </w:r>
    </w:p>
    <w:p w:rsidR="00FE76E2" w:rsidRPr="00FE1C25" w:rsidRDefault="00FE76E2" w:rsidP="00A6376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заседания Совета директоров АО «</w:t>
      </w:r>
      <w:r w:rsidR="00DC2344" w:rsidRPr="00FE1C25">
        <w:rPr>
          <w:rFonts w:eastAsiaTheme="minorHAnsi"/>
          <w:sz w:val="26"/>
          <w:szCs w:val="26"/>
          <w:lang w:eastAsia="en-US"/>
        </w:rPr>
        <w:t>Россети Янтарь</w:t>
      </w:r>
      <w:r w:rsidRPr="00FE1C25">
        <w:rPr>
          <w:rFonts w:eastAsiaTheme="minorHAnsi"/>
          <w:sz w:val="26"/>
          <w:szCs w:val="26"/>
          <w:lang w:eastAsia="en-US"/>
        </w:rPr>
        <w:t>»</w:t>
      </w:r>
    </w:p>
    <w:p w:rsidR="00FE76E2" w:rsidRPr="00FE1C25" w:rsidRDefault="00FE76E2" w:rsidP="00A6376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FE1C25" w:rsidTr="006D1BE8">
        <w:tc>
          <w:tcPr>
            <w:tcW w:w="4673" w:type="dxa"/>
          </w:tcPr>
          <w:p w:rsidR="00D34895" w:rsidRPr="00FE1C25" w:rsidRDefault="00561C63" w:rsidP="00A63766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1C25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D34895" w:rsidRPr="00FE1C2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01CAC" w:rsidRPr="00FE1C2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D34895" w:rsidRPr="00FE1C25">
              <w:rPr>
                <w:rFonts w:ascii="Times New Roman" w:hAnsi="Times New Roman" w:cs="Times New Roman"/>
                <w:bCs/>
                <w:sz w:val="26"/>
                <w:szCs w:val="26"/>
              </w:rPr>
              <w:t>.2023</w:t>
            </w:r>
          </w:p>
        </w:tc>
        <w:tc>
          <w:tcPr>
            <w:tcW w:w="4825" w:type="dxa"/>
          </w:tcPr>
          <w:p w:rsidR="00D34895" w:rsidRPr="00FE1C25" w:rsidRDefault="00D34895" w:rsidP="00A63766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1C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561C63" w:rsidRPr="00FE1C25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</w:tbl>
    <w:p w:rsidR="00D34895" w:rsidRPr="00FE1C25" w:rsidRDefault="00D34895" w:rsidP="00A6376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p w:rsidR="00FE76E2" w:rsidRPr="00FE1C25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Калининград</w:t>
      </w:r>
    </w:p>
    <w:p w:rsidR="00FE76E2" w:rsidRPr="00FE1C25" w:rsidRDefault="00FE76E2" w:rsidP="00A63766">
      <w:pPr>
        <w:tabs>
          <w:tab w:val="left" w:pos="4065"/>
        </w:tabs>
        <w:contextualSpacing/>
        <w:rPr>
          <w:rFonts w:eastAsiaTheme="minorHAnsi"/>
          <w:sz w:val="26"/>
          <w:szCs w:val="26"/>
          <w:lang w:eastAsia="en-US"/>
        </w:rPr>
      </w:pPr>
    </w:p>
    <w:p w:rsidR="00FE76E2" w:rsidRPr="00FE1C25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Форма проведения заседания Совета директоров АО «</w:t>
      </w:r>
      <w:r w:rsidR="00AC47B5" w:rsidRPr="00FE1C25">
        <w:rPr>
          <w:rFonts w:eastAsiaTheme="minorHAnsi"/>
          <w:sz w:val="26"/>
          <w:szCs w:val="26"/>
          <w:lang w:eastAsia="en-US"/>
        </w:rPr>
        <w:t>Россети Янтарь</w:t>
      </w:r>
      <w:r w:rsidRPr="00FE1C25">
        <w:rPr>
          <w:rFonts w:eastAsiaTheme="minorHAnsi"/>
          <w:sz w:val="26"/>
          <w:szCs w:val="26"/>
          <w:lang w:eastAsia="en-US"/>
        </w:rPr>
        <w:t>» - заочное голосование (опросным путем).</w:t>
      </w:r>
    </w:p>
    <w:p w:rsidR="00D34895" w:rsidRPr="00FE1C25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FE1C25">
        <w:rPr>
          <w:sz w:val="26"/>
          <w:szCs w:val="26"/>
        </w:rPr>
        <w:t>Полинов</w:t>
      </w:r>
      <w:proofErr w:type="spellEnd"/>
      <w:r w:rsidRPr="00FE1C25">
        <w:rPr>
          <w:sz w:val="26"/>
          <w:szCs w:val="26"/>
        </w:rPr>
        <w:t xml:space="preserve"> А.А.</w:t>
      </w:r>
    </w:p>
    <w:p w:rsidR="00FE76E2" w:rsidRPr="00FE1C25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 xml:space="preserve">Корпоративный секретарь – </w:t>
      </w:r>
      <w:proofErr w:type="spellStart"/>
      <w:r w:rsidRPr="00FE1C25">
        <w:rPr>
          <w:rFonts w:eastAsiaTheme="minorHAnsi"/>
          <w:sz w:val="26"/>
          <w:szCs w:val="26"/>
          <w:lang w:eastAsia="en-US"/>
        </w:rPr>
        <w:t>Темнышев</w:t>
      </w:r>
      <w:proofErr w:type="spellEnd"/>
      <w:r w:rsidRPr="00FE1C25">
        <w:rPr>
          <w:rFonts w:eastAsiaTheme="minorHAnsi"/>
          <w:sz w:val="26"/>
          <w:szCs w:val="26"/>
          <w:lang w:eastAsia="en-US"/>
        </w:rPr>
        <w:t xml:space="preserve"> А.А.</w:t>
      </w:r>
    </w:p>
    <w:p w:rsidR="00FE76E2" w:rsidRPr="00FE1C25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Члены Совета директоров, принявшие участие в заседании</w:t>
      </w:r>
      <w:r w:rsidR="00757019" w:rsidRPr="00FE1C25">
        <w:rPr>
          <w:rFonts w:eastAsiaTheme="minorHAnsi"/>
          <w:sz w:val="26"/>
          <w:szCs w:val="26"/>
          <w:lang w:eastAsia="en-US"/>
        </w:rPr>
        <w:t xml:space="preserve"> (голосовании)</w:t>
      </w:r>
      <w:r w:rsidRPr="00FE1C25">
        <w:rPr>
          <w:rFonts w:eastAsiaTheme="minorHAnsi"/>
          <w:sz w:val="26"/>
          <w:szCs w:val="26"/>
          <w:lang w:eastAsia="en-US"/>
        </w:rPr>
        <w:t>:</w:t>
      </w:r>
    </w:p>
    <w:p w:rsidR="00FE76E2" w:rsidRPr="00FE1C25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FE1C25">
        <w:rPr>
          <w:sz w:val="26"/>
          <w:szCs w:val="26"/>
        </w:rPr>
        <w:t>Полинов</w:t>
      </w:r>
      <w:proofErr w:type="spellEnd"/>
      <w:r w:rsidRPr="00FE1C25">
        <w:rPr>
          <w:sz w:val="26"/>
          <w:szCs w:val="26"/>
        </w:rPr>
        <w:t xml:space="preserve"> А.А.</w:t>
      </w:r>
    </w:p>
    <w:p w:rsidR="00297F5B" w:rsidRPr="00FE1C25" w:rsidRDefault="00297F5B" w:rsidP="00A6376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FE1C25">
        <w:rPr>
          <w:sz w:val="26"/>
          <w:szCs w:val="26"/>
        </w:rPr>
        <w:t>Агафонов М.С.</w:t>
      </w:r>
    </w:p>
    <w:p w:rsidR="00961B2E" w:rsidRPr="00FE1C25" w:rsidRDefault="00961B2E" w:rsidP="00A6376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spellStart"/>
      <w:r w:rsidRPr="00FE1C25">
        <w:rPr>
          <w:sz w:val="26"/>
          <w:szCs w:val="26"/>
        </w:rPr>
        <w:t>Антониадис</w:t>
      </w:r>
      <w:proofErr w:type="spellEnd"/>
      <w:r w:rsidRPr="00FE1C25">
        <w:rPr>
          <w:sz w:val="26"/>
          <w:szCs w:val="26"/>
        </w:rPr>
        <w:t xml:space="preserve"> А.А.</w:t>
      </w:r>
    </w:p>
    <w:p w:rsidR="00DE2D98" w:rsidRPr="00FE1C25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1C25">
        <w:rPr>
          <w:sz w:val="26"/>
          <w:szCs w:val="26"/>
        </w:rPr>
        <w:t>Калоева М.В.</w:t>
      </w:r>
    </w:p>
    <w:p w:rsidR="00961B2E" w:rsidRPr="00FE1C25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FE1C25">
        <w:rPr>
          <w:sz w:val="26"/>
          <w:szCs w:val="26"/>
        </w:rPr>
        <w:t>Пидник</w:t>
      </w:r>
      <w:proofErr w:type="spellEnd"/>
      <w:r w:rsidRPr="00FE1C25">
        <w:rPr>
          <w:sz w:val="26"/>
          <w:szCs w:val="26"/>
        </w:rPr>
        <w:t xml:space="preserve"> А.Ю.</w:t>
      </w:r>
    </w:p>
    <w:p w:rsidR="00DE2D98" w:rsidRPr="00FE1C25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1C25">
        <w:rPr>
          <w:sz w:val="26"/>
          <w:szCs w:val="26"/>
        </w:rPr>
        <w:t>Шагаев В.М.</w:t>
      </w:r>
    </w:p>
    <w:p w:rsidR="00DE2D98" w:rsidRPr="00FE1C25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1C25">
        <w:rPr>
          <w:sz w:val="26"/>
          <w:szCs w:val="26"/>
        </w:rPr>
        <w:t>Шагина И.А.</w:t>
      </w:r>
    </w:p>
    <w:p w:rsidR="00FE76E2" w:rsidRPr="00FE1C25" w:rsidRDefault="00FE76E2" w:rsidP="00A6376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FE1C25" w:rsidRDefault="00FE76E2" w:rsidP="00A6376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sz w:val="26"/>
          <w:szCs w:val="26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FE1C25">
        <w:rPr>
          <w:rFonts w:eastAsiaTheme="minorHAnsi"/>
          <w:sz w:val="26"/>
          <w:szCs w:val="26"/>
          <w:lang w:eastAsia="en-US"/>
        </w:rPr>
        <w:t>Россети Янтарь</w:t>
      </w:r>
      <w:r w:rsidRPr="00FE1C25">
        <w:rPr>
          <w:rFonts w:eastAsiaTheme="minorHAnsi"/>
          <w:sz w:val="26"/>
          <w:szCs w:val="26"/>
          <w:lang w:eastAsia="en-US"/>
        </w:rPr>
        <w:t>»). Кворум для проведения заседания Совета директоров имеется.</w:t>
      </w:r>
    </w:p>
    <w:p w:rsidR="00FE76E2" w:rsidRPr="00FE1C25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FE1C25" w:rsidRDefault="00FE76E2" w:rsidP="00A63766">
      <w:pPr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Повестка дня:</w:t>
      </w:r>
    </w:p>
    <w:p w:rsidR="005F10F0" w:rsidRPr="00FE1C25" w:rsidRDefault="00561C63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FE1C25">
        <w:rPr>
          <w:sz w:val="26"/>
          <w:szCs w:val="26"/>
        </w:rPr>
        <w:t>О рассмотрении отчета генерального директора Общества «О</w:t>
      </w:r>
      <w:r w:rsidR="00DD1A0A" w:rsidRPr="00FE1C25">
        <w:rPr>
          <w:sz w:val="26"/>
          <w:szCs w:val="26"/>
        </w:rPr>
        <w:t> </w:t>
      </w:r>
      <w:r w:rsidRPr="00FE1C25">
        <w:rPr>
          <w:sz w:val="26"/>
          <w:szCs w:val="26"/>
        </w:rPr>
        <w:t>текущей ситуации в деятельности Общества по технологическому присоединению потребителей к электрическим сетям по итогам 3 месяцев 2023 года».</w:t>
      </w:r>
    </w:p>
    <w:p w:rsidR="005F10F0" w:rsidRPr="00FE1C25" w:rsidRDefault="00561C63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FE1C25">
        <w:rPr>
          <w:bCs/>
          <w:iCs/>
          <w:sz w:val="26"/>
          <w:szCs w:val="26"/>
        </w:rPr>
        <w:t>Об утверждении предпочтительного риска (риск-аппетита) АО</w:t>
      </w:r>
      <w:r w:rsidR="00DD1A0A" w:rsidRPr="00FE1C25">
        <w:rPr>
          <w:bCs/>
          <w:iCs/>
          <w:sz w:val="26"/>
          <w:szCs w:val="26"/>
        </w:rPr>
        <w:t> </w:t>
      </w:r>
      <w:r w:rsidRPr="00FE1C25">
        <w:rPr>
          <w:bCs/>
          <w:iCs/>
          <w:sz w:val="26"/>
          <w:szCs w:val="26"/>
        </w:rPr>
        <w:t>«Россети Янтарь»</w:t>
      </w:r>
      <w:r w:rsidR="00C976F1" w:rsidRPr="00FE1C25">
        <w:rPr>
          <w:bCs/>
          <w:iCs/>
          <w:sz w:val="26"/>
          <w:szCs w:val="26"/>
        </w:rPr>
        <w:t>.</w:t>
      </w:r>
    </w:p>
    <w:p w:rsidR="005F10F0" w:rsidRPr="00FE1C25" w:rsidRDefault="00CE2B82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>
        <w:rPr>
          <w:rFonts w:eastAsia="Calibri"/>
          <w:snapToGrid w:val="0"/>
          <w:sz w:val="26"/>
          <w:szCs w:val="26"/>
          <w:lang w:eastAsia="en-US"/>
        </w:rPr>
        <w:t>КОНФИДЕНЦИАЛЬНО</w:t>
      </w:r>
    </w:p>
    <w:p w:rsidR="00CE2B82" w:rsidRPr="00FE1C25" w:rsidRDefault="00CE2B82" w:rsidP="00CE2B82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>
        <w:rPr>
          <w:rFonts w:eastAsia="Calibri"/>
          <w:snapToGrid w:val="0"/>
          <w:sz w:val="26"/>
          <w:szCs w:val="26"/>
          <w:lang w:eastAsia="en-US"/>
        </w:rPr>
        <w:t>КОНФИДЕНЦИАЛЬНО</w:t>
      </w:r>
    </w:p>
    <w:p w:rsidR="00561C63" w:rsidRPr="00FE1C25" w:rsidRDefault="00561C63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FE1C25">
        <w:rPr>
          <w:sz w:val="26"/>
          <w:szCs w:val="26"/>
        </w:rPr>
        <w:t>Об утверждении бюджетов комитетов Совета директоров Общества на 2023–2024 корпоративный год</w:t>
      </w:r>
      <w:r w:rsidR="00F60851" w:rsidRPr="00FE1C25">
        <w:rPr>
          <w:sz w:val="26"/>
          <w:szCs w:val="26"/>
        </w:rPr>
        <w:t>.</w:t>
      </w:r>
    </w:p>
    <w:p w:rsidR="005F10F0" w:rsidRPr="00FE1C25" w:rsidRDefault="00561C63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FE1C25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«Об утверждении отчета о выполнении ключевых показателей эффективности (КПЭ) генерального директора АО</w:t>
      </w:r>
      <w:r w:rsidR="000F4D42" w:rsidRPr="00FE1C25">
        <w:rPr>
          <w:sz w:val="26"/>
          <w:szCs w:val="26"/>
        </w:rPr>
        <w:t> </w:t>
      </w:r>
      <w:r w:rsidRPr="00FE1C25">
        <w:rPr>
          <w:sz w:val="26"/>
          <w:szCs w:val="26"/>
        </w:rPr>
        <w:t>«Калининградская генерирующая компания» за 2022 год»</w:t>
      </w:r>
      <w:r w:rsidR="00C976F1" w:rsidRPr="00FE1C25"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  <w:t>.</w:t>
      </w:r>
    </w:p>
    <w:p w:rsidR="00561C63" w:rsidRPr="00FE1C25" w:rsidRDefault="00561C63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FE1C25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 рассмотрении отчета АО «Калининградская генерирующая компания» о кредитной политике по итогам 2 квартала 2023</w:t>
      </w:r>
      <w:r w:rsidR="00A63766" w:rsidRPr="00FE1C25">
        <w:rPr>
          <w:sz w:val="26"/>
          <w:szCs w:val="26"/>
        </w:rPr>
        <w:t> </w:t>
      </w:r>
      <w:r w:rsidRPr="00FE1C25">
        <w:rPr>
          <w:sz w:val="26"/>
          <w:szCs w:val="26"/>
        </w:rPr>
        <w:t>года».</w:t>
      </w:r>
    </w:p>
    <w:p w:rsidR="00561C63" w:rsidRPr="00FE1C25" w:rsidRDefault="00561C63" w:rsidP="00A63766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FE1C25">
        <w:rPr>
          <w:sz w:val="26"/>
          <w:szCs w:val="26"/>
        </w:rPr>
        <w:lastRenderedPageBreak/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Pr="00FE1C25">
        <w:rPr>
          <w:sz w:val="26"/>
          <w:szCs w:val="26"/>
        </w:rPr>
        <w:t>Янтарьэнергосбыт</w:t>
      </w:r>
      <w:proofErr w:type="spellEnd"/>
      <w:r w:rsidRPr="00FE1C25">
        <w:rPr>
          <w:sz w:val="26"/>
          <w:szCs w:val="26"/>
        </w:rPr>
        <w:t>»: «О</w:t>
      </w:r>
      <w:r w:rsidR="006D1BE8" w:rsidRPr="00FE1C25">
        <w:rPr>
          <w:sz w:val="26"/>
          <w:szCs w:val="26"/>
        </w:rPr>
        <w:t> </w:t>
      </w:r>
      <w:r w:rsidRPr="00FE1C25">
        <w:rPr>
          <w:sz w:val="26"/>
          <w:szCs w:val="26"/>
        </w:rPr>
        <w:t>рассмотрении отчета АО «</w:t>
      </w:r>
      <w:proofErr w:type="spellStart"/>
      <w:r w:rsidRPr="00FE1C25">
        <w:rPr>
          <w:sz w:val="26"/>
          <w:szCs w:val="26"/>
        </w:rPr>
        <w:t>Янтарьэнергосбыт</w:t>
      </w:r>
      <w:proofErr w:type="spellEnd"/>
      <w:r w:rsidRPr="00FE1C25">
        <w:rPr>
          <w:sz w:val="26"/>
          <w:szCs w:val="26"/>
        </w:rPr>
        <w:t>» о кредитной политике по итогам 2</w:t>
      </w:r>
      <w:r w:rsidR="00FE1C25">
        <w:rPr>
          <w:sz w:val="26"/>
          <w:szCs w:val="26"/>
        </w:rPr>
        <w:t> </w:t>
      </w:r>
      <w:r w:rsidRPr="00FE1C25">
        <w:rPr>
          <w:sz w:val="26"/>
          <w:szCs w:val="26"/>
        </w:rPr>
        <w:t>квартала 2023 года».</w:t>
      </w:r>
    </w:p>
    <w:p w:rsidR="00320074" w:rsidRPr="00FE1C25" w:rsidRDefault="00320074" w:rsidP="00A63766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6"/>
          <w:szCs w:val="26"/>
        </w:rPr>
      </w:pPr>
    </w:p>
    <w:p w:rsidR="00C976F1" w:rsidRPr="00FE1C25" w:rsidRDefault="00FE76E2" w:rsidP="00A63766">
      <w:pPr>
        <w:tabs>
          <w:tab w:val="left" w:pos="2977"/>
        </w:tabs>
        <w:ind w:firstLine="709"/>
        <w:contextualSpacing/>
        <w:jc w:val="both"/>
        <w:rPr>
          <w:sz w:val="26"/>
          <w:szCs w:val="26"/>
        </w:rPr>
      </w:pPr>
      <w:bookmarkStart w:id="0" w:name="_Hlk126137140"/>
      <w:r w:rsidRPr="00FE1C25">
        <w:rPr>
          <w:b/>
          <w:spacing w:val="-4"/>
          <w:sz w:val="26"/>
          <w:szCs w:val="26"/>
        </w:rPr>
        <w:t>ВОПРОС № 1:</w:t>
      </w:r>
      <w:r w:rsidRPr="00FE1C25">
        <w:rPr>
          <w:spacing w:val="-4"/>
          <w:sz w:val="26"/>
          <w:szCs w:val="26"/>
        </w:rPr>
        <w:t xml:space="preserve"> </w:t>
      </w:r>
      <w:r w:rsidR="00561C63" w:rsidRPr="00FE1C25">
        <w:rPr>
          <w:sz w:val="26"/>
          <w:szCs w:val="26"/>
        </w:rPr>
        <w:t>О рассмотрении отчета генерального директора Общества «О</w:t>
      </w:r>
      <w:r w:rsidR="00FE1C25">
        <w:rPr>
          <w:sz w:val="26"/>
          <w:szCs w:val="26"/>
        </w:rPr>
        <w:t> </w:t>
      </w:r>
      <w:r w:rsidR="00561C63" w:rsidRPr="00FE1C25">
        <w:rPr>
          <w:sz w:val="26"/>
          <w:szCs w:val="26"/>
        </w:rPr>
        <w:t>текущей ситуации в деятельности Общества по технологическому присоединению потребителей к электрическим сетям по итогам 3 месяцев 2023</w:t>
      </w:r>
      <w:r w:rsidR="00955600" w:rsidRPr="00FE1C25">
        <w:rPr>
          <w:sz w:val="26"/>
          <w:szCs w:val="26"/>
        </w:rPr>
        <w:t> </w:t>
      </w:r>
      <w:r w:rsidR="00561C63" w:rsidRPr="00FE1C25">
        <w:rPr>
          <w:sz w:val="26"/>
          <w:szCs w:val="26"/>
        </w:rPr>
        <w:t>года».</w:t>
      </w:r>
    </w:p>
    <w:p w:rsidR="00C976F1" w:rsidRPr="00FE1C25" w:rsidRDefault="00C976F1" w:rsidP="00A63766">
      <w:pPr>
        <w:tabs>
          <w:tab w:val="left" w:pos="2977"/>
        </w:tabs>
        <w:contextualSpacing/>
        <w:jc w:val="both"/>
        <w:rPr>
          <w:sz w:val="26"/>
          <w:szCs w:val="26"/>
        </w:rPr>
      </w:pPr>
    </w:p>
    <w:p w:rsidR="00FE76E2" w:rsidRPr="00FE1C25" w:rsidRDefault="00FE76E2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Вопрос, поставленный на голосование:</w:t>
      </w:r>
    </w:p>
    <w:p w:rsidR="00561C63" w:rsidRPr="00FE1C25" w:rsidRDefault="00561C63" w:rsidP="00A63766">
      <w:pPr>
        <w:numPr>
          <w:ilvl w:val="0"/>
          <w:numId w:val="44"/>
        </w:numPr>
        <w:tabs>
          <w:tab w:val="left" w:pos="709"/>
        </w:tabs>
        <w:ind w:left="0" w:firstLine="709"/>
        <w:contextualSpacing/>
        <w:jc w:val="both"/>
        <w:rPr>
          <w:rFonts w:eastAsia="SimSun"/>
          <w:bCs/>
          <w:sz w:val="26"/>
          <w:szCs w:val="26"/>
          <w:lang w:eastAsia="en-US"/>
        </w:rPr>
      </w:pPr>
      <w:r w:rsidRPr="00FE1C25">
        <w:rPr>
          <w:rFonts w:eastAsia="SimSun"/>
          <w:bCs/>
          <w:sz w:val="26"/>
          <w:szCs w:val="26"/>
          <w:lang w:eastAsia="en-US"/>
        </w:rPr>
        <w:t xml:space="preserve">Принять к сведению отчет генерального директора </w:t>
      </w:r>
      <w:r w:rsidRPr="00FE1C25">
        <w:rPr>
          <w:rFonts w:eastAsia="Calibri"/>
          <w:sz w:val="26"/>
          <w:szCs w:val="26"/>
          <w:lang w:eastAsia="en-US"/>
        </w:rPr>
        <w:t xml:space="preserve">Общества «О текущей ситуации в деятельности Общества по технологическому присоединению потребителей к электрическим сетям по итогам 3 месяцев 2023 года» </w:t>
      </w:r>
      <w:r w:rsidRPr="00FE1C25">
        <w:rPr>
          <w:rFonts w:eastAsia="SimSun"/>
          <w:bCs/>
          <w:sz w:val="26"/>
          <w:szCs w:val="26"/>
          <w:lang w:eastAsia="en-US"/>
        </w:rPr>
        <w:t>в соответствии с приложением к настоящему решению Совета директоров Общества.</w:t>
      </w:r>
    </w:p>
    <w:p w:rsidR="00C976F1" w:rsidRPr="00FE1C25" w:rsidRDefault="00561C63" w:rsidP="00A63766">
      <w:pPr>
        <w:numPr>
          <w:ilvl w:val="0"/>
          <w:numId w:val="44"/>
        </w:numPr>
        <w:tabs>
          <w:tab w:val="left" w:pos="709"/>
        </w:tabs>
        <w:ind w:left="0" w:firstLine="709"/>
        <w:contextualSpacing/>
        <w:jc w:val="both"/>
        <w:rPr>
          <w:rFonts w:eastAsia="SimSun"/>
          <w:bCs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Менеджменту Общества принять меры по сокращению количества договоров ТП с нарушенными сроками исполнения обязательств в целях исполнения функционального и итогового значений КПЭ по показателю «Соблюдение сроков осуществления технологического присоединения» в 2023</w:t>
      </w:r>
      <w:r w:rsidR="000F7CA9" w:rsidRPr="00FE1C25">
        <w:rPr>
          <w:rFonts w:eastAsia="Calibri"/>
          <w:sz w:val="26"/>
          <w:szCs w:val="26"/>
          <w:lang w:eastAsia="en-US"/>
        </w:rPr>
        <w:t> </w:t>
      </w:r>
      <w:r w:rsidRPr="00FE1C25">
        <w:rPr>
          <w:rFonts w:eastAsia="Calibri"/>
          <w:sz w:val="26"/>
          <w:szCs w:val="26"/>
          <w:lang w:eastAsia="en-US"/>
        </w:rPr>
        <w:t>году.</w:t>
      </w:r>
    </w:p>
    <w:p w:rsidR="00FA2CCE" w:rsidRPr="00FE1C25" w:rsidRDefault="00FA2CCE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FE1C25" w:rsidRDefault="00FE76E2" w:rsidP="00A63766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FE1C25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757019" w:rsidRPr="00FE1C25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FE1C25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FE1C25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FE1C25" w:rsidRDefault="00757019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FE1C25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FE1C25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FE1C25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:rsidR="00935848" w:rsidRPr="00FE1C25" w:rsidRDefault="0036391F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i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F10F0" w:rsidRPr="00FE1C25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6D1BE8" w:rsidRPr="00FE1C25" w:rsidRDefault="006D1BE8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1C63" w:rsidRPr="00FE1C25" w:rsidRDefault="00EF2FC8" w:rsidP="00A63766">
      <w:pPr>
        <w:tabs>
          <w:tab w:val="left" w:pos="2977"/>
        </w:tabs>
        <w:ind w:firstLine="709"/>
        <w:contextualSpacing/>
        <w:jc w:val="both"/>
        <w:rPr>
          <w:bCs/>
          <w:iCs/>
          <w:sz w:val="26"/>
          <w:szCs w:val="26"/>
        </w:rPr>
      </w:pPr>
      <w:r w:rsidRPr="00FE1C25">
        <w:rPr>
          <w:b/>
          <w:spacing w:val="-4"/>
          <w:sz w:val="26"/>
          <w:szCs w:val="26"/>
        </w:rPr>
        <w:t>ВОПРОС № 2:</w:t>
      </w:r>
      <w:r w:rsidRPr="00FE1C25">
        <w:rPr>
          <w:spacing w:val="-4"/>
          <w:sz w:val="26"/>
          <w:szCs w:val="26"/>
        </w:rPr>
        <w:t xml:space="preserve"> </w:t>
      </w:r>
      <w:r w:rsidR="00561C63" w:rsidRPr="00FE1C25">
        <w:rPr>
          <w:bCs/>
          <w:iCs/>
          <w:sz w:val="26"/>
          <w:szCs w:val="26"/>
        </w:rPr>
        <w:t>Об утверждении предпочтительного риска (риск-аппетита) АО</w:t>
      </w:r>
      <w:r w:rsidR="00FE1C25">
        <w:rPr>
          <w:bCs/>
          <w:iCs/>
          <w:sz w:val="26"/>
          <w:szCs w:val="26"/>
        </w:rPr>
        <w:t> </w:t>
      </w:r>
      <w:r w:rsidR="00561C63" w:rsidRPr="00FE1C25">
        <w:rPr>
          <w:bCs/>
          <w:iCs/>
          <w:sz w:val="26"/>
          <w:szCs w:val="26"/>
        </w:rPr>
        <w:t>«Россети Янтарь».</w:t>
      </w:r>
    </w:p>
    <w:p w:rsidR="006D1BE8" w:rsidRPr="00FE1C25" w:rsidRDefault="006D1BE8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F10F0" w:rsidRPr="00FE1C25" w:rsidRDefault="00EF2FC8" w:rsidP="00A63766">
      <w:pPr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Вопрос, поставленный на голосование:</w:t>
      </w:r>
    </w:p>
    <w:p w:rsidR="00561C63" w:rsidRPr="00FE1C25" w:rsidRDefault="00561C63" w:rsidP="00A63766">
      <w:pPr>
        <w:numPr>
          <w:ilvl w:val="0"/>
          <w:numId w:val="45"/>
        </w:numPr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FE1C25">
        <w:rPr>
          <w:rFonts w:eastAsia="Calibri"/>
          <w:sz w:val="26"/>
          <w:szCs w:val="26"/>
        </w:rPr>
        <w:t>Утвердить предпочтительный риск (риск-аппетит) АО «Россети Янтарь» в соответствии с приложением к настоящему решению.</w:t>
      </w:r>
    </w:p>
    <w:p w:rsidR="00BA2951" w:rsidRPr="00FE1C25" w:rsidRDefault="00561C63" w:rsidP="00A63766">
      <w:pPr>
        <w:numPr>
          <w:ilvl w:val="0"/>
          <w:numId w:val="45"/>
        </w:numPr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FE1C25">
        <w:rPr>
          <w:rFonts w:eastAsia="Calibri"/>
          <w:sz w:val="26"/>
          <w:szCs w:val="26"/>
        </w:rPr>
        <w:t>Признать утратившим силу решение Совета директоров АО «Россети Янтарь» по вопросу «Об утверждении предпочтительного риска (риск-аппетита) АО «Россети Янтарь» (протокол от 16.06.2022 № 27) с даты принятия настоящего решения.</w:t>
      </w:r>
    </w:p>
    <w:p w:rsidR="00561C63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E2B82" w:rsidRDefault="00CE2B82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E2B82" w:rsidRDefault="00CE2B82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E2B82" w:rsidRDefault="00CE2B82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E2B82" w:rsidRPr="00FE1C25" w:rsidRDefault="00CE2B82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F2FC8" w:rsidRPr="00FE1C25" w:rsidRDefault="00EF2FC8" w:rsidP="00A63766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FE1C25">
        <w:rPr>
          <w:b/>
          <w:bCs/>
          <w:color w:val="000000"/>
          <w:sz w:val="26"/>
          <w:szCs w:val="26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961B2E" w:rsidRPr="00FE1C25" w:rsidTr="00B14F7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FE1C25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FE1C25" w:rsidTr="00B14F7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FE1C25" w:rsidRDefault="00961B2E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FE1C25" w:rsidRDefault="00961B2E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B14F7F" w:rsidRPr="00FE1C25" w:rsidRDefault="00F60851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i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FE1C25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BB568B" w:rsidRPr="00FE1C25" w:rsidRDefault="00BB568B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E2B82" w:rsidRPr="00CE2B82" w:rsidRDefault="00EF2FC8" w:rsidP="00CE2B82">
      <w:pPr>
        <w:tabs>
          <w:tab w:val="left" w:pos="993"/>
        </w:tabs>
        <w:ind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 w:rsidRPr="00CE2B82">
        <w:rPr>
          <w:b/>
          <w:spacing w:val="-4"/>
          <w:sz w:val="26"/>
          <w:szCs w:val="26"/>
        </w:rPr>
        <w:t>ВОПРОС № 3:</w:t>
      </w:r>
      <w:r w:rsidRPr="00CE2B82">
        <w:rPr>
          <w:spacing w:val="-4"/>
          <w:sz w:val="26"/>
          <w:szCs w:val="26"/>
        </w:rPr>
        <w:t xml:space="preserve"> </w:t>
      </w:r>
      <w:r w:rsidR="00CE2B82" w:rsidRPr="00CE2B82">
        <w:rPr>
          <w:rFonts w:eastAsia="Calibri"/>
          <w:snapToGrid w:val="0"/>
          <w:sz w:val="26"/>
          <w:szCs w:val="26"/>
          <w:lang w:eastAsia="en-US"/>
        </w:rPr>
        <w:t>КОНФИДЕНЦИАЛЬНО</w:t>
      </w:r>
    </w:p>
    <w:p w:rsidR="00EC30B6" w:rsidRPr="00FE1C25" w:rsidRDefault="00EC30B6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E2B82" w:rsidRPr="00CE2B82" w:rsidRDefault="00320074" w:rsidP="00CE2B82">
      <w:pPr>
        <w:keepNext/>
        <w:keepLines/>
        <w:tabs>
          <w:tab w:val="left" w:pos="851"/>
        </w:tabs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b/>
          <w:spacing w:val="-4"/>
          <w:sz w:val="26"/>
          <w:szCs w:val="26"/>
        </w:rPr>
        <w:t>ВОПРОС № 4:</w:t>
      </w:r>
      <w:r w:rsidRPr="00FE1C25">
        <w:rPr>
          <w:spacing w:val="-4"/>
          <w:sz w:val="26"/>
          <w:szCs w:val="26"/>
        </w:rPr>
        <w:t xml:space="preserve"> </w:t>
      </w:r>
      <w:r w:rsidR="00CE2B82" w:rsidRPr="00CE2B82">
        <w:rPr>
          <w:rFonts w:eastAsia="Calibri"/>
          <w:snapToGrid w:val="0"/>
          <w:sz w:val="26"/>
          <w:szCs w:val="26"/>
          <w:lang w:eastAsia="en-US"/>
        </w:rPr>
        <w:t>КОНФИДЕНЦИАЛЬНО</w:t>
      </w:r>
    </w:p>
    <w:p w:rsidR="00320074" w:rsidRPr="00FE1C25" w:rsidRDefault="00320074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D0BB9" w:rsidRPr="00FE1C25" w:rsidRDefault="00320074" w:rsidP="00A63766">
      <w:pPr>
        <w:tabs>
          <w:tab w:val="left" w:pos="851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b/>
          <w:spacing w:val="-4"/>
          <w:sz w:val="26"/>
          <w:szCs w:val="26"/>
        </w:rPr>
        <w:t>ВОПРОС № 5:</w:t>
      </w:r>
      <w:r w:rsidRPr="00FE1C25">
        <w:rPr>
          <w:spacing w:val="-4"/>
          <w:sz w:val="26"/>
          <w:szCs w:val="26"/>
        </w:rPr>
        <w:t xml:space="preserve"> </w:t>
      </w:r>
      <w:r w:rsidR="00561C63" w:rsidRPr="00FE1C25">
        <w:rPr>
          <w:sz w:val="26"/>
          <w:szCs w:val="26"/>
        </w:rPr>
        <w:t>Об утверждении бюджетов комитетов Совета директоров Общества на 2023–2024 корпоративный год.</w:t>
      </w:r>
    </w:p>
    <w:p w:rsidR="005D6D85" w:rsidRPr="00FE1C25" w:rsidRDefault="005D6D85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320074" w:rsidRPr="00FE1C25" w:rsidRDefault="00320074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Вопрос, поставленный на голосование:</w:t>
      </w:r>
    </w:p>
    <w:p w:rsidR="00561C63" w:rsidRPr="00FE1C25" w:rsidRDefault="00561C63" w:rsidP="00A63766">
      <w:pPr>
        <w:numPr>
          <w:ilvl w:val="0"/>
          <w:numId w:val="47"/>
        </w:numPr>
        <w:tabs>
          <w:tab w:val="left" w:pos="3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Утвердить бюджет Комитета по стратегии Совета директоров АО «Россети Янтарь» на 2023-2024 корпоративный год в соответствии с приложением к настоящему решению Совета директоров Общества.</w:t>
      </w:r>
    </w:p>
    <w:p w:rsidR="00561C63" w:rsidRPr="00FE1C25" w:rsidRDefault="00561C63" w:rsidP="00A63766">
      <w:pPr>
        <w:numPr>
          <w:ilvl w:val="0"/>
          <w:numId w:val="47"/>
        </w:numPr>
        <w:tabs>
          <w:tab w:val="left" w:pos="3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Утвердить бюджет Комитета по аудиту Совета директоров АО «Россети Янтарь» на 2023-2024 корпоративный год в соответствии с приложением к настоящему решению Совета директоров Общества.</w:t>
      </w:r>
    </w:p>
    <w:p w:rsidR="007D0BB9" w:rsidRPr="00FE1C25" w:rsidRDefault="00561C63" w:rsidP="00A63766">
      <w:pPr>
        <w:numPr>
          <w:ilvl w:val="0"/>
          <w:numId w:val="47"/>
        </w:numPr>
        <w:tabs>
          <w:tab w:val="left" w:pos="3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Утвердить бюджет Комитета по технологическому присоединению Совета директоров АО «Россети Янтарь» на 2023-2024 корпоративный год в соответствии с приложением к настоящему решению Совета директоров Общества.</w:t>
      </w:r>
    </w:p>
    <w:p w:rsidR="005D6D85" w:rsidRPr="00FE1C25" w:rsidRDefault="005D6D85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320074" w:rsidRPr="00FE1C25" w:rsidRDefault="00320074" w:rsidP="00A63766">
      <w:pPr>
        <w:keepNext/>
        <w:keepLines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FE1C25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320074" w:rsidRPr="00FE1C25" w:rsidTr="00F81F0E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320074" w:rsidRPr="00FE1C25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320074" w:rsidRPr="00FE1C25" w:rsidTr="00F81F0E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FE1C25" w:rsidRDefault="00320074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FE1C25" w:rsidRDefault="00320074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5F1788" w:rsidRPr="00FE1C25" w:rsidRDefault="00F81F0E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i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320074" w:rsidRPr="00FE1C25" w:rsidRDefault="00320074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7F69E4" w:rsidRPr="00FE1C25" w:rsidRDefault="007F69E4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1C63" w:rsidRPr="00FE1C25" w:rsidRDefault="00561C63" w:rsidP="00D33276">
      <w:pPr>
        <w:keepNext/>
        <w:keepLines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FE1C25">
        <w:rPr>
          <w:b/>
          <w:spacing w:val="-4"/>
          <w:sz w:val="26"/>
          <w:szCs w:val="26"/>
        </w:rPr>
        <w:lastRenderedPageBreak/>
        <w:t xml:space="preserve">ВОПРОС № </w:t>
      </w:r>
      <w:r w:rsidR="00051D3B" w:rsidRPr="00FE1C25">
        <w:rPr>
          <w:b/>
          <w:spacing w:val="-4"/>
          <w:sz w:val="26"/>
          <w:szCs w:val="26"/>
        </w:rPr>
        <w:t>6</w:t>
      </w:r>
      <w:r w:rsidRPr="00FE1C25">
        <w:rPr>
          <w:b/>
          <w:spacing w:val="-4"/>
          <w:sz w:val="26"/>
          <w:szCs w:val="26"/>
        </w:rPr>
        <w:t>:</w:t>
      </w:r>
      <w:r w:rsidRPr="00FE1C25">
        <w:rPr>
          <w:spacing w:val="-4"/>
          <w:sz w:val="26"/>
          <w:szCs w:val="26"/>
        </w:rPr>
        <w:t xml:space="preserve"> </w:t>
      </w:r>
      <w:r w:rsidR="00051D3B" w:rsidRPr="00FE1C25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«Об утверждении отчета о выполнении ключевых показателей эффективности (КПЭ) генерального директора АО «Калининградская генерирующая компания» за 2022 год».</w:t>
      </w:r>
    </w:p>
    <w:p w:rsidR="00561C63" w:rsidRPr="00FE1C25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1C63" w:rsidRPr="00FE1C25" w:rsidRDefault="00561C63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Вопрос, поставленный на голосование:</w:t>
      </w:r>
    </w:p>
    <w:p w:rsidR="00051D3B" w:rsidRPr="00FE1C25" w:rsidRDefault="00051D3B" w:rsidP="00A63766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>Поручить представителям Общества по вопросу повестки дня заседания Совета директоров АО «Калининградская генерирующая компания»: «Об</w:t>
      </w:r>
      <w:r w:rsidR="006D1BE8" w:rsidRPr="00FE1C25">
        <w:rPr>
          <w:rFonts w:eastAsia="Arial Unicode MS"/>
          <w:sz w:val="26"/>
          <w:szCs w:val="26"/>
          <w:lang w:eastAsia="en-US"/>
        </w:rPr>
        <w:t> </w:t>
      </w:r>
      <w:r w:rsidRPr="00FE1C25">
        <w:rPr>
          <w:rFonts w:eastAsia="Arial Unicode MS"/>
          <w:sz w:val="26"/>
          <w:szCs w:val="26"/>
          <w:lang w:eastAsia="en-US"/>
        </w:rPr>
        <w:t xml:space="preserve">утверждении отчета о выполнении ключевых показателей эффективности (КПЭ) генерального директора </w:t>
      </w:r>
      <w:r w:rsidRPr="00FE1C25">
        <w:rPr>
          <w:rFonts w:eastAsia="Calibri"/>
          <w:sz w:val="26"/>
          <w:szCs w:val="26"/>
          <w:lang w:eastAsia="x-none"/>
        </w:rPr>
        <w:t xml:space="preserve">АО «Калининградская генерирующая компания» </w:t>
      </w:r>
      <w:r w:rsidRPr="00FE1C25">
        <w:rPr>
          <w:rFonts w:eastAsia="Arial Unicode MS"/>
          <w:sz w:val="26"/>
          <w:szCs w:val="26"/>
          <w:lang w:eastAsia="en-US"/>
        </w:rPr>
        <w:t>за 2022 год» голосовать «ЗА» принятие следующего решения:</w:t>
      </w:r>
    </w:p>
    <w:p w:rsidR="00051D3B" w:rsidRPr="00FE1C25" w:rsidRDefault="00051D3B" w:rsidP="00A63766">
      <w:pPr>
        <w:widowControl w:val="0"/>
        <w:ind w:firstLine="708"/>
        <w:contextualSpacing/>
        <w:jc w:val="both"/>
        <w:rPr>
          <w:bCs/>
          <w:sz w:val="26"/>
          <w:szCs w:val="26"/>
          <w:lang w:eastAsia="x-none"/>
        </w:rPr>
      </w:pPr>
      <w:r w:rsidRPr="00FE1C25">
        <w:rPr>
          <w:rFonts w:eastAsia="Arial Unicode MS"/>
          <w:sz w:val="26"/>
          <w:szCs w:val="26"/>
          <w:lang w:eastAsia="en-US"/>
        </w:rPr>
        <w:t xml:space="preserve">Утвердить </w:t>
      </w:r>
      <w:r w:rsidRPr="00FE1C25">
        <w:rPr>
          <w:rFonts w:eastAsia="Calibri"/>
          <w:bCs/>
          <w:sz w:val="26"/>
          <w:szCs w:val="26"/>
          <w:lang w:eastAsia="en-US"/>
        </w:rPr>
        <w:t xml:space="preserve">отчет о выполнении </w:t>
      </w:r>
      <w:r w:rsidRPr="00FE1C25">
        <w:rPr>
          <w:rFonts w:eastAsia="Calibri"/>
          <w:sz w:val="26"/>
          <w:szCs w:val="26"/>
          <w:lang w:eastAsia="x-none"/>
        </w:rPr>
        <w:t>ключевых показателей эффективности (КПЭ) генерального директора АО «Калининградская генерирующая компания» за 2022 год</w:t>
      </w:r>
      <w:r w:rsidRPr="00FE1C25">
        <w:rPr>
          <w:rFonts w:eastAsia="Arial Unicode MS"/>
          <w:sz w:val="26"/>
          <w:szCs w:val="26"/>
          <w:lang w:eastAsia="en-US"/>
        </w:rPr>
        <w:t xml:space="preserve"> согласно </w:t>
      </w:r>
      <w:proofErr w:type="gramStart"/>
      <w:r w:rsidRPr="00FE1C25">
        <w:rPr>
          <w:rFonts w:eastAsia="Arial Unicode MS"/>
          <w:sz w:val="26"/>
          <w:szCs w:val="26"/>
          <w:lang w:eastAsia="en-US"/>
        </w:rPr>
        <w:t>приложению</w:t>
      </w:r>
      <w:proofErr w:type="gramEnd"/>
      <w:r w:rsidRPr="00FE1C25">
        <w:rPr>
          <w:rFonts w:eastAsia="Arial Unicode MS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561C63" w:rsidRPr="00FE1C25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1C63" w:rsidRPr="00FE1C25" w:rsidRDefault="00561C63" w:rsidP="00A63766">
      <w:pPr>
        <w:keepNext/>
        <w:keepLines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FE1C25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561C63" w:rsidRPr="00FE1C25" w:rsidTr="00051D3B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FE1C25" w:rsidRDefault="00561C63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FE1C25" w:rsidRDefault="00561C63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561C63" w:rsidRPr="00FE1C25" w:rsidRDefault="00561C63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FE1C25" w:rsidRDefault="00561C63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561C63" w:rsidRPr="00FE1C25" w:rsidTr="00051D3B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561C63" w:rsidRPr="00FE1C25" w:rsidRDefault="00561C63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561C63" w:rsidRPr="00FE1C25" w:rsidRDefault="00561C63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561C63" w:rsidRPr="00FE1C25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FE1C25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FE1C25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561C63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C63" w:rsidRPr="00FE1C25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FE1C25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FE1C25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FE1C25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FE1C25" w:rsidRDefault="00561C63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FE1C25" w:rsidRDefault="00561C63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3" w:rsidRPr="00FE1C25" w:rsidRDefault="00561C63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1C63" w:rsidRPr="00FE1C25" w:rsidRDefault="00561C63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FE1C25" w:rsidTr="00051D3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C63" w:rsidRPr="00FE1C25" w:rsidRDefault="00561C63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1C63" w:rsidRPr="00FE1C25" w:rsidRDefault="00561C63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63" w:rsidRPr="00FE1C25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561C63" w:rsidRPr="00FE1C25" w:rsidRDefault="00561C63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i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61C63" w:rsidRPr="00FE1C25" w:rsidRDefault="00561C63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561C63" w:rsidRPr="00FE1C25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D3B" w:rsidRPr="00FE1C25" w:rsidRDefault="00051D3B" w:rsidP="00A63766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FE1C25">
        <w:rPr>
          <w:b/>
          <w:spacing w:val="-4"/>
          <w:sz w:val="26"/>
          <w:szCs w:val="26"/>
        </w:rPr>
        <w:t>ВОПРОС № 7:</w:t>
      </w:r>
      <w:r w:rsidRPr="00FE1C25">
        <w:rPr>
          <w:spacing w:val="-4"/>
          <w:sz w:val="26"/>
          <w:szCs w:val="26"/>
        </w:rPr>
        <w:t xml:space="preserve"> </w:t>
      </w:r>
      <w:r w:rsidRPr="00FE1C25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 рассмотрении отчета АО «Калининградская генерирующая компания» о кредитной политике по итогам 2</w:t>
      </w:r>
      <w:r w:rsidR="00D33276">
        <w:rPr>
          <w:sz w:val="26"/>
          <w:szCs w:val="26"/>
        </w:rPr>
        <w:t> </w:t>
      </w:r>
      <w:r w:rsidRPr="00FE1C25">
        <w:rPr>
          <w:sz w:val="26"/>
          <w:szCs w:val="26"/>
        </w:rPr>
        <w:t>квартала 2023 года».</w:t>
      </w:r>
    </w:p>
    <w:p w:rsidR="00051D3B" w:rsidRPr="00FE1C25" w:rsidRDefault="00051D3B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D3B" w:rsidRPr="00FE1C25" w:rsidRDefault="00051D3B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Вопрос, поставленный на голосование:</w:t>
      </w:r>
    </w:p>
    <w:p w:rsidR="00051D3B" w:rsidRPr="00FE1C25" w:rsidRDefault="00051D3B" w:rsidP="00A63766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>Поручить представителям Общества в Совете директоров АО «Калининградская генерирующая компания» голосовать «ЗА» принятие следующего решения:</w:t>
      </w:r>
    </w:p>
    <w:p w:rsidR="00051D3B" w:rsidRPr="00FE1C25" w:rsidRDefault="00051D3B" w:rsidP="00A63766">
      <w:pPr>
        <w:widowControl w:val="0"/>
        <w:ind w:firstLine="708"/>
        <w:contextualSpacing/>
        <w:jc w:val="both"/>
        <w:rPr>
          <w:bCs/>
          <w:sz w:val="26"/>
          <w:szCs w:val="26"/>
          <w:lang w:eastAsia="x-none"/>
        </w:rPr>
      </w:pPr>
      <w:r w:rsidRPr="00FE1C25">
        <w:rPr>
          <w:rFonts w:eastAsia="Arial Unicode MS"/>
          <w:sz w:val="26"/>
          <w:szCs w:val="26"/>
          <w:lang w:eastAsia="en-US"/>
        </w:rPr>
        <w:t>Принять к сведению</w:t>
      </w:r>
      <w:r w:rsidRPr="00FE1C25">
        <w:rPr>
          <w:rFonts w:eastAsia="Calibri"/>
          <w:bCs/>
          <w:sz w:val="26"/>
          <w:szCs w:val="26"/>
          <w:lang w:eastAsia="en-US"/>
        </w:rPr>
        <w:t xml:space="preserve"> отчет АО «Калининградская генерирующая компания» о кредитной политике по итогам 2 квартала 2023 года</w:t>
      </w:r>
      <w:r w:rsidRPr="00FE1C25">
        <w:rPr>
          <w:rFonts w:eastAsia="Arial Unicode MS"/>
          <w:sz w:val="26"/>
          <w:szCs w:val="26"/>
          <w:lang w:eastAsia="en-US"/>
        </w:rPr>
        <w:t xml:space="preserve"> согласно </w:t>
      </w:r>
      <w:proofErr w:type="gramStart"/>
      <w:r w:rsidRPr="00FE1C25">
        <w:rPr>
          <w:rFonts w:eastAsia="Arial Unicode MS"/>
          <w:sz w:val="26"/>
          <w:szCs w:val="26"/>
          <w:lang w:eastAsia="en-US"/>
        </w:rPr>
        <w:t>приложению</w:t>
      </w:r>
      <w:proofErr w:type="gramEnd"/>
      <w:r w:rsidRPr="00FE1C25">
        <w:rPr>
          <w:rFonts w:eastAsia="Arial Unicode MS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051D3B" w:rsidRPr="00FE1C25" w:rsidRDefault="00051D3B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D3B" w:rsidRPr="00FE1C25" w:rsidRDefault="00051D3B" w:rsidP="00D33276">
      <w:pPr>
        <w:keepNext/>
        <w:keepLines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FE1C25">
        <w:rPr>
          <w:b/>
          <w:bCs/>
          <w:color w:val="000000"/>
          <w:sz w:val="26"/>
          <w:szCs w:val="26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51D3B" w:rsidRPr="00FE1C25" w:rsidTr="00051D3B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51D3B" w:rsidRPr="00FE1C25" w:rsidRDefault="00051D3B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51D3B" w:rsidRPr="00FE1C25" w:rsidTr="00051D3B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51D3B" w:rsidRPr="00FE1C25" w:rsidRDefault="00051D3B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51D3B" w:rsidRPr="00FE1C25" w:rsidRDefault="00051D3B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51D3B" w:rsidRPr="00FE1C25" w:rsidRDefault="00051D3B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51D3B" w:rsidRPr="00FE1C25" w:rsidRDefault="00051D3B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i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051D3B" w:rsidRPr="00FE1C25" w:rsidRDefault="00051D3B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051D3B" w:rsidRPr="00FE1C25" w:rsidRDefault="00051D3B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D3B" w:rsidRPr="00FE1C25" w:rsidRDefault="00051D3B" w:rsidP="00A63766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FE1C25">
        <w:rPr>
          <w:b/>
          <w:spacing w:val="-4"/>
          <w:sz w:val="26"/>
          <w:szCs w:val="26"/>
        </w:rPr>
        <w:t xml:space="preserve">ВОПРОС № </w:t>
      </w:r>
      <w:r w:rsidR="00DD1A0A" w:rsidRPr="00FE1C25">
        <w:rPr>
          <w:b/>
          <w:spacing w:val="-4"/>
          <w:sz w:val="26"/>
          <w:szCs w:val="26"/>
        </w:rPr>
        <w:t>8</w:t>
      </w:r>
      <w:r w:rsidRPr="00FE1C25">
        <w:rPr>
          <w:b/>
          <w:spacing w:val="-4"/>
          <w:sz w:val="26"/>
          <w:szCs w:val="26"/>
        </w:rPr>
        <w:t>:</w:t>
      </w:r>
      <w:r w:rsidRPr="00FE1C25">
        <w:rPr>
          <w:spacing w:val="-4"/>
          <w:sz w:val="26"/>
          <w:szCs w:val="26"/>
        </w:rPr>
        <w:t xml:space="preserve"> </w:t>
      </w:r>
      <w:r w:rsidR="00DD1A0A" w:rsidRPr="00FE1C25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="00DD1A0A" w:rsidRPr="00FE1C25">
        <w:rPr>
          <w:sz w:val="26"/>
          <w:szCs w:val="26"/>
        </w:rPr>
        <w:t>Янтарьэнергосбыт</w:t>
      </w:r>
      <w:proofErr w:type="spellEnd"/>
      <w:r w:rsidR="00DD1A0A" w:rsidRPr="00FE1C25">
        <w:rPr>
          <w:sz w:val="26"/>
          <w:szCs w:val="26"/>
        </w:rPr>
        <w:t>»: «О рассмотрении отчета АО «</w:t>
      </w:r>
      <w:proofErr w:type="spellStart"/>
      <w:r w:rsidR="00DD1A0A" w:rsidRPr="00FE1C25">
        <w:rPr>
          <w:sz w:val="26"/>
          <w:szCs w:val="26"/>
        </w:rPr>
        <w:t>Янтарьэнергосбыт</w:t>
      </w:r>
      <w:proofErr w:type="spellEnd"/>
      <w:r w:rsidR="00DD1A0A" w:rsidRPr="00FE1C25">
        <w:rPr>
          <w:sz w:val="26"/>
          <w:szCs w:val="26"/>
        </w:rPr>
        <w:t>» о кредитной политике по итогам 2 квартала 2023 года».</w:t>
      </w:r>
    </w:p>
    <w:p w:rsidR="00051D3B" w:rsidRPr="00FE1C25" w:rsidRDefault="00051D3B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D3B" w:rsidRPr="00FE1C25" w:rsidRDefault="00051D3B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E1C25">
        <w:rPr>
          <w:rFonts w:eastAsiaTheme="minorHAnsi"/>
          <w:b/>
          <w:sz w:val="26"/>
          <w:szCs w:val="26"/>
          <w:lang w:eastAsia="en-US"/>
        </w:rPr>
        <w:t>Вопрос, поставленный на голосование:</w:t>
      </w:r>
    </w:p>
    <w:p w:rsidR="00DD1A0A" w:rsidRPr="00FE1C25" w:rsidRDefault="00DD1A0A" w:rsidP="00A63766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>Поручить представителям Общества в Совете директоров АО </w:t>
      </w:r>
      <w:r w:rsidRPr="00FE1C25">
        <w:rPr>
          <w:sz w:val="26"/>
          <w:szCs w:val="26"/>
        </w:rPr>
        <w:t>«</w:t>
      </w:r>
      <w:proofErr w:type="spellStart"/>
      <w:r w:rsidRPr="00FE1C25">
        <w:rPr>
          <w:sz w:val="26"/>
          <w:szCs w:val="26"/>
        </w:rPr>
        <w:t>Янтарьэнергосбыт</w:t>
      </w:r>
      <w:proofErr w:type="spellEnd"/>
      <w:r w:rsidRPr="00FE1C25">
        <w:rPr>
          <w:sz w:val="26"/>
          <w:szCs w:val="26"/>
        </w:rPr>
        <w:t>»</w:t>
      </w:r>
      <w:r w:rsidRPr="00FE1C25">
        <w:rPr>
          <w:rFonts w:eastAsia="Arial Unicode MS"/>
          <w:sz w:val="26"/>
          <w:szCs w:val="26"/>
          <w:lang w:eastAsia="en-US"/>
        </w:rPr>
        <w:t xml:space="preserve"> голосовать «ЗА» принятие следующего решения:</w:t>
      </w:r>
    </w:p>
    <w:p w:rsidR="00051D3B" w:rsidRPr="00FE1C25" w:rsidRDefault="00DD1A0A" w:rsidP="00A63766">
      <w:pPr>
        <w:ind w:firstLine="709"/>
        <w:contextualSpacing/>
        <w:jc w:val="both"/>
        <w:rPr>
          <w:rFonts w:eastAsia="Arial Unicode MS"/>
          <w:sz w:val="26"/>
          <w:szCs w:val="26"/>
          <w:lang w:eastAsia="en-US"/>
        </w:rPr>
      </w:pPr>
      <w:r w:rsidRPr="00FE1C25">
        <w:rPr>
          <w:rFonts w:eastAsia="Arial Unicode MS"/>
          <w:sz w:val="26"/>
          <w:szCs w:val="26"/>
          <w:lang w:eastAsia="en-US"/>
        </w:rPr>
        <w:t>Принять к сведению</w:t>
      </w:r>
      <w:r w:rsidRPr="00FE1C25">
        <w:rPr>
          <w:rFonts w:eastAsia="Calibri"/>
          <w:bCs/>
          <w:sz w:val="26"/>
          <w:szCs w:val="26"/>
          <w:lang w:eastAsia="en-US"/>
        </w:rPr>
        <w:t xml:space="preserve"> отчет АО «</w:t>
      </w:r>
      <w:proofErr w:type="spellStart"/>
      <w:r w:rsidRPr="00FE1C25">
        <w:rPr>
          <w:rFonts w:eastAsia="Calibri"/>
          <w:bCs/>
          <w:sz w:val="26"/>
          <w:szCs w:val="26"/>
          <w:lang w:eastAsia="en-US"/>
        </w:rPr>
        <w:t>Янтарьэнергосбыт</w:t>
      </w:r>
      <w:proofErr w:type="spellEnd"/>
      <w:r w:rsidRPr="00FE1C25">
        <w:rPr>
          <w:rFonts w:eastAsia="Calibri"/>
          <w:bCs/>
          <w:sz w:val="26"/>
          <w:szCs w:val="26"/>
          <w:lang w:eastAsia="en-US"/>
        </w:rPr>
        <w:t>» о кредитной политике по итогам 2 квартала 2023 года</w:t>
      </w:r>
      <w:r w:rsidRPr="00FE1C25">
        <w:rPr>
          <w:rFonts w:eastAsia="Arial Unicode MS"/>
          <w:sz w:val="26"/>
          <w:szCs w:val="26"/>
          <w:lang w:eastAsia="en-US"/>
        </w:rPr>
        <w:t xml:space="preserve"> согласно </w:t>
      </w:r>
      <w:proofErr w:type="gramStart"/>
      <w:r w:rsidRPr="00FE1C25">
        <w:rPr>
          <w:rFonts w:eastAsia="Arial Unicode MS"/>
          <w:sz w:val="26"/>
          <w:szCs w:val="26"/>
          <w:lang w:eastAsia="en-US"/>
        </w:rPr>
        <w:t>приложению</w:t>
      </w:r>
      <w:proofErr w:type="gramEnd"/>
      <w:r w:rsidRPr="00FE1C25">
        <w:rPr>
          <w:rFonts w:eastAsia="Arial Unicode MS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DD1A0A" w:rsidRPr="00FE1C25" w:rsidRDefault="00DD1A0A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D3B" w:rsidRPr="00FE1C25" w:rsidRDefault="00051D3B" w:rsidP="00A63766">
      <w:pPr>
        <w:keepNext/>
        <w:keepLines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FE1C25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51D3B" w:rsidRPr="00FE1C25" w:rsidTr="00051D3B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51D3B" w:rsidRPr="00FE1C25" w:rsidRDefault="00051D3B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51D3B" w:rsidRPr="00FE1C25" w:rsidTr="00051D3B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51D3B" w:rsidRPr="00FE1C25" w:rsidRDefault="00051D3B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51D3B" w:rsidRPr="00FE1C25" w:rsidRDefault="00051D3B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51D3B" w:rsidRPr="00FE1C25" w:rsidRDefault="00051D3B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51D3B" w:rsidRPr="00FE1C25" w:rsidRDefault="00051D3B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D3B" w:rsidRPr="00FE1C25" w:rsidRDefault="00051D3B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51D3B" w:rsidRPr="00FE1C25" w:rsidTr="00051D3B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1D3B" w:rsidRPr="00FE1C25" w:rsidRDefault="00051D3B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1D3B" w:rsidRPr="00FE1C25" w:rsidRDefault="00051D3B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3B" w:rsidRPr="00FE1C25" w:rsidRDefault="00051D3B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51D3B" w:rsidRPr="00FE1C25" w:rsidRDefault="00051D3B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i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051D3B" w:rsidRPr="00FE1C25" w:rsidRDefault="00051D3B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FE1C25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561C63" w:rsidRPr="00FE1C25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FE1C25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FE1C25">
        <w:rPr>
          <w:rFonts w:eastAsia="Calibri"/>
          <w:b/>
          <w:bCs/>
          <w:color w:val="000000"/>
          <w:sz w:val="26"/>
          <w:szCs w:val="26"/>
        </w:rPr>
        <w:t>По результатам голосования Совет директоров АО «</w:t>
      </w:r>
      <w:r w:rsidR="000131CC" w:rsidRPr="00FE1C25">
        <w:rPr>
          <w:rFonts w:eastAsia="Calibri"/>
          <w:b/>
          <w:bCs/>
          <w:color w:val="000000"/>
          <w:sz w:val="26"/>
          <w:szCs w:val="26"/>
        </w:rPr>
        <w:t>Россети Янтарь</w:t>
      </w:r>
      <w:r w:rsidRPr="00FE1C25">
        <w:rPr>
          <w:rFonts w:eastAsia="Calibri"/>
          <w:b/>
          <w:bCs/>
          <w:color w:val="000000"/>
          <w:sz w:val="26"/>
          <w:szCs w:val="26"/>
        </w:rPr>
        <w:t>» принял следующ</w:t>
      </w:r>
      <w:r w:rsidR="00297F5B" w:rsidRPr="00FE1C25">
        <w:rPr>
          <w:rFonts w:eastAsia="Calibri"/>
          <w:b/>
          <w:bCs/>
          <w:color w:val="000000"/>
          <w:sz w:val="26"/>
          <w:szCs w:val="26"/>
        </w:rPr>
        <w:t>и</w:t>
      </w:r>
      <w:r w:rsidRPr="00FE1C25">
        <w:rPr>
          <w:rFonts w:eastAsia="Calibri"/>
          <w:b/>
          <w:bCs/>
          <w:color w:val="000000"/>
          <w:sz w:val="26"/>
          <w:szCs w:val="26"/>
        </w:rPr>
        <w:t>е решени</w:t>
      </w:r>
      <w:r w:rsidR="00297F5B" w:rsidRPr="00FE1C25">
        <w:rPr>
          <w:rFonts w:eastAsia="Calibri"/>
          <w:b/>
          <w:bCs/>
          <w:color w:val="000000"/>
          <w:sz w:val="26"/>
          <w:szCs w:val="26"/>
        </w:rPr>
        <w:t>я</w:t>
      </w:r>
      <w:r w:rsidRPr="00FE1C25">
        <w:rPr>
          <w:rFonts w:eastAsia="Calibri"/>
          <w:b/>
          <w:bCs/>
          <w:color w:val="000000"/>
          <w:sz w:val="26"/>
          <w:szCs w:val="26"/>
        </w:rPr>
        <w:t>:</w:t>
      </w:r>
    </w:p>
    <w:p w:rsidR="00FE76E2" w:rsidRPr="00FE1C25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FE1C25" w:rsidRDefault="00FE76E2" w:rsidP="00A63766">
      <w:pPr>
        <w:ind w:firstLine="709"/>
        <w:contextualSpacing/>
        <w:jc w:val="both"/>
        <w:rPr>
          <w:rFonts w:eastAsia="Courier New"/>
          <w:sz w:val="26"/>
          <w:szCs w:val="26"/>
        </w:rPr>
      </w:pPr>
      <w:r w:rsidRPr="00FE1C25">
        <w:rPr>
          <w:rFonts w:eastAsia="Calibri"/>
          <w:b/>
          <w:bCs/>
          <w:color w:val="000000"/>
          <w:sz w:val="26"/>
          <w:szCs w:val="26"/>
        </w:rPr>
        <w:t>По вопросу № 1 повестки дня:</w:t>
      </w:r>
    </w:p>
    <w:p w:rsidR="000A1950" w:rsidRPr="00FE1C25" w:rsidRDefault="000A1950" w:rsidP="00A63766">
      <w:pPr>
        <w:pStyle w:val="a7"/>
        <w:numPr>
          <w:ilvl w:val="0"/>
          <w:numId w:val="48"/>
        </w:numPr>
        <w:tabs>
          <w:tab w:val="left" w:pos="360"/>
        </w:tabs>
        <w:ind w:left="0" w:firstLine="709"/>
        <w:jc w:val="both"/>
        <w:rPr>
          <w:rFonts w:eastAsia="SimSun"/>
          <w:bCs/>
          <w:sz w:val="26"/>
          <w:szCs w:val="26"/>
          <w:lang w:eastAsia="en-US"/>
        </w:rPr>
      </w:pPr>
      <w:r w:rsidRPr="00FE1C25">
        <w:rPr>
          <w:rFonts w:eastAsia="SimSun"/>
          <w:bCs/>
          <w:sz w:val="26"/>
          <w:szCs w:val="26"/>
          <w:lang w:eastAsia="en-US"/>
        </w:rPr>
        <w:t xml:space="preserve">Принять к сведению отчет генерального директора </w:t>
      </w:r>
      <w:r w:rsidRPr="00FE1C25">
        <w:rPr>
          <w:rFonts w:eastAsia="Calibri"/>
          <w:sz w:val="26"/>
          <w:szCs w:val="26"/>
          <w:lang w:eastAsia="en-US"/>
        </w:rPr>
        <w:t xml:space="preserve">Общества «О текущей ситуации в деятельности Общества по технологическому присоединению потребителей к электрическим сетям по итогам 3 месяцев 2023 года» </w:t>
      </w:r>
      <w:r w:rsidRPr="00FE1C25">
        <w:rPr>
          <w:rFonts w:eastAsia="SimSun"/>
          <w:bCs/>
          <w:sz w:val="26"/>
          <w:szCs w:val="26"/>
          <w:lang w:eastAsia="en-US"/>
        </w:rPr>
        <w:t>в соответствии с приложением к настоящему решению Совета директоров Общества.</w:t>
      </w:r>
    </w:p>
    <w:p w:rsidR="000A1950" w:rsidRPr="00FE1C25" w:rsidRDefault="000A1950" w:rsidP="00A63766">
      <w:pPr>
        <w:pStyle w:val="a7"/>
        <w:numPr>
          <w:ilvl w:val="0"/>
          <w:numId w:val="48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lastRenderedPageBreak/>
        <w:t>Менеджменту Общества принять меры по сокращению количества договоров ТП с нарушенными сроками исполнения обязательств в целях исполнения функционального и итогового значений КПЭ по показателю «Соблюдение сроков осуществления технологического присоединения» в 2023 году.</w:t>
      </w:r>
    </w:p>
    <w:p w:rsidR="00DD1A0A" w:rsidRPr="00FE1C25" w:rsidRDefault="00DD1A0A" w:rsidP="00A63766">
      <w:pPr>
        <w:tabs>
          <w:tab w:val="left" w:pos="2977"/>
        </w:tabs>
        <w:contextualSpacing/>
        <w:rPr>
          <w:bCs/>
          <w:sz w:val="26"/>
          <w:szCs w:val="26"/>
        </w:rPr>
      </w:pPr>
    </w:p>
    <w:p w:rsidR="00935848" w:rsidRPr="00FE1C25" w:rsidRDefault="00935848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t>По вопросу № 2 повестки дня:</w:t>
      </w:r>
    </w:p>
    <w:p w:rsidR="00DD1A0A" w:rsidRPr="00FE1C25" w:rsidRDefault="00DD1A0A" w:rsidP="00A63766">
      <w:pPr>
        <w:pStyle w:val="a7"/>
        <w:numPr>
          <w:ilvl w:val="0"/>
          <w:numId w:val="49"/>
        </w:numPr>
        <w:ind w:left="0" w:firstLine="709"/>
        <w:jc w:val="both"/>
        <w:rPr>
          <w:rFonts w:eastAsia="Calibri"/>
          <w:sz w:val="26"/>
          <w:szCs w:val="26"/>
        </w:rPr>
      </w:pPr>
      <w:r w:rsidRPr="00FE1C25">
        <w:rPr>
          <w:rFonts w:eastAsia="Calibri"/>
          <w:sz w:val="26"/>
          <w:szCs w:val="26"/>
        </w:rPr>
        <w:t>Утвердить предпочтительный риск (риск-аппетит) АО «Россети Янтарь» в соответствии с приложением к настоящему решению.</w:t>
      </w:r>
    </w:p>
    <w:p w:rsidR="00DD1A0A" w:rsidRPr="00FE1C25" w:rsidRDefault="00DD1A0A" w:rsidP="00A63766">
      <w:pPr>
        <w:pStyle w:val="a7"/>
        <w:numPr>
          <w:ilvl w:val="0"/>
          <w:numId w:val="49"/>
        </w:numPr>
        <w:ind w:left="0" w:firstLine="709"/>
        <w:jc w:val="both"/>
        <w:rPr>
          <w:rFonts w:eastAsia="Calibri"/>
          <w:sz w:val="26"/>
          <w:szCs w:val="26"/>
        </w:rPr>
      </w:pPr>
      <w:r w:rsidRPr="00FE1C25">
        <w:rPr>
          <w:rFonts w:eastAsia="Calibri"/>
          <w:sz w:val="26"/>
          <w:szCs w:val="26"/>
        </w:rPr>
        <w:t>Признать утратившим силу решение Совета директоров АО «Россети Янтарь» по вопросу «Об утверждении предпочтительного риска (риск-аппетита) АО «Россети Янтарь» (протокол от 16.06.2022 № 27) с даты принятия настоящего решения.</w:t>
      </w:r>
    </w:p>
    <w:p w:rsidR="006719CB" w:rsidRPr="00FE1C25" w:rsidRDefault="006719CB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719CB" w:rsidRPr="00FE1C25" w:rsidRDefault="00585B6D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t>По вопросу № 3 повестки дня:</w:t>
      </w:r>
    </w:p>
    <w:p w:rsidR="00CE2B82" w:rsidRPr="00FE1C25" w:rsidRDefault="00CE2B82" w:rsidP="00CE2B82">
      <w:pPr>
        <w:pStyle w:val="a7"/>
        <w:tabs>
          <w:tab w:val="left" w:pos="993"/>
        </w:tabs>
        <w:ind w:left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6"/>
          <w:lang w:eastAsia="zh-CN" w:bidi="hi-IN"/>
        </w:rPr>
      </w:pPr>
      <w:r>
        <w:rPr>
          <w:rFonts w:eastAsia="Calibri"/>
          <w:snapToGrid w:val="0"/>
          <w:sz w:val="26"/>
          <w:szCs w:val="26"/>
          <w:lang w:eastAsia="en-US"/>
        </w:rPr>
        <w:t>КОНФИДЕНЦИАЛЬНО</w:t>
      </w:r>
    </w:p>
    <w:p w:rsidR="00A21463" w:rsidRPr="00FE1C25" w:rsidRDefault="00A21463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85B6D" w:rsidRPr="00FE1C25" w:rsidRDefault="00585B6D" w:rsidP="00A63766">
      <w:pPr>
        <w:keepNext/>
        <w:keepLines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t>По вопросу № 4 повестки дня:</w:t>
      </w:r>
    </w:p>
    <w:p w:rsidR="00CE2B82" w:rsidRPr="00CE2B82" w:rsidRDefault="00CE2B82" w:rsidP="00CE2B82">
      <w:pPr>
        <w:ind w:firstLine="709"/>
        <w:rPr>
          <w:bCs/>
          <w:sz w:val="26"/>
          <w:szCs w:val="26"/>
          <w:lang w:eastAsia="x-none"/>
        </w:rPr>
      </w:pPr>
      <w:r w:rsidRPr="00CE2B82">
        <w:rPr>
          <w:bCs/>
          <w:sz w:val="26"/>
          <w:szCs w:val="26"/>
          <w:lang w:eastAsia="x-none"/>
        </w:rPr>
        <w:t>КОНФИДЕНЦИАЛЬНО</w:t>
      </w:r>
    </w:p>
    <w:p w:rsidR="006D1BE8" w:rsidRPr="00FE1C25" w:rsidRDefault="006D1BE8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85B6D" w:rsidRPr="00FE1C25" w:rsidRDefault="00585B6D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t>По вопросу № 5 повестки дня:</w:t>
      </w:r>
    </w:p>
    <w:p w:rsidR="00DD1A0A" w:rsidRPr="00FE1C25" w:rsidRDefault="00DD1A0A" w:rsidP="00A63766">
      <w:pPr>
        <w:pStyle w:val="a7"/>
        <w:numPr>
          <w:ilvl w:val="0"/>
          <w:numId w:val="50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Утвердить бюджет Комитета по стратегии Совета директоров АО «Россети Янтарь» на 2023-2024 корпоративный год в соответствии с приложением к настоящему решению Совета директоров Общества.</w:t>
      </w:r>
    </w:p>
    <w:p w:rsidR="00DD1A0A" w:rsidRPr="00FE1C25" w:rsidRDefault="00DD1A0A" w:rsidP="00A63766">
      <w:pPr>
        <w:pStyle w:val="a7"/>
        <w:numPr>
          <w:ilvl w:val="0"/>
          <w:numId w:val="50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Утвердить бюджет Комитета по аудиту Совета директоров АО «Россети Янтарь» на 2023-2024 корпоративный год в соответствии с приложением к настоящему решению Совета директоров Общества.</w:t>
      </w:r>
    </w:p>
    <w:p w:rsidR="00DD1A0A" w:rsidRPr="00FE1C25" w:rsidRDefault="00DD1A0A" w:rsidP="00A63766">
      <w:pPr>
        <w:numPr>
          <w:ilvl w:val="0"/>
          <w:numId w:val="49"/>
        </w:numPr>
        <w:tabs>
          <w:tab w:val="left" w:pos="3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Calibri"/>
          <w:sz w:val="26"/>
          <w:szCs w:val="26"/>
          <w:lang w:eastAsia="en-US"/>
        </w:rPr>
        <w:t>Утвердить бюджет Комитета по технологическому присоединению Совета директоров АО «Россети Янтарь» на 2023-2024 корпоративный год в соответствии с приложением к настоящему решению Совета директоров Общества.</w:t>
      </w:r>
    </w:p>
    <w:p w:rsidR="00BF4757" w:rsidRPr="00FE1C25" w:rsidRDefault="00BF4757" w:rsidP="00A63766">
      <w:pPr>
        <w:contextualSpacing/>
        <w:jc w:val="both"/>
        <w:rPr>
          <w:sz w:val="26"/>
          <w:szCs w:val="26"/>
        </w:rPr>
      </w:pPr>
    </w:p>
    <w:p w:rsidR="00DD1A0A" w:rsidRPr="00FE1C25" w:rsidRDefault="00DD1A0A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t>По вопросу № 6 повестки дня:</w:t>
      </w:r>
    </w:p>
    <w:p w:rsidR="00DD1A0A" w:rsidRPr="00FE1C25" w:rsidRDefault="00DD1A0A" w:rsidP="00A63766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>Поручить представителям Общества по вопросу повестки дня заседания Совета директоров АО «Калининградская генерирующая компания»: «Об</w:t>
      </w:r>
      <w:r w:rsidR="006D1BE8" w:rsidRPr="00FE1C25">
        <w:rPr>
          <w:rFonts w:eastAsia="Arial Unicode MS"/>
          <w:sz w:val="26"/>
          <w:szCs w:val="26"/>
          <w:lang w:eastAsia="en-US"/>
        </w:rPr>
        <w:t> </w:t>
      </w:r>
      <w:r w:rsidRPr="00FE1C25">
        <w:rPr>
          <w:rFonts w:eastAsia="Arial Unicode MS"/>
          <w:sz w:val="26"/>
          <w:szCs w:val="26"/>
          <w:lang w:eastAsia="en-US"/>
        </w:rPr>
        <w:t xml:space="preserve">утверждении отчета о выполнении ключевых показателей эффективности (КПЭ) генерального директора </w:t>
      </w:r>
      <w:r w:rsidRPr="00FE1C25">
        <w:rPr>
          <w:rFonts w:eastAsia="Calibri"/>
          <w:sz w:val="26"/>
          <w:szCs w:val="26"/>
          <w:lang w:eastAsia="x-none"/>
        </w:rPr>
        <w:t xml:space="preserve">АО «Калининградская генерирующая компания» </w:t>
      </w:r>
      <w:r w:rsidRPr="00FE1C25">
        <w:rPr>
          <w:rFonts w:eastAsia="Arial Unicode MS"/>
          <w:sz w:val="26"/>
          <w:szCs w:val="26"/>
          <w:lang w:eastAsia="en-US"/>
        </w:rPr>
        <w:t>за 2022 год» голосовать «ЗА» принятие следующего решения:</w:t>
      </w:r>
    </w:p>
    <w:p w:rsidR="00DD1A0A" w:rsidRPr="00FE1C25" w:rsidRDefault="00DD1A0A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 xml:space="preserve">Утвердить </w:t>
      </w:r>
      <w:r w:rsidRPr="00FE1C25">
        <w:rPr>
          <w:rFonts w:eastAsia="Calibri"/>
          <w:bCs/>
          <w:sz w:val="26"/>
          <w:szCs w:val="26"/>
          <w:lang w:eastAsia="en-US"/>
        </w:rPr>
        <w:t xml:space="preserve">отчет о выполнении </w:t>
      </w:r>
      <w:r w:rsidRPr="00FE1C25">
        <w:rPr>
          <w:rFonts w:eastAsia="Calibri"/>
          <w:sz w:val="26"/>
          <w:szCs w:val="26"/>
          <w:lang w:eastAsia="x-none"/>
        </w:rPr>
        <w:t>ключевых показателей эффективности (КПЭ) генерального директора АО «Калининградская генерирующая компания» за 2022 год</w:t>
      </w:r>
      <w:r w:rsidRPr="00FE1C25">
        <w:rPr>
          <w:rFonts w:eastAsia="Arial Unicode MS"/>
          <w:sz w:val="26"/>
          <w:szCs w:val="26"/>
          <w:lang w:eastAsia="en-US"/>
        </w:rPr>
        <w:t xml:space="preserve"> согласно </w:t>
      </w:r>
      <w:proofErr w:type="gramStart"/>
      <w:r w:rsidRPr="00FE1C25">
        <w:rPr>
          <w:rFonts w:eastAsia="Arial Unicode MS"/>
          <w:sz w:val="26"/>
          <w:szCs w:val="26"/>
          <w:lang w:eastAsia="en-US"/>
        </w:rPr>
        <w:t>приложению</w:t>
      </w:r>
      <w:proofErr w:type="gramEnd"/>
      <w:r w:rsidRPr="00FE1C25">
        <w:rPr>
          <w:rFonts w:eastAsia="Arial Unicode MS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DD1A0A" w:rsidRPr="00FE1C25" w:rsidRDefault="00DD1A0A" w:rsidP="00A63766">
      <w:pPr>
        <w:contextualSpacing/>
        <w:jc w:val="both"/>
        <w:rPr>
          <w:sz w:val="26"/>
          <w:szCs w:val="26"/>
        </w:rPr>
      </w:pPr>
    </w:p>
    <w:p w:rsidR="00DD1A0A" w:rsidRPr="00FE1C25" w:rsidRDefault="00DD1A0A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t>По вопросу № 7 повестки дня:</w:t>
      </w:r>
    </w:p>
    <w:p w:rsidR="00DD1A0A" w:rsidRPr="00FE1C25" w:rsidRDefault="00DD1A0A" w:rsidP="00A63766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>Поручить представителям Общества в Совете директоров АО «Калининградская генерирующая компания» голосовать «ЗА» принятие следующего решения:</w:t>
      </w:r>
    </w:p>
    <w:p w:rsidR="00DD1A0A" w:rsidRPr="00FE1C25" w:rsidRDefault="00DD1A0A" w:rsidP="00A63766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Arial Unicode MS"/>
          <w:sz w:val="26"/>
          <w:szCs w:val="26"/>
          <w:lang w:eastAsia="en-US"/>
        </w:rPr>
        <w:t>Принять к сведению</w:t>
      </w:r>
      <w:r w:rsidRPr="00FE1C25">
        <w:rPr>
          <w:rFonts w:eastAsia="Calibri"/>
          <w:bCs/>
          <w:sz w:val="26"/>
          <w:szCs w:val="26"/>
          <w:lang w:eastAsia="en-US"/>
        </w:rPr>
        <w:t xml:space="preserve"> отчет АО «Калининградская генерирующая компания» о кредитной политике по итогам 2 квартала 2023 года</w:t>
      </w:r>
      <w:r w:rsidRPr="00FE1C25">
        <w:rPr>
          <w:rFonts w:eastAsia="Arial Unicode MS"/>
          <w:sz w:val="26"/>
          <w:szCs w:val="26"/>
          <w:lang w:eastAsia="en-US"/>
        </w:rPr>
        <w:t xml:space="preserve"> согласно </w:t>
      </w:r>
      <w:proofErr w:type="gramStart"/>
      <w:r w:rsidRPr="00FE1C25">
        <w:rPr>
          <w:rFonts w:eastAsia="Arial Unicode MS"/>
          <w:sz w:val="26"/>
          <w:szCs w:val="26"/>
          <w:lang w:eastAsia="en-US"/>
        </w:rPr>
        <w:t>приложению</w:t>
      </w:r>
      <w:proofErr w:type="gramEnd"/>
      <w:r w:rsidRPr="00FE1C25">
        <w:rPr>
          <w:rFonts w:eastAsia="Arial Unicode MS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DD1A0A" w:rsidRPr="00FE1C25" w:rsidRDefault="00DD1A0A" w:rsidP="00A63766">
      <w:pPr>
        <w:contextualSpacing/>
        <w:jc w:val="both"/>
        <w:rPr>
          <w:sz w:val="26"/>
          <w:szCs w:val="26"/>
        </w:rPr>
      </w:pPr>
    </w:p>
    <w:p w:rsidR="00DD1A0A" w:rsidRPr="00FE1C25" w:rsidRDefault="00DD1A0A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6"/>
          <w:szCs w:val="26"/>
        </w:rPr>
      </w:pPr>
      <w:r w:rsidRPr="00FE1C25">
        <w:rPr>
          <w:b/>
          <w:sz w:val="26"/>
          <w:szCs w:val="26"/>
        </w:rPr>
        <w:lastRenderedPageBreak/>
        <w:t>По вопросу № 8 повестки дня:</w:t>
      </w:r>
    </w:p>
    <w:p w:rsidR="00DD1A0A" w:rsidRPr="00FE1C25" w:rsidRDefault="00DD1A0A" w:rsidP="00A63766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FE1C25">
        <w:rPr>
          <w:rFonts w:eastAsia="Arial Unicode MS"/>
          <w:sz w:val="26"/>
          <w:szCs w:val="26"/>
          <w:lang w:eastAsia="en-US"/>
        </w:rPr>
        <w:t>Поручить представителям Общества в Совете директоров АО </w:t>
      </w:r>
      <w:r w:rsidRPr="00FE1C25">
        <w:rPr>
          <w:sz w:val="26"/>
          <w:szCs w:val="26"/>
        </w:rPr>
        <w:t>«</w:t>
      </w:r>
      <w:proofErr w:type="spellStart"/>
      <w:r w:rsidRPr="00FE1C25">
        <w:rPr>
          <w:sz w:val="26"/>
          <w:szCs w:val="26"/>
        </w:rPr>
        <w:t>Янтарьэнергосбыт</w:t>
      </w:r>
      <w:proofErr w:type="spellEnd"/>
      <w:r w:rsidRPr="00FE1C25">
        <w:rPr>
          <w:sz w:val="26"/>
          <w:szCs w:val="26"/>
        </w:rPr>
        <w:t>»</w:t>
      </w:r>
      <w:r w:rsidRPr="00FE1C25">
        <w:rPr>
          <w:rFonts w:eastAsia="Arial Unicode MS"/>
          <w:sz w:val="26"/>
          <w:szCs w:val="26"/>
          <w:lang w:eastAsia="en-US"/>
        </w:rPr>
        <w:t xml:space="preserve"> голосовать «ЗА» принятие следующего решения:</w:t>
      </w:r>
    </w:p>
    <w:p w:rsidR="00DD1A0A" w:rsidRPr="00FE1C25" w:rsidRDefault="00DD1A0A" w:rsidP="00A63766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1C25">
        <w:rPr>
          <w:rFonts w:eastAsia="Arial Unicode MS"/>
          <w:sz w:val="26"/>
          <w:szCs w:val="26"/>
          <w:lang w:eastAsia="en-US"/>
        </w:rPr>
        <w:t>Принять к сведению</w:t>
      </w:r>
      <w:r w:rsidRPr="00FE1C25">
        <w:rPr>
          <w:rFonts w:eastAsia="Calibri"/>
          <w:bCs/>
          <w:sz w:val="26"/>
          <w:szCs w:val="26"/>
          <w:lang w:eastAsia="en-US"/>
        </w:rPr>
        <w:t xml:space="preserve"> отчет АО «</w:t>
      </w:r>
      <w:proofErr w:type="spellStart"/>
      <w:r w:rsidRPr="00FE1C25">
        <w:rPr>
          <w:rFonts w:eastAsia="Calibri"/>
          <w:bCs/>
          <w:sz w:val="26"/>
          <w:szCs w:val="26"/>
          <w:lang w:eastAsia="en-US"/>
        </w:rPr>
        <w:t>Янтарьэнергосбыт</w:t>
      </w:r>
      <w:proofErr w:type="spellEnd"/>
      <w:r w:rsidRPr="00FE1C25">
        <w:rPr>
          <w:rFonts w:eastAsia="Calibri"/>
          <w:bCs/>
          <w:sz w:val="26"/>
          <w:szCs w:val="26"/>
          <w:lang w:eastAsia="en-US"/>
        </w:rPr>
        <w:t>» о кредитной политике по итогам 2 квартала 2023 года</w:t>
      </w:r>
      <w:r w:rsidRPr="00FE1C25">
        <w:rPr>
          <w:rFonts w:eastAsia="Arial Unicode MS"/>
          <w:sz w:val="26"/>
          <w:szCs w:val="26"/>
          <w:lang w:eastAsia="en-US"/>
        </w:rPr>
        <w:t xml:space="preserve"> согласно </w:t>
      </w:r>
      <w:proofErr w:type="gramStart"/>
      <w:r w:rsidRPr="00FE1C25">
        <w:rPr>
          <w:rFonts w:eastAsia="Arial Unicode MS"/>
          <w:sz w:val="26"/>
          <w:szCs w:val="26"/>
          <w:lang w:eastAsia="en-US"/>
        </w:rPr>
        <w:t>приложению</w:t>
      </w:r>
      <w:proofErr w:type="gramEnd"/>
      <w:r w:rsidRPr="00FE1C25">
        <w:rPr>
          <w:rFonts w:eastAsia="Arial Unicode MS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DD1A0A" w:rsidRPr="00FE1C25" w:rsidRDefault="00DD1A0A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D1BE8" w:rsidRPr="00FE1C25" w:rsidRDefault="006D1BE8" w:rsidP="00A6376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FE1C25" w:rsidRDefault="001626CD" w:rsidP="00A63766">
      <w:pPr>
        <w:ind w:firstLine="709"/>
        <w:contextualSpacing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FE1C25">
        <w:rPr>
          <w:i/>
          <w:sz w:val="26"/>
          <w:szCs w:val="26"/>
        </w:rPr>
        <w:t xml:space="preserve">Дата составления протокола </w:t>
      </w:r>
      <w:r w:rsidR="00DD1A0A" w:rsidRPr="00FE1C25">
        <w:rPr>
          <w:i/>
          <w:sz w:val="26"/>
          <w:szCs w:val="26"/>
        </w:rPr>
        <w:t>21</w:t>
      </w:r>
      <w:r w:rsidR="00FE76E2" w:rsidRPr="00FE1C25">
        <w:rPr>
          <w:i/>
          <w:sz w:val="26"/>
          <w:szCs w:val="26"/>
        </w:rPr>
        <w:t>.</w:t>
      </w:r>
      <w:r w:rsidR="00301CAC" w:rsidRPr="00FE1C25">
        <w:rPr>
          <w:i/>
          <w:sz w:val="26"/>
          <w:szCs w:val="26"/>
        </w:rPr>
        <w:t>11</w:t>
      </w:r>
      <w:r w:rsidR="00FE76E2" w:rsidRPr="00FE1C25">
        <w:rPr>
          <w:i/>
          <w:sz w:val="26"/>
          <w:szCs w:val="26"/>
        </w:rPr>
        <w:t>.202</w:t>
      </w:r>
      <w:r w:rsidR="00735DBA" w:rsidRPr="00FE1C25">
        <w:rPr>
          <w:i/>
          <w:sz w:val="26"/>
          <w:szCs w:val="26"/>
        </w:rPr>
        <w:t>3</w:t>
      </w:r>
      <w:r w:rsidR="00FE76E2" w:rsidRPr="00FE1C25">
        <w:rPr>
          <w:i/>
          <w:sz w:val="26"/>
          <w:szCs w:val="26"/>
        </w:rPr>
        <w:t>.</w:t>
      </w:r>
    </w:p>
    <w:p w:rsidR="00BD2A2B" w:rsidRPr="00FE1C25" w:rsidRDefault="00BD2A2B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961B2E" w:rsidRPr="00FE1C25" w:rsidRDefault="00961B2E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D1BE8" w:rsidRPr="00FE1C25" w:rsidRDefault="006D1BE8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101A83" w:rsidRDefault="00101A83" w:rsidP="00101A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ПОДПИСЬ  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101A83" w:rsidRDefault="00101A83" w:rsidP="00101A83">
      <w:pPr>
        <w:jc w:val="both"/>
        <w:rPr>
          <w:rFonts w:eastAsiaTheme="minorHAnsi"/>
          <w:sz w:val="28"/>
          <w:szCs w:val="28"/>
          <w:lang w:eastAsia="en-US"/>
        </w:rPr>
      </w:pPr>
    </w:p>
    <w:p w:rsidR="00101A83" w:rsidRDefault="00101A83" w:rsidP="00101A83">
      <w:pPr>
        <w:jc w:val="both"/>
        <w:rPr>
          <w:rFonts w:eastAsiaTheme="minorHAnsi"/>
          <w:sz w:val="28"/>
          <w:szCs w:val="28"/>
          <w:lang w:eastAsia="en-US"/>
        </w:rPr>
      </w:pPr>
    </w:p>
    <w:p w:rsidR="00101A83" w:rsidRDefault="00101A83" w:rsidP="00101A83">
      <w:pPr>
        <w:jc w:val="both"/>
        <w:rPr>
          <w:rFonts w:eastAsiaTheme="minorHAnsi"/>
          <w:sz w:val="28"/>
          <w:szCs w:val="28"/>
          <w:lang w:eastAsia="en-US"/>
        </w:rPr>
      </w:pPr>
    </w:p>
    <w:p w:rsidR="00101A83" w:rsidRDefault="00101A83" w:rsidP="00101A83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                                      ПОДПИСЬ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F5766E" w:rsidRPr="00FE1C25" w:rsidRDefault="00F5766E" w:rsidP="00101A83">
      <w:pPr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bookmarkStart w:id="2" w:name="_GoBack"/>
      <w:bookmarkEnd w:id="2"/>
    </w:p>
    <w:sectPr w:rsidR="00F5766E" w:rsidRPr="00FE1C25" w:rsidSect="006D1BE8">
      <w:footerReference w:type="default" r:id="rId9"/>
      <w:pgSz w:w="11907" w:h="16840"/>
      <w:pgMar w:top="1134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20" w:rsidRDefault="00321920" w:rsidP="004C638C">
      <w:r>
        <w:separator/>
      </w:r>
    </w:p>
  </w:endnote>
  <w:endnote w:type="continuationSeparator" w:id="0">
    <w:p w:rsidR="00321920" w:rsidRDefault="00321920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58529785"/>
      <w:docPartObj>
        <w:docPartGallery w:val="Page Numbers (Bottom of Page)"/>
        <w:docPartUnique/>
      </w:docPartObj>
    </w:sdtPr>
    <w:sdtEndPr/>
    <w:sdtContent>
      <w:p w:rsidR="00A63766" w:rsidRPr="00E66F62" w:rsidRDefault="00A6376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101A83">
          <w:rPr>
            <w:rFonts w:ascii="Times New Roman" w:hAnsi="Times New Roman" w:cs="Times New Roman"/>
            <w:noProof/>
          </w:rPr>
          <w:t>7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20" w:rsidRDefault="00321920" w:rsidP="004C638C">
      <w:r>
        <w:separator/>
      </w:r>
    </w:p>
  </w:footnote>
  <w:footnote w:type="continuationSeparator" w:id="0">
    <w:p w:rsidR="00321920" w:rsidRDefault="00321920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526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279A4"/>
    <w:multiLevelType w:val="hybridMultilevel"/>
    <w:tmpl w:val="CF44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EC9"/>
    <w:multiLevelType w:val="hybridMultilevel"/>
    <w:tmpl w:val="65FE420A"/>
    <w:lvl w:ilvl="0" w:tplc="99AE4F1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A68B5"/>
    <w:multiLevelType w:val="hybridMultilevel"/>
    <w:tmpl w:val="5F9A3512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28816D8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F47DF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7699E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0424BAA"/>
    <w:multiLevelType w:val="hybridMultilevel"/>
    <w:tmpl w:val="287450BA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7568B7"/>
    <w:multiLevelType w:val="hybridMultilevel"/>
    <w:tmpl w:val="17F0A2E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93424C"/>
    <w:multiLevelType w:val="hybridMultilevel"/>
    <w:tmpl w:val="4772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9F4AAF"/>
    <w:multiLevelType w:val="multilevel"/>
    <w:tmpl w:val="17C655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1429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1361DEE"/>
    <w:multiLevelType w:val="hybridMultilevel"/>
    <w:tmpl w:val="7996CB9E"/>
    <w:lvl w:ilvl="0" w:tplc="B0EAA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3269A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6BE54D2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D5D96"/>
    <w:multiLevelType w:val="hybridMultilevel"/>
    <w:tmpl w:val="CD5CFF48"/>
    <w:lvl w:ilvl="0" w:tplc="04E075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9C7BCD"/>
    <w:multiLevelType w:val="hybridMultilevel"/>
    <w:tmpl w:val="0F220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D03DE6"/>
    <w:multiLevelType w:val="hybridMultilevel"/>
    <w:tmpl w:val="0CFA3878"/>
    <w:lvl w:ilvl="0" w:tplc="7472D5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623EC0"/>
    <w:multiLevelType w:val="hybridMultilevel"/>
    <w:tmpl w:val="141A6F48"/>
    <w:lvl w:ilvl="0" w:tplc="BDD2A70A">
      <w:numFmt w:val="bullet"/>
      <w:lvlText w:val="-"/>
      <w:lvlJc w:val="left"/>
      <w:pPr>
        <w:ind w:left="1428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996F18"/>
    <w:multiLevelType w:val="hybridMultilevel"/>
    <w:tmpl w:val="812AC8F6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7F71C18"/>
    <w:multiLevelType w:val="hybridMultilevel"/>
    <w:tmpl w:val="768AFAA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BB581D"/>
    <w:multiLevelType w:val="hybridMultilevel"/>
    <w:tmpl w:val="7996CB9E"/>
    <w:lvl w:ilvl="0" w:tplc="B0EAA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D27F0E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4EC52693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52500006"/>
    <w:multiLevelType w:val="hybridMultilevel"/>
    <w:tmpl w:val="0286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B940D6"/>
    <w:multiLevelType w:val="hybridMultilevel"/>
    <w:tmpl w:val="DBD050A2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E43EB9"/>
    <w:multiLevelType w:val="hybridMultilevel"/>
    <w:tmpl w:val="BF049AA6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A21C76"/>
    <w:multiLevelType w:val="hybridMultilevel"/>
    <w:tmpl w:val="FDE4B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B9115F"/>
    <w:multiLevelType w:val="hybridMultilevel"/>
    <w:tmpl w:val="2F72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45B35"/>
    <w:multiLevelType w:val="hybridMultilevel"/>
    <w:tmpl w:val="B07E84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C336CA"/>
    <w:multiLevelType w:val="hybridMultilevel"/>
    <w:tmpl w:val="C902E60C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393D17"/>
    <w:multiLevelType w:val="multilevel"/>
    <w:tmpl w:val="17C655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0" w15:restartNumberingAfterBreak="0">
    <w:nsid w:val="6E5747DE"/>
    <w:multiLevelType w:val="hybridMultilevel"/>
    <w:tmpl w:val="B7F6CFC8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3F3241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F57239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A0D2715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5096A"/>
    <w:multiLevelType w:val="hybridMultilevel"/>
    <w:tmpl w:val="B720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5"/>
  </w:num>
  <w:num w:numId="3">
    <w:abstractNumId w:val="47"/>
  </w:num>
  <w:num w:numId="4">
    <w:abstractNumId w:val="14"/>
  </w:num>
  <w:num w:numId="5">
    <w:abstractNumId w:val="15"/>
  </w:num>
  <w:num w:numId="6">
    <w:abstractNumId w:val="18"/>
  </w:num>
  <w:num w:numId="7">
    <w:abstractNumId w:val="49"/>
  </w:num>
  <w:num w:numId="8">
    <w:abstractNumId w:val="21"/>
  </w:num>
  <w:num w:numId="9">
    <w:abstractNumId w:val="4"/>
  </w:num>
  <w:num w:numId="10">
    <w:abstractNumId w:val="7"/>
  </w:num>
  <w:num w:numId="11">
    <w:abstractNumId w:val="43"/>
  </w:num>
  <w:num w:numId="12">
    <w:abstractNumId w:val="42"/>
  </w:num>
  <w:num w:numId="13">
    <w:abstractNumId w:val="32"/>
  </w:num>
  <w:num w:numId="14">
    <w:abstractNumId w:val="12"/>
  </w:num>
  <w:num w:numId="15">
    <w:abstractNumId w:val="5"/>
  </w:num>
  <w:num w:numId="16">
    <w:abstractNumId w:val="29"/>
  </w:num>
  <w:num w:numId="17">
    <w:abstractNumId w:val="9"/>
  </w:num>
  <w:num w:numId="18">
    <w:abstractNumId w:val="0"/>
  </w:num>
  <w:num w:numId="19">
    <w:abstractNumId w:val="35"/>
  </w:num>
  <w:num w:numId="20">
    <w:abstractNumId w:val="34"/>
  </w:num>
  <w:num w:numId="21">
    <w:abstractNumId w:val="26"/>
  </w:num>
  <w:num w:numId="22">
    <w:abstractNumId w:val="10"/>
  </w:num>
  <w:num w:numId="23">
    <w:abstractNumId w:val="3"/>
  </w:num>
  <w:num w:numId="24">
    <w:abstractNumId w:val="11"/>
  </w:num>
  <w:num w:numId="25">
    <w:abstractNumId w:val="40"/>
  </w:num>
  <w:num w:numId="26">
    <w:abstractNumId w:val="33"/>
  </w:num>
  <w:num w:numId="27">
    <w:abstractNumId w:val="38"/>
  </w:num>
  <w:num w:numId="28">
    <w:abstractNumId w:val="27"/>
  </w:num>
  <w:num w:numId="29">
    <w:abstractNumId w:val="31"/>
  </w:num>
  <w:num w:numId="30">
    <w:abstractNumId w:val="41"/>
  </w:num>
  <w:num w:numId="31">
    <w:abstractNumId w:val="44"/>
  </w:num>
  <w:num w:numId="32">
    <w:abstractNumId w:val="19"/>
  </w:num>
  <w:num w:numId="33">
    <w:abstractNumId w:val="20"/>
  </w:num>
  <w:num w:numId="34">
    <w:abstractNumId w:val="30"/>
  </w:num>
  <w:num w:numId="35">
    <w:abstractNumId w:val="46"/>
  </w:num>
  <w:num w:numId="36">
    <w:abstractNumId w:val="16"/>
  </w:num>
  <w:num w:numId="37">
    <w:abstractNumId w:val="6"/>
  </w:num>
  <w:num w:numId="38">
    <w:abstractNumId w:val="37"/>
  </w:num>
  <w:num w:numId="39">
    <w:abstractNumId w:val="24"/>
  </w:num>
  <w:num w:numId="40">
    <w:abstractNumId w:val="13"/>
  </w:num>
  <w:num w:numId="41">
    <w:abstractNumId w:val="17"/>
  </w:num>
  <w:num w:numId="42">
    <w:abstractNumId w:val="39"/>
  </w:num>
  <w:num w:numId="43">
    <w:abstractNumId w:val="28"/>
  </w:num>
  <w:num w:numId="44">
    <w:abstractNumId w:val="22"/>
  </w:num>
  <w:num w:numId="45">
    <w:abstractNumId w:val="2"/>
  </w:num>
  <w:num w:numId="46">
    <w:abstractNumId w:val="25"/>
  </w:num>
  <w:num w:numId="47">
    <w:abstractNumId w:val="48"/>
  </w:num>
  <w:num w:numId="48">
    <w:abstractNumId w:val="1"/>
  </w:num>
  <w:num w:numId="49">
    <w:abstractNumId w:val="36"/>
  </w:num>
  <w:num w:numId="5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4D42"/>
    <w:rsid w:val="000F5836"/>
    <w:rsid w:val="000F5A12"/>
    <w:rsid w:val="000F6148"/>
    <w:rsid w:val="000F711F"/>
    <w:rsid w:val="000F7CA9"/>
    <w:rsid w:val="001004DB"/>
    <w:rsid w:val="00101A83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0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1BE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1A77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4F7C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2B82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5C46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3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semiHidden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6C26-DF8B-4515-B400-8AF25DBB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5</cp:revision>
  <cp:lastPrinted>2023-11-20T11:59:00Z</cp:lastPrinted>
  <dcterms:created xsi:type="dcterms:W3CDTF">2023-12-12T08:22:00Z</dcterms:created>
  <dcterms:modified xsi:type="dcterms:W3CDTF">2023-12-12T09:16:00Z</dcterms:modified>
</cp:coreProperties>
</file>