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C473E" w:rsidP="006909F9">
      <w:pPr>
        <w:jc w:val="center"/>
        <w:rPr>
          <w:rFonts w:eastAsiaTheme="minorHAnsi"/>
          <w:b/>
          <w:bCs/>
          <w:sz w:val="28"/>
          <w:szCs w:val="28"/>
          <w:lang w:eastAsia="en-US"/>
        </w:rPr>
      </w:pPr>
      <w:r>
        <w:rPr>
          <w:rFonts w:eastAsiaTheme="minorHAnsi"/>
          <w:b/>
          <w:bCs/>
          <w:sz w:val="28"/>
          <w:szCs w:val="28"/>
          <w:lang w:eastAsia="en-US"/>
        </w:rPr>
        <w:t>2</w:t>
      </w:r>
      <w:r w:rsidR="0068607B">
        <w:rPr>
          <w:rFonts w:eastAsiaTheme="minorHAnsi"/>
          <w:b/>
          <w:bCs/>
          <w:sz w:val="28"/>
          <w:szCs w:val="28"/>
          <w:lang w:eastAsia="en-US"/>
        </w:rPr>
        <w:t>3</w:t>
      </w:r>
      <w:r w:rsidR="006909F9" w:rsidRPr="0088629E">
        <w:rPr>
          <w:rFonts w:eastAsiaTheme="minorHAnsi"/>
          <w:b/>
          <w:bCs/>
          <w:sz w:val="28"/>
          <w:szCs w:val="28"/>
          <w:lang w:eastAsia="en-US"/>
        </w:rPr>
        <w:t>.</w:t>
      </w:r>
      <w:r w:rsidR="00472C77">
        <w:rPr>
          <w:rFonts w:eastAsiaTheme="minorHAnsi"/>
          <w:b/>
          <w:bCs/>
          <w:sz w:val="28"/>
          <w:szCs w:val="28"/>
          <w:lang w:eastAsia="en-US"/>
        </w:rPr>
        <w:t>0</w:t>
      </w:r>
      <w:r w:rsidR="00810B73">
        <w:rPr>
          <w:rFonts w:eastAsiaTheme="minorHAnsi"/>
          <w:b/>
          <w:bCs/>
          <w:sz w:val="28"/>
          <w:szCs w:val="28"/>
          <w:lang w:eastAsia="en-US"/>
        </w:rPr>
        <w:t>6</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68607B">
        <w:rPr>
          <w:rFonts w:eastAsiaTheme="minorHAnsi"/>
          <w:b/>
          <w:bCs/>
          <w:sz w:val="28"/>
          <w:szCs w:val="28"/>
          <w:lang w:eastAsia="en-US"/>
        </w:rPr>
        <w:t>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85520" w:rsidRPr="00B55714" w:rsidRDefault="00B55714" w:rsidP="00B55714">
      <w:pPr>
        <w:pStyle w:val="a8"/>
        <w:numPr>
          <w:ilvl w:val="0"/>
          <w:numId w:val="45"/>
        </w:numPr>
        <w:spacing w:after="0" w:line="240" w:lineRule="auto"/>
        <w:ind w:left="714" w:hanging="357"/>
        <w:jc w:val="both"/>
        <w:rPr>
          <w:rFonts w:ascii="Times New Roman" w:eastAsiaTheme="minorHAnsi" w:hAnsi="Times New Roman"/>
          <w:sz w:val="28"/>
          <w:szCs w:val="28"/>
        </w:rPr>
      </w:pPr>
      <w:r w:rsidRPr="00B55714">
        <w:rPr>
          <w:rFonts w:ascii="Times New Roman" w:hAnsi="Times New Roman"/>
          <w:sz w:val="28"/>
          <w:szCs w:val="28"/>
        </w:rPr>
        <w:t>Об определении позиции АО «Янтарьэнерго» по вопросам повесток дня заседаний Советов директоров ДЗО АО «Янтарьэнерго».</w:t>
      </w:r>
    </w:p>
    <w:p w:rsidR="00B55714" w:rsidRDefault="00821BC5" w:rsidP="00B55714">
      <w:pPr>
        <w:pStyle w:val="a8"/>
        <w:numPr>
          <w:ilvl w:val="0"/>
          <w:numId w:val="45"/>
        </w:numPr>
        <w:spacing w:after="0" w:line="240" w:lineRule="auto"/>
        <w:ind w:left="714" w:hanging="357"/>
        <w:jc w:val="both"/>
        <w:rPr>
          <w:rFonts w:ascii="Times New Roman" w:eastAsiaTheme="minorHAnsi" w:hAnsi="Times New Roman"/>
          <w:sz w:val="28"/>
          <w:szCs w:val="28"/>
        </w:rPr>
      </w:pPr>
      <w:r w:rsidRPr="00821BC5">
        <w:rPr>
          <w:rFonts w:ascii="Times New Roman" w:eastAsiaTheme="minorHAnsi" w:hAnsi="Times New Roman"/>
          <w:sz w:val="28"/>
          <w:szCs w:val="28"/>
        </w:rPr>
        <w:t>О согласовании кандидатур на отдельные должности исполнительного аппарата, определяемые Советом директоров Общества.</w:t>
      </w:r>
    </w:p>
    <w:p w:rsidR="00821BC5" w:rsidRPr="00B55714" w:rsidRDefault="00821BC5" w:rsidP="00821BC5">
      <w:pPr>
        <w:pStyle w:val="a8"/>
        <w:spacing w:after="0" w:line="240" w:lineRule="auto"/>
        <w:ind w:left="714"/>
        <w:jc w:val="both"/>
        <w:rPr>
          <w:rFonts w:ascii="Times New Roman" w:eastAsiaTheme="minorHAnsi" w:hAnsi="Times New Roman"/>
          <w:sz w:val="28"/>
          <w:szCs w:val="28"/>
        </w:rPr>
      </w:pPr>
    </w:p>
    <w:p w:rsidR="009351C3" w:rsidRPr="00B55714" w:rsidRDefault="008E5ECB" w:rsidP="009351C3">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B55714" w:rsidRPr="00B55714">
        <w:rPr>
          <w:rFonts w:ascii="Times New Roman" w:hAnsi="Times New Roman"/>
          <w:sz w:val="28"/>
          <w:szCs w:val="28"/>
        </w:rPr>
        <w:t>Об определении позиции АО «Янтарьэнерго» по вопросам повесток дня заседаний Советов директоров ДЗО АО «Янтарьэнерго».</w:t>
      </w:r>
    </w:p>
    <w:p w:rsidR="00821BC5" w:rsidRDefault="00821BC5" w:rsidP="009351C3">
      <w:pPr>
        <w:widowControl w:val="0"/>
        <w:tabs>
          <w:tab w:val="left" w:pos="567"/>
          <w:tab w:val="left" w:pos="1701"/>
        </w:tabs>
        <w:jc w:val="both"/>
        <w:rPr>
          <w:rFonts w:eastAsiaTheme="minorHAnsi"/>
          <w:b/>
          <w:sz w:val="28"/>
          <w:szCs w:val="28"/>
          <w:lang w:eastAsia="en-US"/>
        </w:rPr>
      </w:pPr>
    </w:p>
    <w:p w:rsidR="009351C3" w:rsidRDefault="008E5ECB" w:rsidP="009351C3">
      <w:pPr>
        <w:widowControl w:val="0"/>
        <w:tabs>
          <w:tab w:val="left" w:pos="567"/>
          <w:tab w:val="left" w:pos="1701"/>
        </w:tabs>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1. Поручить представителям АО «Янтарьэнерго» в Совете директоров АО «Янтарьэнергосбыт» по вопросу «О рассмотрении отчета генерального директора АО «Янтарьэнергосбыт» о кредитной политике за 4 квартал 2019 года» голосовать «ЗА» принятие следующего решения: </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1.1. Принять к сведению отчет о кредитной политике АО «Янтарьэнергосбыт» за 4 квартал 2019 года согласно </w:t>
      </w:r>
      <w:proofErr w:type="gramStart"/>
      <w:r w:rsidRPr="00B55714">
        <w:rPr>
          <w:rFonts w:ascii="Times New Roman" w:eastAsia="Times New Roman" w:hAnsi="Times New Roman" w:cs="Times New Roman"/>
          <w:kern w:val="0"/>
          <w:sz w:val="28"/>
          <w:szCs w:val="28"/>
          <w:lang w:eastAsia="ru-RU" w:bidi="ar-SA"/>
        </w:rPr>
        <w:t>приложению</w:t>
      </w:r>
      <w:proofErr w:type="gramEnd"/>
      <w:r w:rsidRPr="00B55714">
        <w:rPr>
          <w:rFonts w:ascii="Times New Roman" w:eastAsia="Times New Roman" w:hAnsi="Times New Roman" w:cs="Times New Roman"/>
          <w:kern w:val="0"/>
          <w:sz w:val="28"/>
          <w:szCs w:val="28"/>
          <w:lang w:eastAsia="ru-RU" w:bidi="ar-SA"/>
        </w:rPr>
        <w:t xml:space="preserve"> к решению Совета директоров Общества.</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1.2. Отметить превышение значения целевого лимита по сумме ликвидных активов и максимально допустимого лимита по структуре пассивов.</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 Поручить представителям АО «Янтарьэнерго» в Совете директоров АО «Калининградская генерирующая компания» </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2.1. По вопросу «О рассмотрении отчета генерального директора </w:t>
      </w:r>
      <w:r w:rsidRPr="00B55714">
        <w:rPr>
          <w:rFonts w:ascii="Times New Roman" w:eastAsia="Times New Roman" w:hAnsi="Times New Roman" w:cs="Times New Roman"/>
          <w:kern w:val="0"/>
          <w:sz w:val="28"/>
          <w:szCs w:val="28"/>
          <w:lang w:eastAsia="ru-RU" w:bidi="ar-SA"/>
        </w:rPr>
        <w:lastRenderedPageBreak/>
        <w:t xml:space="preserve">АО «Калининградская генерирующая компания» о кредитной политике за 4 квартал 2019 года» голосовать «ЗА» принятие следующего решения: </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2.1.1. Принять к сведению отчет о кредитной политике АО «Калининградская генерирующая компания» за 4 квартал 2019 года согласно </w:t>
      </w:r>
      <w:proofErr w:type="gramStart"/>
      <w:r w:rsidRPr="00B55714">
        <w:rPr>
          <w:rFonts w:ascii="Times New Roman" w:eastAsia="Times New Roman" w:hAnsi="Times New Roman" w:cs="Times New Roman"/>
          <w:kern w:val="0"/>
          <w:sz w:val="28"/>
          <w:szCs w:val="28"/>
          <w:lang w:eastAsia="ru-RU" w:bidi="ar-SA"/>
        </w:rPr>
        <w:t>приложению</w:t>
      </w:r>
      <w:proofErr w:type="gramEnd"/>
      <w:r w:rsidRPr="00B55714">
        <w:rPr>
          <w:rFonts w:ascii="Times New Roman" w:eastAsia="Times New Roman" w:hAnsi="Times New Roman" w:cs="Times New Roman"/>
          <w:kern w:val="0"/>
          <w:sz w:val="28"/>
          <w:szCs w:val="28"/>
          <w:lang w:eastAsia="ru-RU" w:bidi="ar-SA"/>
        </w:rPr>
        <w:t xml:space="preserve"> к решению Совета директоров Общества.</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2.1.2. Отметить превышение значения максимально допустимого лимита по финансовому рычагу.</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2.2.1. По вопросу «</w:t>
      </w:r>
      <w:r w:rsidRPr="00B55714">
        <w:rPr>
          <w:rFonts w:ascii="Times New Roman" w:eastAsia="Times New Roman" w:hAnsi="Times New Roman" w:cs="Times New Roman"/>
          <w:iCs/>
          <w:kern w:val="0"/>
          <w:sz w:val="28"/>
          <w:szCs w:val="28"/>
          <w:lang w:eastAsia="ru-RU" w:bidi="ar-SA"/>
        </w:rPr>
        <w:t>Об утверждении кандидатур страховых организаций для заключения договоров страхования Общества»</w:t>
      </w:r>
      <w:r w:rsidRPr="00B55714">
        <w:rPr>
          <w:rFonts w:ascii="Times New Roman" w:eastAsia="Times New Roman" w:hAnsi="Times New Roman" w:cs="Times New Roman"/>
          <w:kern w:val="0"/>
          <w:sz w:val="28"/>
          <w:szCs w:val="28"/>
          <w:lang w:eastAsia="ru-RU" w:bidi="ar-SA"/>
        </w:rPr>
        <w:t xml:space="preserve"> голосовать «ЗА» принятие следующего решения: </w:t>
      </w:r>
    </w:p>
    <w:p w:rsidR="00B55714" w:rsidRPr="00B55714" w:rsidRDefault="00B55714" w:rsidP="00B55714">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 </w:t>
      </w:r>
      <w:r w:rsidRPr="00B55714">
        <w:rPr>
          <w:rFonts w:ascii="Times New Roman" w:eastAsia="Times New Roman" w:hAnsi="Times New Roman" w:cs="Times New Roman"/>
          <w:iCs/>
          <w:kern w:val="0"/>
          <w:sz w:val="28"/>
          <w:szCs w:val="28"/>
          <w:lang w:eastAsia="ru-RU" w:bidi="ar-SA"/>
        </w:rPr>
        <w:t xml:space="preserve">утвердить в качестве страховщика Общества страховую компанию согласно приложения к Совету директоров Общества: </w:t>
      </w:r>
    </w:p>
    <w:p w:rsidR="00B55714" w:rsidRPr="00B55714" w:rsidRDefault="00B55714" w:rsidP="00B55714">
      <w:pPr>
        <w:widowControl w:val="0"/>
        <w:tabs>
          <w:tab w:val="left" w:pos="426"/>
        </w:tabs>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iCs/>
          <w:kern w:val="0"/>
          <w:sz w:val="28"/>
          <w:szCs w:val="28"/>
          <w:lang w:eastAsia="ru-RU" w:bidi="ar-SA"/>
        </w:rPr>
        <w:t>2.2.2. Отметить нарушение требований Положения об обеспечении страховой защиты ОАО «Калининградская генерирующая компания» в части вынесения вопроса об утверждении Страховщика (победителя) на рассмотрение Совета директоров Общества после заключения договора страхования.</w:t>
      </w:r>
    </w:p>
    <w:p w:rsidR="00821BC5" w:rsidRDefault="00B55714" w:rsidP="00821BC5">
      <w:pPr>
        <w:widowControl w:val="0"/>
        <w:tabs>
          <w:tab w:val="left" w:pos="426"/>
        </w:tabs>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iCs/>
          <w:kern w:val="0"/>
          <w:sz w:val="28"/>
          <w:szCs w:val="28"/>
          <w:lang w:eastAsia="ru-RU" w:bidi="ar-SA"/>
        </w:rPr>
        <w:t>2.2.3. Поручить единоличному исполнительному органу (генеральному директору) Общества исключить случаи нарушения требований Положения об обеспечении страховой защиты АО «Калининградская генерирующая компания.</w:t>
      </w:r>
    </w:p>
    <w:p w:rsidR="00CC0D92" w:rsidRDefault="00B55714" w:rsidP="00821BC5">
      <w:pPr>
        <w:widowControl w:val="0"/>
        <w:tabs>
          <w:tab w:val="left" w:pos="426"/>
        </w:tabs>
        <w:ind w:firstLine="851"/>
        <w:jc w:val="both"/>
        <w:rPr>
          <w:b/>
          <w:bCs/>
          <w:color w:val="000000"/>
          <w:sz w:val="28"/>
          <w:szCs w:val="28"/>
        </w:rPr>
      </w:pPr>
      <w:r w:rsidRPr="00B55714">
        <w:rPr>
          <w:rFonts w:ascii="Times New Roman" w:eastAsia="Times New Roman" w:hAnsi="Times New Roman" w:cs="Times New Roman"/>
          <w:iCs/>
          <w:kern w:val="0"/>
          <w:sz w:val="28"/>
          <w:szCs w:val="28"/>
          <w:lang w:eastAsia="ru-RU" w:bidi="ar-SA"/>
        </w:rPr>
        <w:br/>
      </w:r>
      <w:r w:rsidR="00582B6C"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B477B2" w:rsidRPr="00821BC5" w:rsidRDefault="00B477B2" w:rsidP="00B477B2">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821BC5" w:rsidRPr="00821BC5">
        <w:rPr>
          <w:rFonts w:ascii="Times New Roman" w:hAnsi="Times New Roman"/>
          <w:sz w:val="28"/>
          <w:szCs w:val="28"/>
        </w:rPr>
        <w:t>О согласовании кандидатур на отдельные должности исполнительного аппарата, определяемые Советом директоров Общества.</w:t>
      </w:r>
    </w:p>
    <w:p w:rsidR="00821BC5" w:rsidRDefault="00821BC5" w:rsidP="00821BC5">
      <w:pPr>
        <w:widowControl w:val="0"/>
        <w:tabs>
          <w:tab w:val="left" w:pos="284"/>
          <w:tab w:val="left" w:pos="567"/>
        </w:tabs>
        <w:jc w:val="both"/>
        <w:rPr>
          <w:rFonts w:eastAsiaTheme="minorHAnsi"/>
          <w:b/>
          <w:sz w:val="28"/>
          <w:szCs w:val="28"/>
          <w:lang w:eastAsia="en-US"/>
        </w:rPr>
      </w:pPr>
    </w:p>
    <w:p w:rsidR="00821BC5" w:rsidRDefault="00B477B2"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21BC5" w:rsidRPr="00821BC5">
        <w:rPr>
          <w:rFonts w:ascii="Times New Roman" w:eastAsia="Times New Roman" w:hAnsi="Times New Roman" w:cs="Times New Roman"/>
          <w:kern w:val="0"/>
          <w:sz w:val="28"/>
          <w:szCs w:val="28"/>
          <w:lang w:eastAsia="ru-RU" w:bidi="ar-SA"/>
        </w:rPr>
        <w:t>Согласовать кандидатуру Лошкар</w:t>
      </w:r>
      <w:r w:rsidR="007D0452">
        <w:rPr>
          <w:rFonts w:ascii="Times New Roman" w:eastAsia="Times New Roman" w:hAnsi="Times New Roman" w:cs="Times New Roman"/>
          <w:kern w:val="0"/>
          <w:sz w:val="28"/>
          <w:szCs w:val="28"/>
          <w:lang w:eastAsia="ru-RU" w:bidi="ar-SA"/>
        </w:rPr>
        <w:t>ё</w:t>
      </w:r>
      <w:r w:rsidR="00821BC5" w:rsidRPr="00821BC5">
        <w:rPr>
          <w:rFonts w:ascii="Times New Roman" w:eastAsia="Times New Roman" w:hAnsi="Times New Roman" w:cs="Times New Roman"/>
          <w:kern w:val="0"/>
          <w:sz w:val="28"/>
          <w:szCs w:val="28"/>
          <w:lang w:eastAsia="ru-RU" w:bidi="ar-SA"/>
        </w:rPr>
        <w:t>ва Кирилла Петровича на должность директора филиала АО «Янтарьэнерго» «Энергоремонт».</w:t>
      </w:r>
    </w:p>
    <w:p w:rsidR="00821BC5" w:rsidRDefault="00821BC5"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p>
    <w:p w:rsidR="00821BC5" w:rsidRDefault="00821BC5"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p>
    <w:p w:rsidR="00821BC5" w:rsidRDefault="00821BC5"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p>
    <w:p w:rsidR="00821BC5" w:rsidRPr="00821BC5" w:rsidRDefault="00821BC5"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p>
    <w:p w:rsidR="00B477B2" w:rsidRDefault="00B477B2" w:rsidP="00B477B2">
      <w:pPr>
        <w:widowControl w:val="0"/>
        <w:tabs>
          <w:tab w:val="left" w:pos="993"/>
        </w:tabs>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477B2" w:rsidRPr="008E5ECB" w:rsidTr="00240A81">
        <w:tc>
          <w:tcPr>
            <w:tcW w:w="4583" w:type="dxa"/>
            <w:tcBorders>
              <w:bottom w:val="nil"/>
            </w:tcBorders>
            <w:shd w:val="pct30" w:color="auto" w:fill="FFFFFF"/>
          </w:tcPr>
          <w:p w:rsidR="00B477B2" w:rsidRPr="008E5ECB" w:rsidRDefault="00B477B2" w:rsidP="00240A8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B477B2" w:rsidRPr="008E5ECB" w:rsidRDefault="00B477B2" w:rsidP="00240A8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477B2" w:rsidRPr="008E5ECB" w:rsidRDefault="00B477B2" w:rsidP="00240A8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477B2" w:rsidRPr="008E5ECB" w:rsidTr="00240A81">
        <w:tc>
          <w:tcPr>
            <w:tcW w:w="4583" w:type="dxa"/>
            <w:tcBorders>
              <w:top w:val="nil"/>
            </w:tcBorders>
            <w:shd w:val="pct30" w:color="auto" w:fill="FFFFFF"/>
          </w:tcPr>
          <w:p w:rsidR="00B477B2" w:rsidRPr="008E5ECB" w:rsidRDefault="00B477B2" w:rsidP="00240A81">
            <w:pPr>
              <w:ind w:firstLine="709"/>
              <w:jc w:val="center"/>
              <w:rPr>
                <w:rFonts w:eastAsiaTheme="minorHAnsi"/>
                <w:color w:val="000000"/>
                <w:lang w:eastAsia="en-US"/>
              </w:rPr>
            </w:pPr>
          </w:p>
        </w:tc>
        <w:tc>
          <w:tcPr>
            <w:tcW w:w="1680" w:type="dxa"/>
            <w:shd w:val="pct30" w:color="auto" w:fill="FFFFFF"/>
            <w:vAlign w:val="center"/>
          </w:tcPr>
          <w:p w:rsidR="00B477B2" w:rsidRPr="008E5ECB" w:rsidRDefault="00B477B2" w:rsidP="00240A8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477B2" w:rsidRPr="008E5ECB" w:rsidRDefault="00B477B2" w:rsidP="00240A8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477B2" w:rsidRPr="008E5ECB" w:rsidRDefault="00B477B2" w:rsidP="00240A8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477B2" w:rsidRPr="008E5ECB" w:rsidTr="00240A81">
        <w:tc>
          <w:tcPr>
            <w:tcW w:w="4583" w:type="dxa"/>
          </w:tcPr>
          <w:p w:rsidR="00B477B2" w:rsidRPr="008E5ECB" w:rsidRDefault="00B477B2" w:rsidP="00240A8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477B2" w:rsidRPr="008E5ECB" w:rsidRDefault="00B477B2" w:rsidP="00240A8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477B2" w:rsidRPr="008E5ECB" w:rsidRDefault="00B477B2" w:rsidP="00240A8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477B2" w:rsidRPr="008E5ECB" w:rsidRDefault="00B477B2" w:rsidP="00240A81">
            <w:pPr>
              <w:ind w:firstLine="709"/>
              <w:jc w:val="both"/>
              <w:rPr>
                <w:rFonts w:eastAsiaTheme="minorHAnsi"/>
                <w:color w:val="000000"/>
                <w:lang w:eastAsia="en-US"/>
              </w:rPr>
            </w:pPr>
            <w:r w:rsidRPr="008E5ECB">
              <w:rPr>
                <w:rFonts w:eastAsiaTheme="minorHAnsi"/>
                <w:color w:val="000000"/>
                <w:lang w:eastAsia="en-US"/>
              </w:rPr>
              <w:t xml:space="preserve"> -</w:t>
            </w:r>
          </w:p>
        </w:tc>
      </w:tr>
      <w:tr w:rsidR="00B477B2" w:rsidRPr="008E5ECB" w:rsidTr="00240A81">
        <w:tc>
          <w:tcPr>
            <w:tcW w:w="4583" w:type="dxa"/>
          </w:tcPr>
          <w:p w:rsidR="00B477B2" w:rsidRPr="008E5ECB" w:rsidRDefault="00B477B2" w:rsidP="00240A8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r>
      <w:tr w:rsidR="00B477B2" w:rsidRPr="008E5ECB" w:rsidTr="00240A81">
        <w:tc>
          <w:tcPr>
            <w:tcW w:w="4583" w:type="dxa"/>
            <w:tcBorders>
              <w:right w:val="single" w:sz="4" w:space="0" w:color="auto"/>
            </w:tcBorders>
          </w:tcPr>
          <w:p w:rsidR="00B477B2" w:rsidRPr="008E5ECB" w:rsidRDefault="00B477B2" w:rsidP="00240A8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477B2" w:rsidRPr="008E5ECB" w:rsidRDefault="00B477B2" w:rsidP="00240A8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477B2" w:rsidRPr="008E5ECB" w:rsidRDefault="00B477B2" w:rsidP="00240A8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477B2" w:rsidRPr="008E5ECB" w:rsidRDefault="00B477B2" w:rsidP="00240A81">
            <w:pPr>
              <w:jc w:val="center"/>
              <w:rPr>
                <w:rFonts w:eastAsiaTheme="minorHAnsi"/>
                <w:bCs/>
                <w:iCs/>
                <w:color w:val="000000"/>
                <w:lang w:eastAsia="en-US"/>
              </w:rPr>
            </w:pPr>
            <w:r>
              <w:rPr>
                <w:rFonts w:eastAsiaTheme="minorHAnsi"/>
                <w:bCs/>
                <w:iCs/>
                <w:color w:val="000000"/>
                <w:lang w:eastAsia="en-US"/>
              </w:rPr>
              <w:t>-</w:t>
            </w:r>
          </w:p>
        </w:tc>
      </w:tr>
      <w:tr w:rsidR="00B477B2" w:rsidRPr="008E5ECB" w:rsidTr="00240A81">
        <w:tc>
          <w:tcPr>
            <w:tcW w:w="4583" w:type="dxa"/>
          </w:tcPr>
          <w:p w:rsidR="00B477B2" w:rsidRPr="008E5ECB" w:rsidRDefault="00B477B2" w:rsidP="00240A81">
            <w:pPr>
              <w:jc w:val="both"/>
              <w:rPr>
                <w:color w:val="000000"/>
              </w:rPr>
            </w:pPr>
            <w:r w:rsidRPr="008E5ECB">
              <w:t>Павлов Алексей Игоревич</w:t>
            </w:r>
          </w:p>
        </w:tc>
        <w:tc>
          <w:tcPr>
            <w:tcW w:w="1680" w:type="dxa"/>
            <w:tcBorders>
              <w:top w:val="single" w:sz="6"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r>
      <w:tr w:rsidR="00B477B2" w:rsidRPr="008E5ECB" w:rsidTr="00240A81">
        <w:trPr>
          <w:trHeight w:val="310"/>
        </w:trPr>
        <w:tc>
          <w:tcPr>
            <w:tcW w:w="4583" w:type="dxa"/>
          </w:tcPr>
          <w:p w:rsidR="00B477B2" w:rsidRPr="008E5ECB" w:rsidRDefault="00B477B2" w:rsidP="00240A81">
            <w:r w:rsidRPr="008E5ECB">
              <w:t>Парамонова Наталья Владимировна</w:t>
            </w:r>
          </w:p>
        </w:tc>
        <w:tc>
          <w:tcPr>
            <w:tcW w:w="1680" w:type="dxa"/>
            <w:vAlign w:val="center"/>
          </w:tcPr>
          <w:p w:rsidR="00B477B2" w:rsidRPr="008E5ECB" w:rsidRDefault="00B477B2" w:rsidP="00240A8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r>
      <w:tr w:rsidR="00B477B2" w:rsidRPr="008E5ECB" w:rsidTr="00240A81">
        <w:tc>
          <w:tcPr>
            <w:tcW w:w="4583" w:type="dxa"/>
          </w:tcPr>
          <w:p w:rsidR="00B477B2" w:rsidRPr="008E5ECB" w:rsidRDefault="00B477B2" w:rsidP="00240A81">
            <w:pPr>
              <w:rPr>
                <w:rFonts w:eastAsia="Calibri"/>
                <w:lang w:eastAsia="en-US"/>
              </w:rPr>
            </w:pPr>
            <w:r>
              <w:rPr>
                <w:rFonts w:eastAsia="Calibri"/>
                <w:lang w:eastAsia="en-US"/>
              </w:rPr>
              <w:t>Чевкин Дмитрий Александрович</w:t>
            </w:r>
          </w:p>
        </w:tc>
        <w:tc>
          <w:tcPr>
            <w:tcW w:w="1680" w:type="dxa"/>
            <w:vAlign w:val="center"/>
          </w:tcPr>
          <w:p w:rsidR="00B477B2" w:rsidRPr="008E5ECB" w:rsidRDefault="00B477B2" w:rsidP="00240A8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477B2" w:rsidRPr="008E5ECB" w:rsidRDefault="00B477B2" w:rsidP="00240A81">
            <w:pPr>
              <w:jc w:val="center"/>
              <w:rPr>
                <w:rFonts w:eastAsiaTheme="minorHAnsi"/>
                <w:color w:val="000000"/>
                <w:lang w:eastAsia="en-US"/>
              </w:rPr>
            </w:pPr>
            <w:r>
              <w:rPr>
                <w:rFonts w:eastAsiaTheme="minorHAnsi"/>
                <w:color w:val="000000"/>
                <w:lang w:eastAsia="en-US"/>
              </w:rPr>
              <w:t>-</w:t>
            </w:r>
          </w:p>
        </w:tc>
        <w:tc>
          <w:tcPr>
            <w:tcW w:w="1842" w:type="dxa"/>
            <w:vAlign w:val="center"/>
          </w:tcPr>
          <w:p w:rsidR="00B477B2" w:rsidRPr="008E5ECB" w:rsidRDefault="00B477B2" w:rsidP="00240A81">
            <w:pPr>
              <w:jc w:val="center"/>
              <w:rPr>
                <w:rFonts w:eastAsiaTheme="minorHAnsi"/>
                <w:color w:val="000000"/>
                <w:lang w:eastAsia="en-US"/>
              </w:rPr>
            </w:pPr>
            <w:r>
              <w:rPr>
                <w:rFonts w:eastAsiaTheme="minorHAnsi"/>
                <w:color w:val="000000"/>
                <w:lang w:eastAsia="en-US"/>
              </w:rPr>
              <w:t>-</w:t>
            </w:r>
          </w:p>
        </w:tc>
      </w:tr>
      <w:tr w:rsidR="00B477B2" w:rsidRPr="008E5ECB" w:rsidTr="00240A81">
        <w:tc>
          <w:tcPr>
            <w:tcW w:w="4583" w:type="dxa"/>
          </w:tcPr>
          <w:p w:rsidR="00B477B2" w:rsidRPr="008E5ECB" w:rsidRDefault="00B477B2" w:rsidP="00240A81">
            <w:r w:rsidRPr="008E5ECB">
              <w:rPr>
                <w:rFonts w:eastAsia="Calibri"/>
                <w:lang w:eastAsia="en-US"/>
              </w:rPr>
              <w:t>Юткин Кирилл Александрович</w:t>
            </w:r>
          </w:p>
        </w:tc>
        <w:tc>
          <w:tcPr>
            <w:tcW w:w="1680" w:type="dxa"/>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477B2" w:rsidRPr="008E5ECB" w:rsidRDefault="00B477B2" w:rsidP="00240A81">
            <w:pPr>
              <w:jc w:val="center"/>
              <w:rPr>
                <w:rFonts w:eastAsiaTheme="minorHAnsi"/>
                <w:color w:val="000000"/>
                <w:lang w:eastAsia="en-US"/>
              </w:rPr>
            </w:pPr>
            <w:r w:rsidRPr="008E5ECB">
              <w:rPr>
                <w:rFonts w:eastAsiaTheme="minorHAnsi"/>
                <w:color w:val="000000"/>
                <w:lang w:eastAsia="en-US"/>
              </w:rPr>
              <w:t>-</w:t>
            </w:r>
          </w:p>
        </w:tc>
      </w:tr>
    </w:tbl>
    <w:p w:rsidR="00B477B2" w:rsidRPr="008E5ECB" w:rsidRDefault="00B477B2" w:rsidP="00B477B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F4387" w:rsidRDefault="006F4387" w:rsidP="00F24CC4">
      <w:pPr>
        <w:jc w:val="both"/>
        <w:rPr>
          <w:rFonts w:eastAsiaTheme="minorHAnsi"/>
          <w:b/>
          <w:sz w:val="28"/>
          <w:szCs w:val="28"/>
          <w:lang w:eastAsia="en-US"/>
        </w:rPr>
      </w:pPr>
    </w:p>
    <w:p w:rsidR="0068607B"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8607B">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8607B">
        <w:rPr>
          <w:rFonts w:ascii="Times New Roman" w:eastAsia="Calibri" w:hAnsi="Times New Roman" w:cs="Times New Roman"/>
          <w:b/>
          <w:bCs/>
          <w:color w:val="000000"/>
          <w:kern w:val="0"/>
          <w:sz w:val="28"/>
          <w:szCs w:val="28"/>
          <w:lang w:eastAsia="ru-RU" w:bidi="ar-SA"/>
        </w:rPr>
        <w:t>я:</w:t>
      </w:r>
    </w:p>
    <w:p w:rsidR="00821BC5" w:rsidRDefault="00821BC5"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9351C3" w:rsidRDefault="0068607B"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1. Поручить представителям АО «Янтарьэнерго» в Совете директоров АО «Янтарьэнергосбыт» по вопросу «О рассмотрении отчета генерального директора АО «Янтарьэнергосбыт» о кредитной политике за 4 квартал 2019 года» голосовать «ЗА» принятие следующего решения: </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1.1. Принять к сведению отчет о кредитной политике АО «Янтарьэнергосбыт» за 4 квартал 2019 года согласно </w:t>
      </w:r>
      <w:proofErr w:type="gramStart"/>
      <w:r w:rsidRPr="00B55714">
        <w:rPr>
          <w:rFonts w:ascii="Times New Roman" w:eastAsia="Times New Roman" w:hAnsi="Times New Roman" w:cs="Times New Roman"/>
          <w:kern w:val="0"/>
          <w:sz w:val="28"/>
          <w:szCs w:val="28"/>
          <w:lang w:eastAsia="ru-RU" w:bidi="ar-SA"/>
        </w:rPr>
        <w:t>приложению</w:t>
      </w:r>
      <w:proofErr w:type="gramEnd"/>
      <w:r w:rsidRPr="00B55714">
        <w:rPr>
          <w:rFonts w:ascii="Times New Roman" w:eastAsia="Times New Roman" w:hAnsi="Times New Roman" w:cs="Times New Roman"/>
          <w:kern w:val="0"/>
          <w:sz w:val="28"/>
          <w:szCs w:val="28"/>
          <w:lang w:eastAsia="ru-RU" w:bidi="ar-SA"/>
        </w:rPr>
        <w:t xml:space="preserve"> к решению Совета директоров Общества.</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1.2. Отметить превышение значения целевого лимита по сумме ликвидных активов и максимально допустимого лимита по структуре пассивов.</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 Поручить представителям АО «Янтарьэнерго» в Совете директоров АО «Калининградская генерирующая компания» </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2.1. По вопросу «О рассмотрении отчета генерального директора АО «Калининградская генерирующая компания» о кредитной политике за 4 квартал 2019 года» голосовать «ЗА» принятие следующего решения: </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2.1.1. Принять к сведению отчет о кредитной политике АО «Калининградская генерирующая компания» за 4 квартал 2019 года согласно </w:t>
      </w:r>
      <w:proofErr w:type="gramStart"/>
      <w:r w:rsidRPr="00B55714">
        <w:rPr>
          <w:rFonts w:ascii="Times New Roman" w:eastAsia="Times New Roman" w:hAnsi="Times New Roman" w:cs="Times New Roman"/>
          <w:kern w:val="0"/>
          <w:sz w:val="28"/>
          <w:szCs w:val="28"/>
          <w:lang w:eastAsia="ru-RU" w:bidi="ar-SA"/>
        </w:rPr>
        <w:t>приложению</w:t>
      </w:r>
      <w:proofErr w:type="gramEnd"/>
      <w:r w:rsidRPr="00B55714">
        <w:rPr>
          <w:rFonts w:ascii="Times New Roman" w:eastAsia="Times New Roman" w:hAnsi="Times New Roman" w:cs="Times New Roman"/>
          <w:kern w:val="0"/>
          <w:sz w:val="28"/>
          <w:szCs w:val="28"/>
          <w:lang w:eastAsia="ru-RU" w:bidi="ar-SA"/>
        </w:rPr>
        <w:t xml:space="preserve"> к решению Совета директоров Общества.</w:t>
      </w:r>
    </w:p>
    <w:p w:rsidR="00B55714" w:rsidRPr="00B55714" w:rsidRDefault="00B55714" w:rsidP="00B55714">
      <w:pPr>
        <w:widowControl w:val="0"/>
        <w:tabs>
          <w:tab w:val="left" w:pos="426"/>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2.1.2. Отметить превышение значения максимально допустимого лимита по финансовому рычагу.</w:t>
      </w:r>
    </w:p>
    <w:p w:rsidR="00B55714" w:rsidRPr="00B55714" w:rsidRDefault="00B55714" w:rsidP="00B55714">
      <w:pPr>
        <w:widowControl w:val="0"/>
        <w:tabs>
          <w:tab w:val="left" w:pos="567"/>
          <w:tab w:val="left" w:pos="851"/>
        </w:tabs>
        <w:ind w:firstLine="851"/>
        <w:jc w:val="both"/>
        <w:rPr>
          <w:rFonts w:ascii="Times New Roman" w:eastAsia="Times New Roman" w:hAnsi="Times New Roman" w:cs="Times New Roman"/>
          <w:kern w:val="0"/>
          <w:sz w:val="28"/>
          <w:szCs w:val="28"/>
          <w:lang w:eastAsia="ru-RU" w:bidi="ar-SA"/>
        </w:rPr>
      </w:pPr>
      <w:r w:rsidRPr="00B55714">
        <w:rPr>
          <w:rFonts w:ascii="Times New Roman" w:eastAsia="Times New Roman" w:hAnsi="Times New Roman" w:cs="Times New Roman"/>
          <w:kern w:val="0"/>
          <w:sz w:val="28"/>
          <w:szCs w:val="28"/>
          <w:lang w:eastAsia="ru-RU" w:bidi="ar-SA"/>
        </w:rPr>
        <w:t>2.2.1. По вопросу «</w:t>
      </w:r>
      <w:r w:rsidRPr="00B55714">
        <w:rPr>
          <w:rFonts w:ascii="Times New Roman" w:eastAsia="Times New Roman" w:hAnsi="Times New Roman" w:cs="Times New Roman"/>
          <w:iCs/>
          <w:kern w:val="0"/>
          <w:sz w:val="28"/>
          <w:szCs w:val="28"/>
          <w:lang w:eastAsia="ru-RU" w:bidi="ar-SA"/>
        </w:rPr>
        <w:t>Об утверждении кандидатур страховых организаций для заключения договоров страхования Общества»</w:t>
      </w:r>
      <w:r w:rsidRPr="00B55714">
        <w:rPr>
          <w:rFonts w:ascii="Times New Roman" w:eastAsia="Times New Roman" w:hAnsi="Times New Roman" w:cs="Times New Roman"/>
          <w:kern w:val="0"/>
          <w:sz w:val="28"/>
          <w:szCs w:val="28"/>
          <w:lang w:eastAsia="ru-RU" w:bidi="ar-SA"/>
        </w:rPr>
        <w:t xml:space="preserve"> голосовать «ЗА» принятие следующего решения: </w:t>
      </w:r>
    </w:p>
    <w:p w:rsidR="00B55714" w:rsidRPr="00B55714" w:rsidRDefault="00B55714" w:rsidP="00B55714">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kern w:val="0"/>
          <w:sz w:val="28"/>
          <w:szCs w:val="28"/>
          <w:lang w:eastAsia="ru-RU" w:bidi="ar-SA"/>
        </w:rPr>
        <w:t xml:space="preserve">- </w:t>
      </w:r>
      <w:r w:rsidRPr="00B55714">
        <w:rPr>
          <w:rFonts w:ascii="Times New Roman" w:eastAsia="Times New Roman" w:hAnsi="Times New Roman" w:cs="Times New Roman"/>
          <w:iCs/>
          <w:kern w:val="0"/>
          <w:sz w:val="28"/>
          <w:szCs w:val="28"/>
          <w:lang w:eastAsia="ru-RU" w:bidi="ar-SA"/>
        </w:rPr>
        <w:t xml:space="preserve">утвердить в качестве страховщика Общества страховую компанию согласно приложения к Совету директоров Общества: </w:t>
      </w:r>
    </w:p>
    <w:p w:rsidR="00B55714" w:rsidRPr="00B55714" w:rsidRDefault="00B55714" w:rsidP="00B55714">
      <w:pPr>
        <w:widowControl w:val="0"/>
        <w:tabs>
          <w:tab w:val="left" w:pos="426"/>
        </w:tabs>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iCs/>
          <w:kern w:val="0"/>
          <w:sz w:val="28"/>
          <w:szCs w:val="28"/>
          <w:lang w:eastAsia="ru-RU" w:bidi="ar-SA"/>
        </w:rPr>
        <w:t>2.2.2. Отметить нарушение требований Положения об обеспечении страховой защиты ОАО «Калининградская генерирующая компания» в части вынесения вопроса об утверждении Страховщика (победителя) на рассмотрение Совета директоров Общества после заключения договора страхования.</w:t>
      </w:r>
    </w:p>
    <w:p w:rsidR="00B55714" w:rsidRPr="00B55714" w:rsidRDefault="00B55714" w:rsidP="00B55714">
      <w:pPr>
        <w:widowControl w:val="0"/>
        <w:tabs>
          <w:tab w:val="left" w:pos="426"/>
        </w:tabs>
        <w:ind w:firstLine="851"/>
        <w:jc w:val="both"/>
        <w:rPr>
          <w:rFonts w:ascii="Times New Roman" w:eastAsia="Times New Roman" w:hAnsi="Times New Roman" w:cs="Times New Roman"/>
          <w:iCs/>
          <w:kern w:val="0"/>
          <w:sz w:val="28"/>
          <w:szCs w:val="28"/>
          <w:lang w:eastAsia="ru-RU" w:bidi="ar-SA"/>
        </w:rPr>
      </w:pPr>
      <w:r w:rsidRPr="00B55714">
        <w:rPr>
          <w:rFonts w:ascii="Times New Roman" w:eastAsia="Times New Roman" w:hAnsi="Times New Roman" w:cs="Times New Roman"/>
          <w:iCs/>
          <w:kern w:val="0"/>
          <w:sz w:val="28"/>
          <w:szCs w:val="28"/>
          <w:lang w:eastAsia="ru-RU" w:bidi="ar-SA"/>
        </w:rPr>
        <w:t xml:space="preserve">2.2.3. Поручить единоличному исполнительному органу (генеральному директору) Общества исключить случаи нарушения требований Положения об </w:t>
      </w:r>
      <w:r w:rsidRPr="00B55714">
        <w:rPr>
          <w:rFonts w:ascii="Times New Roman" w:eastAsia="Times New Roman" w:hAnsi="Times New Roman" w:cs="Times New Roman"/>
          <w:iCs/>
          <w:kern w:val="0"/>
          <w:sz w:val="28"/>
          <w:szCs w:val="28"/>
          <w:lang w:eastAsia="ru-RU" w:bidi="ar-SA"/>
        </w:rPr>
        <w:lastRenderedPageBreak/>
        <w:t>обеспечении страховой защиты АО «Калининградская генерирующая компания.</w:t>
      </w:r>
      <w:r w:rsidRPr="00B55714">
        <w:rPr>
          <w:rFonts w:ascii="Times New Roman" w:eastAsia="Times New Roman" w:hAnsi="Times New Roman" w:cs="Times New Roman"/>
          <w:iCs/>
          <w:kern w:val="0"/>
          <w:sz w:val="28"/>
          <w:szCs w:val="28"/>
          <w:lang w:eastAsia="ru-RU" w:bidi="ar-SA"/>
        </w:rPr>
        <w:br/>
      </w:r>
    </w:p>
    <w:p w:rsidR="00821BC5" w:rsidRPr="00821BC5" w:rsidRDefault="0068607B" w:rsidP="00821BC5">
      <w:pPr>
        <w:widowControl w:val="0"/>
        <w:tabs>
          <w:tab w:val="left" w:pos="284"/>
          <w:tab w:val="left" w:pos="567"/>
        </w:tabs>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r w:rsidR="00821BC5" w:rsidRPr="00821BC5">
        <w:rPr>
          <w:rFonts w:ascii="Times New Roman" w:eastAsia="Times New Roman" w:hAnsi="Times New Roman" w:cs="Times New Roman"/>
          <w:kern w:val="0"/>
          <w:sz w:val="28"/>
          <w:szCs w:val="28"/>
          <w:lang w:eastAsia="ru-RU" w:bidi="ar-SA"/>
        </w:rPr>
        <w:t xml:space="preserve">Согласовать кандидатуру </w:t>
      </w:r>
      <w:proofErr w:type="spellStart"/>
      <w:r w:rsidR="00821BC5" w:rsidRPr="00821BC5">
        <w:rPr>
          <w:rFonts w:ascii="Times New Roman" w:eastAsia="Times New Roman" w:hAnsi="Times New Roman" w:cs="Times New Roman"/>
          <w:kern w:val="0"/>
          <w:sz w:val="28"/>
          <w:szCs w:val="28"/>
          <w:lang w:eastAsia="ru-RU" w:bidi="ar-SA"/>
        </w:rPr>
        <w:t>Лошкарёва</w:t>
      </w:r>
      <w:proofErr w:type="spellEnd"/>
      <w:r w:rsidR="00821BC5" w:rsidRPr="00821BC5">
        <w:rPr>
          <w:rFonts w:ascii="Times New Roman" w:eastAsia="Times New Roman" w:hAnsi="Times New Roman" w:cs="Times New Roman"/>
          <w:kern w:val="0"/>
          <w:sz w:val="28"/>
          <w:szCs w:val="28"/>
          <w:lang w:eastAsia="ru-RU" w:bidi="ar-SA"/>
        </w:rPr>
        <w:t xml:space="preserve"> Кирилла Петровича на должность директора филиала АО «Янтарьэнерго» «Энергоремонт».</w:t>
      </w:r>
    </w:p>
    <w:p w:rsidR="0068607B" w:rsidRDefault="0068607B" w:rsidP="0068607B">
      <w:pPr>
        <w:widowControl w:val="0"/>
        <w:tabs>
          <w:tab w:val="left" w:pos="567"/>
          <w:tab w:val="left" w:pos="1701"/>
        </w:tabs>
        <w:jc w:val="both"/>
        <w:rPr>
          <w:sz w:val="28"/>
          <w:szCs w:val="28"/>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2C473E">
        <w:rPr>
          <w:rFonts w:eastAsiaTheme="minorHAnsi"/>
          <w:bCs/>
          <w:color w:val="000000"/>
          <w:sz w:val="28"/>
          <w:szCs w:val="28"/>
          <w:lang w:eastAsia="en-US"/>
        </w:rPr>
        <w:t>2</w:t>
      </w:r>
      <w:r w:rsidR="009A5552">
        <w:rPr>
          <w:rFonts w:eastAsiaTheme="minorHAnsi"/>
          <w:bCs/>
          <w:color w:val="000000"/>
          <w:sz w:val="28"/>
          <w:szCs w:val="28"/>
          <w:lang w:eastAsia="en-US"/>
        </w:rPr>
        <w:t>6</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июня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0F1400" w:rsidRDefault="000F1400" w:rsidP="008E5ECB">
      <w:pPr>
        <w:jc w:val="both"/>
        <w:rPr>
          <w:rFonts w:eastAsiaTheme="minorHAnsi"/>
          <w:sz w:val="28"/>
          <w:szCs w:val="28"/>
          <w:lang w:eastAsia="en-US"/>
        </w:rPr>
      </w:pPr>
      <w:bookmarkStart w:id="0" w:name="_GoBack"/>
      <w:bookmarkEnd w:id="0"/>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6"/>
  </w:num>
  <w:num w:numId="5">
    <w:abstractNumId w:val="28"/>
  </w:num>
  <w:num w:numId="6">
    <w:abstractNumId w:val="3"/>
  </w:num>
  <w:num w:numId="7">
    <w:abstractNumId w:val="13"/>
  </w:num>
  <w:num w:numId="8">
    <w:abstractNumId w:val="33"/>
  </w:num>
  <w:num w:numId="9">
    <w:abstractNumId w:val="40"/>
  </w:num>
  <w:num w:numId="10">
    <w:abstractNumId w:val="10"/>
  </w:num>
  <w:num w:numId="11">
    <w:abstractNumId w:val="22"/>
  </w:num>
  <w:num w:numId="12">
    <w:abstractNumId w:val="44"/>
  </w:num>
  <w:num w:numId="13">
    <w:abstractNumId w:val="41"/>
  </w:num>
  <w:num w:numId="14">
    <w:abstractNumId w:val="25"/>
  </w:num>
  <w:num w:numId="15">
    <w:abstractNumId w:val="7"/>
  </w:num>
  <w:num w:numId="16">
    <w:abstractNumId w:val="32"/>
  </w:num>
  <w:num w:numId="17">
    <w:abstractNumId w:val="43"/>
  </w:num>
  <w:num w:numId="18">
    <w:abstractNumId w:val="31"/>
  </w:num>
  <w:num w:numId="19">
    <w:abstractNumId w:val="21"/>
  </w:num>
  <w:num w:numId="20">
    <w:abstractNumId w:val="39"/>
  </w:num>
  <w:num w:numId="21">
    <w:abstractNumId w:val="5"/>
  </w:num>
  <w:num w:numId="22">
    <w:abstractNumId w:val="37"/>
  </w:num>
  <w:num w:numId="23">
    <w:abstractNumId w:val="27"/>
  </w:num>
  <w:num w:numId="24">
    <w:abstractNumId w:val="18"/>
  </w:num>
  <w:num w:numId="25">
    <w:abstractNumId w:val="42"/>
  </w:num>
  <w:num w:numId="26">
    <w:abstractNumId w:val="1"/>
  </w:num>
  <w:num w:numId="27">
    <w:abstractNumId w:val="2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8"/>
  </w:num>
  <w:num w:numId="31">
    <w:abstractNumId w:val="9"/>
  </w:num>
  <w:num w:numId="32">
    <w:abstractNumId w:val="11"/>
  </w:num>
  <w:num w:numId="33">
    <w:abstractNumId w:val="36"/>
  </w:num>
  <w:num w:numId="34">
    <w:abstractNumId w:val="6"/>
  </w:num>
  <w:num w:numId="35">
    <w:abstractNumId w:val="14"/>
  </w:num>
  <w:num w:numId="36">
    <w:abstractNumId w:val="19"/>
  </w:num>
  <w:num w:numId="37">
    <w:abstractNumId w:val="29"/>
  </w:num>
  <w:num w:numId="38">
    <w:abstractNumId w:val="26"/>
  </w:num>
  <w:num w:numId="39">
    <w:abstractNumId w:val="20"/>
  </w:num>
  <w:num w:numId="40">
    <w:abstractNumId w:val="17"/>
  </w:num>
  <w:num w:numId="41">
    <w:abstractNumId w:val="12"/>
  </w:num>
  <w:num w:numId="42">
    <w:abstractNumId w:val="15"/>
  </w:num>
  <w:num w:numId="43">
    <w:abstractNumId w:val="34"/>
  </w:num>
  <w:num w:numId="44">
    <w:abstractNumId w:val="3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34627"/>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77B2"/>
    <w:rsid w:val="00B55714"/>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100</cp:revision>
  <cp:lastPrinted>2019-10-31T13:15:00Z</cp:lastPrinted>
  <dcterms:created xsi:type="dcterms:W3CDTF">2019-11-26T12:13:00Z</dcterms:created>
  <dcterms:modified xsi:type="dcterms:W3CDTF">2020-06-26T06:49:00Z</dcterms:modified>
  <dc:language>ru-RU</dc:language>
</cp:coreProperties>
</file>