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9F0584" w:rsidP="006909F9">
      <w:pPr>
        <w:jc w:val="center"/>
        <w:rPr>
          <w:rFonts w:eastAsiaTheme="minorHAnsi"/>
          <w:b/>
          <w:bCs/>
          <w:sz w:val="28"/>
          <w:szCs w:val="28"/>
          <w:lang w:eastAsia="en-US"/>
        </w:rPr>
      </w:pPr>
      <w:r>
        <w:rPr>
          <w:rFonts w:eastAsiaTheme="minorHAnsi"/>
          <w:b/>
          <w:bCs/>
          <w:sz w:val="28"/>
          <w:szCs w:val="28"/>
          <w:lang w:eastAsia="en-US"/>
        </w:rPr>
        <w:t>26</w:t>
      </w:r>
      <w:r w:rsidR="006909F9" w:rsidRPr="0088629E">
        <w:rPr>
          <w:rFonts w:eastAsiaTheme="minorHAnsi"/>
          <w:b/>
          <w:bCs/>
          <w:sz w:val="28"/>
          <w:szCs w:val="28"/>
          <w:lang w:eastAsia="en-US"/>
        </w:rPr>
        <w:t>.</w:t>
      </w:r>
      <w:r w:rsidR="006909F9">
        <w:rPr>
          <w:rFonts w:eastAsiaTheme="minorHAnsi"/>
          <w:b/>
          <w:bCs/>
          <w:sz w:val="28"/>
          <w:szCs w:val="28"/>
          <w:lang w:eastAsia="en-US"/>
        </w:rPr>
        <w:t>07</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8F035A">
        <w:rPr>
          <w:rFonts w:eastAsiaTheme="minorHAnsi"/>
          <w:b/>
          <w:bCs/>
          <w:sz w:val="28"/>
          <w:szCs w:val="28"/>
          <w:lang w:eastAsia="en-US"/>
        </w:rPr>
        <w:t>2</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6909F9" w:rsidRPr="00155F5D" w:rsidRDefault="006909F9" w:rsidP="006909F9">
      <w:pPr>
        <w:jc w:val="both"/>
        <w:rPr>
          <w:rFonts w:eastAsiaTheme="minorHAnsi"/>
          <w:sz w:val="28"/>
          <w:szCs w:val="28"/>
          <w:lang w:eastAsia="en-US"/>
        </w:rPr>
      </w:pPr>
      <w:r w:rsidRPr="0088629E">
        <w:rPr>
          <w:rFonts w:eastAsiaTheme="minorHAnsi"/>
          <w:sz w:val="28"/>
          <w:szCs w:val="28"/>
          <w:lang w:eastAsia="en-US"/>
        </w:rPr>
        <w:t>Председатель</w:t>
      </w:r>
      <w:r>
        <w:rPr>
          <w:rFonts w:eastAsiaTheme="minorHAnsi"/>
          <w:sz w:val="28"/>
          <w:szCs w:val="28"/>
          <w:lang w:eastAsia="en-US"/>
        </w:rPr>
        <w:t>ствующий</w:t>
      </w:r>
      <w:r w:rsidRPr="0088629E">
        <w:rPr>
          <w:rFonts w:eastAsiaTheme="minorHAnsi"/>
          <w:sz w:val="28"/>
          <w:szCs w:val="28"/>
          <w:lang w:eastAsia="en-US"/>
        </w:rPr>
        <w:t xml:space="preserve"> </w:t>
      </w:r>
      <w:r>
        <w:rPr>
          <w:rFonts w:eastAsiaTheme="minorHAnsi"/>
          <w:sz w:val="28"/>
          <w:szCs w:val="28"/>
          <w:lang w:eastAsia="en-US"/>
        </w:rPr>
        <w:t>– Председатель Совета директоров</w:t>
      </w:r>
      <w:r w:rsidRPr="0088629E">
        <w:rPr>
          <w:rFonts w:eastAsiaTheme="minorHAnsi"/>
          <w:sz w:val="28"/>
          <w:szCs w:val="28"/>
          <w:lang w:eastAsia="en-US"/>
        </w:rPr>
        <w:t xml:space="preserve"> – </w:t>
      </w:r>
      <w:r>
        <w:rPr>
          <w:sz w:val="28"/>
          <w:szCs w:val="28"/>
        </w:rPr>
        <w:t>Маковский И.В.</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6909F9" w:rsidRPr="005C6A02" w:rsidRDefault="006909F9" w:rsidP="006909F9">
      <w:pPr>
        <w:jc w:val="both"/>
        <w:rPr>
          <w:rFonts w:eastAsiaTheme="minorHAnsi"/>
          <w:sz w:val="28"/>
          <w:szCs w:val="28"/>
          <w:lang w:eastAsia="en-US"/>
        </w:rPr>
      </w:pPr>
      <w:r w:rsidRPr="005C6A0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5C6A02">
        <w:t xml:space="preserve"> </w:t>
      </w:r>
      <w:r w:rsidRPr="005C6A02">
        <w:rPr>
          <w:sz w:val="28"/>
          <w:szCs w:val="28"/>
        </w:rPr>
        <w:t xml:space="preserve">Бычко М.А., </w:t>
      </w:r>
      <w:r w:rsidRPr="005C6A02">
        <w:rPr>
          <w:rFonts w:eastAsiaTheme="minorHAnsi"/>
          <w:sz w:val="28"/>
          <w:szCs w:val="28"/>
          <w:lang w:eastAsia="en-US"/>
        </w:rPr>
        <w:t>Колесников М.А, Ожерельев А. А., Павлов А.И., Парамонова Н.В.</w:t>
      </w:r>
      <w:r>
        <w:rPr>
          <w:rFonts w:eastAsiaTheme="minorHAnsi"/>
          <w:sz w:val="28"/>
          <w:szCs w:val="28"/>
          <w:lang w:eastAsia="en-US"/>
        </w:rPr>
        <w:t>, Юткин К.А.</w:t>
      </w:r>
    </w:p>
    <w:p w:rsidR="006909F9" w:rsidRPr="00A62B67" w:rsidRDefault="006909F9" w:rsidP="006909F9">
      <w:pPr>
        <w:jc w:val="both"/>
        <w:rPr>
          <w:rFonts w:eastAsiaTheme="minorHAnsi"/>
          <w:sz w:val="28"/>
          <w:szCs w:val="28"/>
          <w:lang w:eastAsia="en-US"/>
        </w:rPr>
      </w:pPr>
      <w:r w:rsidRPr="005C6A0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A62B67">
        <w:rPr>
          <w:rFonts w:eastAsiaTheme="minorHAnsi"/>
          <w:sz w:val="28"/>
          <w:szCs w:val="28"/>
          <w:lang w:eastAsia="en-US"/>
        </w:rPr>
        <w:t xml:space="preserve"> </w:t>
      </w:r>
    </w:p>
    <w:p w:rsidR="006909F9" w:rsidRDefault="006909F9" w:rsidP="006909F9">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909F9" w:rsidRDefault="006909F9" w:rsidP="006909F9">
      <w:pPr>
        <w:jc w:val="both"/>
        <w:rPr>
          <w:rFonts w:eastAsiaTheme="minorHAnsi"/>
          <w:sz w:val="28"/>
          <w:szCs w:val="28"/>
          <w:lang w:eastAsia="en-US"/>
        </w:rPr>
      </w:pPr>
    </w:p>
    <w:p w:rsidR="006909F9" w:rsidRDefault="006909F9" w:rsidP="006909F9">
      <w:pPr>
        <w:jc w:val="center"/>
        <w:rPr>
          <w:rFonts w:eastAsiaTheme="minorHAnsi"/>
          <w:b/>
          <w:sz w:val="28"/>
          <w:szCs w:val="28"/>
          <w:lang w:eastAsia="en-US"/>
        </w:rPr>
      </w:pPr>
      <w:r w:rsidRPr="00764B47">
        <w:rPr>
          <w:rFonts w:eastAsiaTheme="minorHAnsi"/>
          <w:b/>
          <w:sz w:val="28"/>
          <w:szCs w:val="28"/>
          <w:lang w:eastAsia="en-US"/>
        </w:rPr>
        <w:t>Повестка дня:</w:t>
      </w:r>
    </w:p>
    <w:p w:rsidR="00273740" w:rsidRPr="00501E6A" w:rsidRDefault="00273740" w:rsidP="00501E6A">
      <w:pPr>
        <w:pStyle w:val="a8"/>
        <w:numPr>
          <w:ilvl w:val="0"/>
          <w:numId w:val="2"/>
        </w:numPr>
        <w:suppressAutoHyphens/>
        <w:spacing w:after="0" w:line="240" w:lineRule="auto"/>
        <w:ind w:left="714" w:hanging="357"/>
        <w:jc w:val="both"/>
        <w:rPr>
          <w:rFonts w:ascii="Times New Roman" w:eastAsia="Times New Roman" w:hAnsi="Times New Roman"/>
          <w:sz w:val="28"/>
          <w:szCs w:val="28"/>
        </w:rPr>
      </w:pPr>
      <w:r w:rsidRPr="00501E6A">
        <w:rPr>
          <w:rFonts w:ascii="Times New Roman" w:eastAsia="Times New Roman" w:hAnsi="Times New Roman"/>
          <w:bCs/>
          <w:sz w:val="28"/>
          <w:szCs w:val="28"/>
        </w:rPr>
        <w:t>О рассмотрении формата внешней оценки (техническое задание), существенных условий договора на оказание услуги по внешней независимой оценке деятельности внутреннего аудита</w:t>
      </w:r>
      <w:r w:rsidRPr="00501E6A">
        <w:rPr>
          <w:rFonts w:ascii="Times New Roman" w:eastAsia="Times New Roman" w:hAnsi="Times New Roman"/>
          <w:sz w:val="28"/>
          <w:szCs w:val="28"/>
        </w:rPr>
        <w:t>.</w:t>
      </w:r>
    </w:p>
    <w:p w:rsidR="00273740" w:rsidRPr="00912F67" w:rsidRDefault="00273740" w:rsidP="00273740">
      <w:pPr>
        <w:tabs>
          <w:tab w:val="left" w:pos="1134"/>
        </w:tabs>
        <w:suppressAutoHyphens/>
        <w:jc w:val="both"/>
        <w:rPr>
          <w:rFonts w:ascii="Times New Roman" w:hAnsi="Times New Roman"/>
          <w:b/>
          <w:sz w:val="28"/>
          <w:szCs w:val="28"/>
        </w:rPr>
      </w:pPr>
    </w:p>
    <w:p w:rsidR="00273740" w:rsidRPr="00D50BB4" w:rsidRDefault="00273740" w:rsidP="00273740">
      <w:pPr>
        <w:suppressAutoHyphens/>
        <w:jc w:val="both"/>
        <w:rPr>
          <w:rFonts w:ascii="Times New Roman" w:eastAsia="Times New Roman" w:hAnsi="Times New Roman"/>
          <w:sz w:val="28"/>
          <w:szCs w:val="28"/>
        </w:rPr>
      </w:pPr>
      <w:r w:rsidRPr="00912F67">
        <w:rPr>
          <w:rFonts w:ascii="Times New Roman" w:hAnsi="Times New Roman"/>
          <w:b/>
          <w:sz w:val="28"/>
          <w:szCs w:val="28"/>
        </w:rPr>
        <w:t xml:space="preserve">ВОПРОС № 1: </w:t>
      </w:r>
      <w:r w:rsidRPr="00D50BB4">
        <w:rPr>
          <w:rFonts w:ascii="Times New Roman" w:eastAsia="Times New Roman" w:hAnsi="Times New Roman"/>
          <w:bCs/>
          <w:sz w:val="28"/>
          <w:szCs w:val="28"/>
        </w:rPr>
        <w:t>О рассмотрении формата внешней оценки (техническое задание), существенных условий договора на оказание услуги по внешней независимой оценке деятельности внутреннего аудита</w:t>
      </w:r>
      <w:r w:rsidRPr="00D50BB4">
        <w:rPr>
          <w:rFonts w:ascii="Times New Roman" w:eastAsia="Times New Roman" w:hAnsi="Times New Roman"/>
          <w:sz w:val="28"/>
          <w:szCs w:val="28"/>
        </w:rPr>
        <w:t>.</w:t>
      </w:r>
    </w:p>
    <w:p w:rsidR="00273740" w:rsidRDefault="00273740" w:rsidP="00273740">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5D3F85" w:rsidRPr="008E4922" w:rsidRDefault="005D3F85" w:rsidP="005D3F85">
      <w:pPr>
        <w:suppressAutoHyphens/>
        <w:ind w:firstLine="709"/>
        <w:jc w:val="both"/>
        <w:rPr>
          <w:rFonts w:hint="eastAsia"/>
          <w:sz w:val="28"/>
          <w:szCs w:val="28"/>
        </w:rPr>
      </w:pPr>
      <w:r w:rsidRPr="008E4922">
        <w:rPr>
          <w:sz w:val="28"/>
          <w:szCs w:val="28"/>
        </w:rPr>
        <w:t xml:space="preserve">1. Принять к сведению формат внешней оценки </w:t>
      </w:r>
      <w:r>
        <w:rPr>
          <w:sz w:val="28"/>
          <w:szCs w:val="28"/>
        </w:rPr>
        <w:t xml:space="preserve">деятельности внутреннего аудита </w:t>
      </w:r>
      <w:r w:rsidRPr="008E4922">
        <w:rPr>
          <w:sz w:val="28"/>
          <w:szCs w:val="28"/>
        </w:rPr>
        <w:t>(техническое задание) согласно приложению №</w:t>
      </w:r>
      <w:r w:rsidR="000947FF">
        <w:rPr>
          <w:sz w:val="28"/>
          <w:szCs w:val="28"/>
        </w:rPr>
        <w:t>1</w:t>
      </w:r>
      <w:r w:rsidRPr="008E4922">
        <w:rPr>
          <w:sz w:val="28"/>
          <w:szCs w:val="28"/>
        </w:rPr>
        <w:t xml:space="preserve"> к настоящему решению Совета директоров.</w:t>
      </w:r>
    </w:p>
    <w:p w:rsidR="005D3F85" w:rsidRPr="008E4922" w:rsidRDefault="005D3F85" w:rsidP="005D3F85">
      <w:pPr>
        <w:suppressAutoHyphens/>
        <w:ind w:firstLine="709"/>
        <w:jc w:val="both"/>
        <w:rPr>
          <w:rFonts w:hint="eastAsia"/>
          <w:sz w:val="28"/>
          <w:szCs w:val="28"/>
        </w:rPr>
      </w:pPr>
      <w:r w:rsidRPr="008E4922">
        <w:rPr>
          <w:sz w:val="28"/>
          <w:szCs w:val="28"/>
        </w:rPr>
        <w:t>2. Поручить Комитету по аудиту Совета директоров АО «</w:t>
      </w:r>
      <w:r>
        <w:rPr>
          <w:sz w:val="28"/>
          <w:szCs w:val="28"/>
        </w:rPr>
        <w:t>Янтарьэнерго</w:t>
      </w:r>
      <w:r w:rsidRPr="008E4922">
        <w:rPr>
          <w:sz w:val="28"/>
          <w:szCs w:val="28"/>
        </w:rPr>
        <w:t>» утвердить кандидатуру организации на проведение внешней оценки деятельности внутреннего аудита, выбранной победителем по итогам централизованной закупочной процедуры.</w:t>
      </w:r>
    </w:p>
    <w:p w:rsidR="005D3F85" w:rsidRPr="008E4922" w:rsidRDefault="005D3F85" w:rsidP="005D3F85">
      <w:pPr>
        <w:suppressAutoHyphens/>
        <w:ind w:firstLine="709"/>
        <w:jc w:val="both"/>
        <w:rPr>
          <w:rFonts w:hint="eastAsia"/>
          <w:sz w:val="28"/>
          <w:szCs w:val="28"/>
        </w:rPr>
      </w:pPr>
      <w:r w:rsidRPr="008E4922">
        <w:rPr>
          <w:sz w:val="28"/>
          <w:szCs w:val="28"/>
        </w:rPr>
        <w:t>3. Поручить Единоличному исполнительному органу АО «</w:t>
      </w:r>
      <w:r>
        <w:rPr>
          <w:sz w:val="28"/>
          <w:szCs w:val="28"/>
        </w:rPr>
        <w:t>Янтарьэнерго</w:t>
      </w:r>
      <w:r w:rsidRPr="008E4922">
        <w:rPr>
          <w:sz w:val="28"/>
          <w:szCs w:val="28"/>
        </w:rPr>
        <w:t xml:space="preserve">» представить на рассмотрение Совета директоров Общества отчет по итогам </w:t>
      </w:r>
      <w:r w:rsidRPr="008E4922">
        <w:rPr>
          <w:sz w:val="28"/>
          <w:szCs w:val="28"/>
        </w:rPr>
        <w:lastRenderedPageBreak/>
        <w:t>проведения внешней независимой оценки деятельности внутреннего аудита с предварительным рассмотрением Комитетом по аудиту Совета директоров Общества.</w:t>
      </w:r>
    </w:p>
    <w:p w:rsidR="005D3F85" w:rsidRDefault="005D3F85" w:rsidP="005D3F85">
      <w:pPr>
        <w:suppressAutoHyphens/>
        <w:ind w:firstLine="709"/>
        <w:jc w:val="both"/>
        <w:rPr>
          <w:rFonts w:hint="eastAsia"/>
          <w:sz w:val="28"/>
          <w:szCs w:val="28"/>
        </w:rPr>
      </w:pPr>
      <w:r w:rsidRPr="008E4922">
        <w:rPr>
          <w:sz w:val="28"/>
          <w:szCs w:val="28"/>
        </w:rPr>
        <w:t>Срок: 31.12.2019.</w:t>
      </w:r>
    </w:p>
    <w:p w:rsidR="000E3995" w:rsidRPr="00130770" w:rsidRDefault="000E3995" w:rsidP="000E3995">
      <w:pPr>
        <w:jc w:val="both"/>
        <w:rPr>
          <w:rFonts w:hint="eastAsia"/>
          <w:sz w:val="28"/>
          <w:szCs w:val="28"/>
        </w:rPr>
      </w:pPr>
    </w:p>
    <w:p w:rsidR="000E3995" w:rsidRDefault="000E3995" w:rsidP="000E3995">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E3995" w:rsidRPr="0088629E" w:rsidTr="000F4C3D">
        <w:tc>
          <w:tcPr>
            <w:tcW w:w="4583" w:type="dxa"/>
            <w:tcBorders>
              <w:bottom w:val="nil"/>
            </w:tcBorders>
            <w:shd w:val="pct30" w:color="auto" w:fill="FFFFFF"/>
          </w:tcPr>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Ф.И.О.</w:t>
            </w:r>
          </w:p>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0E3995" w:rsidRPr="0088629E" w:rsidRDefault="000E3995" w:rsidP="000F4C3D">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0E3995" w:rsidRPr="0088629E" w:rsidTr="000F4C3D">
        <w:tc>
          <w:tcPr>
            <w:tcW w:w="4583" w:type="dxa"/>
            <w:tcBorders>
              <w:top w:val="nil"/>
            </w:tcBorders>
            <w:shd w:val="pct30" w:color="auto" w:fill="FFFFFF"/>
          </w:tcPr>
          <w:p w:rsidR="000E3995" w:rsidRPr="0088629E" w:rsidRDefault="000E3995" w:rsidP="000F4C3D">
            <w:pPr>
              <w:ind w:firstLine="709"/>
              <w:jc w:val="center"/>
              <w:rPr>
                <w:rFonts w:eastAsiaTheme="minorHAnsi"/>
                <w:color w:val="000000"/>
                <w:lang w:eastAsia="en-US"/>
              </w:rPr>
            </w:pPr>
          </w:p>
        </w:tc>
        <w:tc>
          <w:tcPr>
            <w:tcW w:w="1680" w:type="dxa"/>
            <w:shd w:val="pct30" w:color="auto" w:fill="FFFFFF"/>
            <w:vAlign w:val="center"/>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0E3995" w:rsidRPr="00EE5B74" w:rsidRDefault="000E3995" w:rsidP="000F4C3D">
            <w:pPr>
              <w:ind w:firstLine="709"/>
              <w:jc w:val="both"/>
              <w:rPr>
                <w:rFonts w:eastAsiaTheme="minorHAnsi"/>
                <w:color w:val="000000"/>
                <w:lang w:eastAsia="en-US"/>
              </w:rPr>
            </w:pPr>
            <w:r w:rsidRPr="00EE5B74">
              <w:rPr>
                <w:rFonts w:eastAsiaTheme="minorHAnsi"/>
                <w:color w:val="000000"/>
                <w:lang w:eastAsia="en-US"/>
              </w:rPr>
              <w:t xml:space="preserve">   -</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r>
      <w:tr w:rsidR="000E3995" w:rsidRPr="0088629E" w:rsidTr="000F4C3D">
        <w:tc>
          <w:tcPr>
            <w:tcW w:w="4583" w:type="dxa"/>
            <w:tcBorders>
              <w:right w:val="single" w:sz="4" w:space="0" w:color="auto"/>
            </w:tcBorders>
          </w:tcPr>
          <w:p w:rsidR="000E3995" w:rsidRPr="0057623F" w:rsidRDefault="000E3995" w:rsidP="000F4C3D">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Pr>
                <w:rFonts w:eastAsiaTheme="majorEastAsia"/>
                <w:color w:val="000000"/>
                <w:lang w:eastAsia="en-US"/>
              </w:rPr>
              <w:t>-</w:t>
            </w:r>
          </w:p>
        </w:tc>
      </w:tr>
      <w:tr w:rsidR="000E3995" w:rsidRPr="00C66365" w:rsidTr="000F4C3D">
        <w:tc>
          <w:tcPr>
            <w:tcW w:w="4583" w:type="dxa"/>
          </w:tcPr>
          <w:p w:rsidR="000E3995" w:rsidRPr="00C66365" w:rsidRDefault="000E3995" w:rsidP="000F4C3D">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621818" w:rsidRDefault="005270F2" w:rsidP="000F4C3D">
            <w:pPr>
              <w:jc w:val="both"/>
              <w:rPr>
                <w:rFonts w:hint="eastAsia"/>
                <w:color w:val="000000"/>
              </w:rPr>
            </w:pPr>
            <w:r>
              <w:t>Павлов Алексей Игоревич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rPr>
          <w:trHeight w:val="310"/>
        </w:trPr>
        <w:tc>
          <w:tcPr>
            <w:tcW w:w="4583" w:type="dxa"/>
          </w:tcPr>
          <w:p w:rsidR="000E3995" w:rsidRPr="00621818" w:rsidRDefault="005270F2" w:rsidP="000F4C3D">
            <w:pPr>
              <w:jc w:val="both"/>
              <w:rPr>
                <w:rFonts w:hint="eastAsia"/>
                <w:color w:val="000000"/>
              </w:rPr>
            </w:pPr>
            <w:r>
              <w:t>Парамонова Наталья Владимировна</w:t>
            </w:r>
          </w:p>
        </w:tc>
        <w:tc>
          <w:tcPr>
            <w:tcW w:w="1680" w:type="dxa"/>
            <w:vAlign w:val="center"/>
          </w:tcPr>
          <w:p w:rsidR="000E3995" w:rsidRPr="00A82295" w:rsidRDefault="000E3995" w:rsidP="000F4C3D">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5270F2" w:rsidRDefault="005270F2" w:rsidP="005270F2">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bookmarkStart w:id="0" w:name="_GoBack"/>
            <w:bookmarkEnd w:id="0"/>
          </w:p>
        </w:tc>
        <w:tc>
          <w:tcPr>
            <w:tcW w:w="1680" w:type="dxa"/>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r>
    </w:tbl>
    <w:p w:rsidR="000E3995" w:rsidRDefault="000E3995" w:rsidP="000E399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273740" w:rsidRPr="00912F67" w:rsidRDefault="00273740" w:rsidP="00273740">
      <w:pPr>
        <w:pStyle w:val="aa"/>
        <w:spacing w:before="0" w:beforeAutospacing="0" w:after="0" w:afterAutospacing="0"/>
        <w:jc w:val="both"/>
        <w:rPr>
          <w:b/>
          <w:bCs/>
          <w:color w:val="000000"/>
          <w:sz w:val="28"/>
          <w:szCs w:val="28"/>
        </w:rPr>
      </w:pPr>
    </w:p>
    <w:p w:rsidR="00273740" w:rsidRDefault="00273740" w:rsidP="00273740">
      <w:pPr>
        <w:pStyle w:val="aa"/>
        <w:spacing w:before="0" w:beforeAutospacing="0" w:after="0" w:afterAutospacing="0"/>
        <w:jc w:val="both"/>
        <w:rPr>
          <w:b/>
          <w:bCs/>
          <w:color w:val="000000"/>
          <w:sz w:val="28"/>
          <w:szCs w:val="28"/>
        </w:rPr>
      </w:pPr>
      <w:r w:rsidRPr="00912F67">
        <w:rPr>
          <w:b/>
          <w:bCs/>
          <w:color w:val="000000"/>
          <w:sz w:val="28"/>
          <w:szCs w:val="28"/>
        </w:rPr>
        <w:t xml:space="preserve">Принятое решение по вопросу № 1 повестки дня: </w:t>
      </w:r>
    </w:p>
    <w:p w:rsidR="00470765" w:rsidRPr="008E4922" w:rsidRDefault="00470765" w:rsidP="00470765">
      <w:pPr>
        <w:suppressAutoHyphens/>
        <w:ind w:firstLine="709"/>
        <w:jc w:val="both"/>
        <w:rPr>
          <w:rFonts w:hint="eastAsia"/>
          <w:sz w:val="28"/>
          <w:szCs w:val="28"/>
        </w:rPr>
      </w:pPr>
      <w:r w:rsidRPr="008E4922">
        <w:rPr>
          <w:sz w:val="28"/>
          <w:szCs w:val="28"/>
        </w:rPr>
        <w:t xml:space="preserve">1. Принять к сведению формат внешней оценки </w:t>
      </w:r>
      <w:r>
        <w:rPr>
          <w:sz w:val="28"/>
          <w:szCs w:val="28"/>
        </w:rPr>
        <w:t xml:space="preserve">деятельности внутреннего аудита </w:t>
      </w:r>
      <w:r w:rsidRPr="008E4922">
        <w:rPr>
          <w:sz w:val="28"/>
          <w:szCs w:val="28"/>
        </w:rPr>
        <w:t>(техническое задание) согласно приложению №</w:t>
      </w:r>
      <w:r w:rsidR="000947FF">
        <w:rPr>
          <w:sz w:val="28"/>
          <w:szCs w:val="28"/>
        </w:rPr>
        <w:t>1</w:t>
      </w:r>
      <w:r w:rsidRPr="008E4922">
        <w:rPr>
          <w:sz w:val="28"/>
          <w:szCs w:val="28"/>
        </w:rPr>
        <w:t xml:space="preserve"> к настоящему решению Совета директоров.</w:t>
      </w:r>
    </w:p>
    <w:p w:rsidR="00470765" w:rsidRPr="008E4922" w:rsidRDefault="00470765" w:rsidP="00470765">
      <w:pPr>
        <w:suppressAutoHyphens/>
        <w:ind w:firstLine="709"/>
        <w:jc w:val="both"/>
        <w:rPr>
          <w:rFonts w:hint="eastAsia"/>
          <w:sz w:val="28"/>
          <w:szCs w:val="28"/>
        </w:rPr>
      </w:pPr>
      <w:r w:rsidRPr="008E4922">
        <w:rPr>
          <w:sz w:val="28"/>
          <w:szCs w:val="28"/>
        </w:rPr>
        <w:t>2. Поручить Комитету по аудиту Совета директоров АО «</w:t>
      </w:r>
      <w:r>
        <w:rPr>
          <w:sz w:val="28"/>
          <w:szCs w:val="28"/>
        </w:rPr>
        <w:t>Янтарьэнерго</w:t>
      </w:r>
      <w:r w:rsidRPr="008E4922">
        <w:rPr>
          <w:sz w:val="28"/>
          <w:szCs w:val="28"/>
        </w:rPr>
        <w:t>» утвердить кандидатуру организации на проведение внешней оценки деятельности внутреннего аудита, выбранной победителем по итогам централизованной закупочной процедуры.</w:t>
      </w:r>
    </w:p>
    <w:p w:rsidR="00470765" w:rsidRPr="008E4922" w:rsidRDefault="00470765" w:rsidP="00470765">
      <w:pPr>
        <w:suppressAutoHyphens/>
        <w:ind w:firstLine="709"/>
        <w:jc w:val="both"/>
        <w:rPr>
          <w:rFonts w:hint="eastAsia"/>
          <w:sz w:val="28"/>
          <w:szCs w:val="28"/>
        </w:rPr>
      </w:pPr>
      <w:r w:rsidRPr="008E4922">
        <w:rPr>
          <w:sz w:val="28"/>
          <w:szCs w:val="28"/>
        </w:rPr>
        <w:t>3. Поручить Единоличному исполнительному органу АО «</w:t>
      </w:r>
      <w:r>
        <w:rPr>
          <w:sz w:val="28"/>
          <w:szCs w:val="28"/>
        </w:rPr>
        <w:t>Янтарьэнерго</w:t>
      </w:r>
      <w:r w:rsidRPr="008E4922">
        <w:rPr>
          <w:sz w:val="28"/>
          <w:szCs w:val="28"/>
        </w:rPr>
        <w:t>» представить на рассмотрение Совета директоров Общества отчет по итогам проведения внешней независимой оценки деятельности внутреннего аудита с предварительным рассмотрением Комитетом по аудиту Совета директоров Общества.</w:t>
      </w:r>
    </w:p>
    <w:p w:rsidR="00470765" w:rsidRDefault="00470765" w:rsidP="00470765">
      <w:pPr>
        <w:suppressAutoHyphens/>
        <w:ind w:firstLine="709"/>
        <w:jc w:val="both"/>
        <w:rPr>
          <w:rFonts w:hint="eastAsia"/>
          <w:sz w:val="28"/>
          <w:szCs w:val="28"/>
        </w:rPr>
      </w:pPr>
      <w:r w:rsidRPr="008E4922">
        <w:rPr>
          <w:sz w:val="28"/>
          <w:szCs w:val="28"/>
        </w:rPr>
        <w:t>Срок: 31.12.2019.</w:t>
      </w:r>
    </w:p>
    <w:p w:rsidR="000E3995" w:rsidRDefault="000E3995" w:rsidP="000E3995">
      <w:pPr>
        <w:widowControl w:val="0"/>
        <w:tabs>
          <w:tab w:val="left" w:pos="2550"/>
        </w:tabs>
        <w:jc w:val="both"/>
        <w:rPr>
          <w:rFonts w:hint="eastAsia"/>
        </w:rPr>
      </w:pPr>
    </w:p>
    <w:p w:rsidR="000E3995" w:rsidRPr="0088629E" w:rsidRDefault="000E3995" w:rsidP="000E3995">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Pr>
          <w:rFonts w:eastAsiaTheme="minorHAnsi"/>
          <w:bCs/>
          <w:color w:val="000000"/>
          <w:sz w:val="28"/>
          <w:szCs w:val="28"/>
          <w:lang w:eastAsia="en-US"/>
        </w:rPr>
        <w:t xml:space="preserve"> 26 июля</w:t>
      </w:r>
      <w:r w:rsidRPr="004F6EA6">
        <w:rPr>
          <w:rFonts w:eastAsiaTheme="minorHAnsi"/>
          <w:bCs/>
          <w:color w:val="000000"/>
          <w:sz w:val="28"/>
          <w:szCs w:val="28"/>
          <w:lang w:eastAsia="en-US"/>
        </w:rPr>
        <w:t xml:space="preserve"> 201</w:t>
      </w:r>
      <w:r>
        <w:rPr>
          <w:rFonts w:eastAsiaTheme="minorHAnsi"/>
          <w:bCs/>
          <w:color w:val="000000"/>
          <w:sz w:val="28"/>
          <w:szCs w:val="28"/>
          <w:lang w:eastAsia="en-US"/>
        </w:rPr>
        <w:t>9</w:t>
      </w:r>
      <w:r w:rsidRPr="004F6EA6">
        <w:rPr>
          <w:rFonts w:eastAsiaTheme="minorHAnsi"/>
          <w:bCs/>
          <w:color w:val="000000"/>
          <w:sz w:val="28"/>
          <w:szCs w:val="28"/>
          <w:lang w:eastAsia="en-US"/>
        </w:rPr>
        <w:t xml:space="preserve"> года.</w:t>
      </w:r>
    </w:p>
    <w:p w:rsidR="000E3995" w:rsidRDefault="000E3995"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r w:rsidRPr="0088629E">
        <w:rPr>
          <w:rFonts w:eastAsiaTheme="minorHAnsi"/>
          <w:sz w:val="28"/>
          <w:szCs w:val="28"/>
          <w:lang w:eastAsia="en-US"/>
        </w:rPr>
        <w:t>Председател</w:t>
      </w:r>
      <w:r>
        <w:rPr>
          <w:rFonts w:eastAsiaTheme="minorHAnsi"/>
          <w:sz w:val="28"/>
          <w:szCs w:val="28"/>
          <w:lang w:eastAsia="en-US"/>
        </w:rPr>
        <w:t>ь</w:t>
      </w:r>
    </w:p>
    <w:p w:rsidR="000E3995" w:rsidRPr="0034411F" w:rsidRDefault="000E3995" w:rsidP="000E3995">
      <w:pPr>
        <w:jc w:val="both"/>
        <w:rPr>
          <w:rFonts w:eastAsiaTheme="minorHAnsi"/>
          <w:sz w:val="28"/>
          <w:szCs w:val="28"/>
          <w:lang w:val="it-IT" w:eastAsia="en-US"/>
        </w:rPr>
      </w:pPr>
      <w:r w:rsidRPr="0088629E">
        <w:rPr>
          <w:rFonts w:eastAsiaTheme="minorHAnsi"/>
          <w:sz w:val="28"/>
          <w:szCs w:val="28"/>
          <w:lang w:eastAsia="en-US"/>
        </w:rPr>
        <w:t xml:space="preserve">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И.В. Маковский</w:t>
      </w:r>
      <w:r w:rsidRPr="0034411F">
        <w:rPr>
          <w:sz w:val="28"/>
          <w:szCs w:val="28"/>
        </w:rPr>
        <w:t xml:space="preserve"> </w:t>
      </w:r>
    </w:p>
    <w:p w:rsidR="000E3995" w:rsidRPr="00674A73" w:rsidRDefault="000E3995" w:rsidP="000E3995">
      <w:pPr>
        <w:rPr>
          <w:rFonts w:eastAsiaTheme="minorHAnsi"/>
          <w:bCs/>
          <w:color w:val="000000"/>
          <w:sz w:val="28"/>
          <w:szCs w:val="28"/>
          <w:lang w:val="it-IT" w:eastAsia="en-US"/>
        </w:rPr>
      </w:pPr>
    </w:p>
    <w:p w:rsidR="000E3995" w:rsidRDefault="000E3995" w:rsidP="00273740">
      <w:pPr>
        <w:pStyle w:val="aa"/>
        <w:spacing w:before="0" w:beforeAutospacing="0" w:after="0" w:afterAutospacing="0"/>
        <w:jc w:val="both"/>
        <w:rPr>
          <w:b/>
          <w:bCs/>
          <w:color w:val="000000"/>
          <w:sz w:val="28"/>
          <w:szCs w:val="28"/>
          <w:lang w:val="it-IT"/>
        </w:rPr>
      </w:pPr>
    </w:p>
    <w:p w:rsidR="000947FF" w:rsidRDefault="000947FF" w:rsidP="00273740">
      <w:pPr>
        <w:pStyle w:val="aa"/>
        <w:spacing w:before="0" w:beforeAutospacing="0" w:after="0" w:afterAutospacing="0"/>
        <w:jc w:val="both"/>
        <w:rPr>
          <w:b/>
          <w:bCs/>
          <w:color w:val="000000"/>
          <w:sz w:val="28"/>
          <w:szCs w:val="28"/>
          <w:lang w:val="it-IT"/>
        </w:rPr>
      </w:pP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Секретарь</w:t>
      </w: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 xml:space="preserve">Совета директоров                                                </w:t>
      </w:r>
      <w:r>
        <w:rPr>
          <w:bCs/>
          <w:color w:val="000000"/>
          <w:sz w:val="28"/>
          <w:szCs w:val="28"/>
        </w:rPr>
        <w:t xml:space="preserve">            </w:t>
      </w:r>
      <w:r w:rsidRPr="000947FF">
        <w:rPr>
          <w:bCs/>
          <w:color w:val="000000"/>
          <w:sz w:val="28"/>
          <w:szCs w:val="28"/>
        </w:rPr>
        <w:t xml:space="preserve">                     В.В. Кремков</w:t>
      </w:r>
    </w:p>
    <w:sectPr w:rsidR="000947FF" w:rsidRPr="000947FF" w:rsidSect="00AE1935">
      <w:pgSz w:w="11906" w:h="16838"/>
      <w:pgMar w:top="1418"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947FF"/>
    <w:rsid w:val="000E3995"/>
    <w:rsid w:val="00272131"/>
    <w:rsid w:val="00273740"/>
    <w:rsid w:val="00344B8C"/>
    <w:rsid w:val="00470765"/>
    <w:rsid w:val="00501E6A"/>
    <w:rsid w:val="005270F2"/>
    <w:rsid w:val="005D3F85"/>
    <w:rsid w:val="006909F9"/>
    <w:rsid w:val="007D775A"/>
    <w:rsid w:val="008F035A"/>
    <w:rsid w:val="009F0584"/>
    <w:rsid w:val="00A37ADC"/>
    <w:rsid w:val="00A46A4C"/>
    <w:rsid w:val="00AE1935"/>
    <w:rsid w:val="00D50BB4"/>
    <w:rsid w:val="00F667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13</cp:revision>
  <cp:lastPrinted>2019-07-26T13:07:00Z</cp:lastPrinted>
  <dcterms:created xsi:type="dcterms:W3CDTF">2019-07-12T13:14:00Z</dcterms:created>
  <dcterms:modified xsi:type="dcterms:W3CDTF">2019-07-26T13:47:00Z</dcterms:modified>
  <dc:language>ru-RU</dc:language>
</cp:coreProperties>
</file>