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7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53"/>
      </w:tblGrid>
      <w:tr w:rsidR="00B802C4" w:rsidRPr="00B802C4" w:rsidTr="00097429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981C59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B802C4" w:rsidRPr="00B802C4" w:rsidRDefault="00B802C4" w:rsidP="00BD4A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продаже недвижимого имущества находящегося в собственности АО "Янтарьэнерго": "</w:t>
            </w:r>
            <w:r w:rsidR="008E7472" w:rsidRPr="008E7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7472" w:rsidRPr="008E7472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Здание одноэтажное гаража для хранения служебного транспорта, площадью 18,2 </w:t>
            </w:r>
            <w:proofErr w:type="spellStart"/>
            <w:r w:rsidR="008E7472" w:rsidRPr="008E747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кв.м</w:t>
            </w:r>
            <w:proofErr w:type="spellEnd"/>
            <w:r w:rsidR="008E7472" w:rsidRPr="008E747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., расположенного по адресу: г. Светлый, ул. Кржижановского. Потребительский кооператив «Сигнал-Светлый»</w:t>
            </w:r>
          </w:p>
        </w:tc>
      </w:tr>
      <w:tr w:rsidR="00B802C4" w:rsidRPr="00B802C4" w:rsidTr="00CB76D5">
        <w:trPr>
          <w:trHeight w:val="326"/>
        </w:trPr>
        <w:tc>
          <w:tcPr>
            <w:tcW w:w="2694" w:type="dxa"/>
            <w:tcBorders>
              <w:top w:val="single" w:sz="4" w:space="0" w:color="auto"/>
            </w:tcBorders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F6047E" w:rsidRPr="00F6047E" w:rsidRDefault="00B802C4" w:rsidP="008053F3">
            <w:pPr>
              <w:pStyle w:val="7"/>
              <w:numPr>
                <w:ilvl w:val="0"/>
                <w:numId w:val="0"/>
              </w:numPr>
              <w:spacing w:before="0" w:after="0"/>
            </w:pPr>
            <w:r w:rsidRPr="00B802C4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CB76D5">
        <w:trPr>
          <w:trHeight w:val="541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7053" w:type="dxa"/>
          </w:tcPr>
          <w:p w:rsidR="00F6047E" w:rsidRPr="00F6047E" w:rsidRDefault="008053F3" w:rsidP="008053F3">
            <w:pPr>
              <w:pStyle w:val="7"/>
              <w:numPr>
                <w:ilvl w:val="0"/>
                <w:numId w:val="0"/>
              </w:numPr>
              <w:spacing w:before="0" w:after="0"/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B802C4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CB76D5">
        <w:trPr>
          <w:trHeight w:val="1399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7053" w:type="dxa"/>
          </w:tcPr>
          <w:p w:rsidR="00B802C4" w:rsidRPr="003D5A69" w:rsidRDefault="008E7472" w:rsidP="00A570DB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8E7472">
              <w:rPr>
                <w:rFonts w:ascii="Times New Roman" w:hAnsi="Times New Roman"/>
              </w:rPr>
              <w:t xml:space="preserve">Здание одноэтажное гаража для хранения служебного транспорта, площадью 18,2 </w:t>
            </w:r>
            <w:proofErr w:type="spellStart"/>
            <w:r w:rsidRPr="008E7472">
              <w:rPr>
                <w:rFonts w:ascii="Times New Roman" w:hAnsi="Times New Roman"/>
              </w:rPr>
              <w:t>кв.м</w:t>
            </w:r>
            <w:proofErr w:type="spellEnd"/>
            <w:r w:rsidRPr="008E7472">
              <w:rPr>
                <w:rFonts w:ascii="Times New Roman" w:hAnsi="Times New Roman"/>
              </w:rPr>
              <w:t>., расположенного по адресу: г. Светлый, ул. Кржижановского. Потребительский кооператив «Сигнал-Светлый</w:t>
            </w:r>
          </w:p>
        </w:tc>
      </w:tr>
      <w:tr w:rsidR="00B802C4" w:rsidRPr="00B802C4" w:rsidTr="00CB76D5">
        <w:trPr>
          <w:trHeight w:val="472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7053" w:type="dxa"/>
          </w:tcPr>
          <w:p w:rsidR="00B802C4" w:rsidRPr="003D5A69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3D5A69">
              <w:rPr>
                <w:rFonts w:ascii="Times New Roman" w:hAnsi="Times New Roman"/>
              </w:rPr>
              <w:t xml:space="preserve">обременения </w:t>
            </w:r>
            <w:r w:rsidR="00BF23D9" w:rsidRPr="003D5A69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CB76D5">
        <w:trPr>
          <w:trHeight w:val="493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7053" w:type="dxa"/>
          </w:tcPr>
          <w:p w:rsidR="00F6047E" w:rsidRPr="003D5A69" w:rsidRDefault="008E7472" w:rsidP="001F5850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8E7472">
              <w:rPr>
                <w:rFonts w:ascii="Times New Roman" w:hAnsi="Times New Roman"/>
              </w:rPr>
              <w:t>61 864 руб., без учета НДС 18%.</w:t>
            </w:r>
          </w:p>
        </w:tc>
      </w:tr>
      <w:tr w:rsidR="00B802C4" w:rsidRPr="00B802C4" w:rsidTr="00CB76D5">
        <w:trPr>
          <w:trHeight w:val="790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7053" w:type="dxa"/>
          </w:tcPr>
          <w:p w:rsidR="003722BE" w:rsidRPr="003D5A69" w:rsidRDefault="00DD011F" w:rsidP="00DD01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E7472" w:rsidRPr="008E7472">
              <w:rPr>
                <w:rFonts w:ascii="Times New Roman" w:hAnsi="Times New Roman"/>
                <w:bCs/>
              </w:rPr>
              <w:t xml:space="preserve"> % от начальной цены – </w:t>
            </w:r>
            <w:r>
              <w:rPr>
                <w:rFonts w:ascii="Times New Roman" w:hAnsi="Times New Roman"/>
                <w:bCs/>
              </w:rPr>
              <w:t>618,64</w:t>
            </w:r>
            <w:bookmarkStart w:id="0" w:name="_GoBack"/>
            <w:bookmarkEnd w:id="0"/>
            <w:r w:rsidR="008E7472" w:rsidRPr="008E7472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CB76D5">
        <w:trPr>
          <w:trHeight w:val="172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02C4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7053" w:type="dxa"/>
          </w:tcPr>
          <w:p w:rsidR="008B3B3C" w:rsidRPr="003D5A69" w:rsidRDefault="008053F3" w:rsidP="001F5850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3D5A69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CB76D5">
        <w:trPr>
          <w:trHeight w:val="1833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7053" w:type="dxa"/>
          </w:tcPr>
          <w:p w:rsidR="00B802C4" w:rsidRPr="00E60C02" w:rsidRDefault="00424567" w:rsidP="00E6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02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E60C02">
              <w:rPr>
                <w:rFonts w:ascii="Times New Roman" w:hAnsi="Times New Roman"/>
              </w:rPr>
              <w:t>АО</w:t>
            </w:r>
            <w:r w:rsidRPr="00E60C02">
              <w:rPr>
                <w:rFonts w:ascii="Times New Roman" w:hAnsi="Times New Roman"/>
              </w:rPr>
              <w:t xml:space="preserve"> «Янтарьэнерго</w:t>
            </w:r>
            <w:r w:rsidR="00B802C4" w:rsidRPr="00E60C02">
              <w:rPr>
                <w:rFonts w:ascii="Times New Roman" w:hAnsi="Times New Roman"/>
              </w:rPr>
              <w:t>»:</w:t>
            </w:r>
          </w:p>
          <w:p w:rsidR="00424567" w:rsidRPr="00E60C02" w:rsidRDefault="00424567" w:rsidP="00E6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02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E60C02">
              <w:rPr>
                <w:rFonts w:ascii="Times New Roman" w:hAnsi="Times New Roman"/>
              </w:rPr>
              <w:t xml:space="preserve">Васильевна, </w:t>
            </w:r>
            <w:r w:rsidR="00E60C02" w:rsidRPr="00E60C02">
              <w:rPr>
                <w:rFonts w:ascii="Times New Roman" w:hAnsi="Times New Roman"/>
              </w:rPr>
              <w:t xml:space="preserve"> </w:t>
            </w:r>
            <w:r w:rsidR="00A570DB">
              <w:rPr>
                <w:rFonts w:ascii="Times New Roman" w:hAnsi="Times New Roman"/>
              </w:rPr>
              <w:t>тел.</w:t>
            </w:r>
            <w:proofErr w:type="gramEnd"/>
            <w:r w:rsidR="00E60C02" w:rsidRPr="00E60C02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E60C02">
              <w:rPr>
                <w:rFonts w:ascii="Times New Roman" w:hAnsi="Times New Roman"/>
              </w:rPr>
              <w:t>576-415</w:t>
            </w:r>
            <w:r w:rsidR="00E60C02">
              <w:rPr>
                <w:rFonts w:ascii="Times New Roman" w:hAnsi="Times New Roman"/>
              </w:rPr>
              <w:t>,</w:t>
            </w:r>
            <w:r w:rsidRPr="00E60C02">
              <w:rPr>
                <w:rFonts w:ascii="Times New Roman" w:hAnsi="Times New Roman"/>
              </w:rPr>
              <w:t xml:space="preserve"> Абаев  Александр Георгиевич</w:t>
            </w:r>
            <w:r w:rsidR="00A570DB">
              <w:rPr>
                <w:rFonts w:ascii="Times New Roman" w:hAnsi="Times New Roman"/>
              </w:rPr>
              <w:t xml:space="preserve"> тел. 537-075</w:t>
            </w:r>
            <w:r w:rsidRPr="00E60C02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E60C02" w:rsidRDefault="00424567" w:rsidP="00E6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02">
              <w:rPr>
                <w:rFonts w:ascii="Times New Roman" w:hAnsi="Times New Roman"/>
              </w:rPr>
              <w:t>Abaev-AG@yantarenergo.ru, Malinauskene-TV@yantarenergo.ru</w:t>
            </w:r>
            <w:r w:rsidR="00B802C4" w:rsidRPr="00E60C02">
              <w:rPr>
                <w:rFonts w:ascii="Times New Roman" w:hAnsi="Times New Roman"/>
              </w:rPr>
              <w:t xml:space="preserve">; </w:t>
            </w:r>
          </w:p>
          <w:p w:rsidR="00D20EC1" w:rsidRPr="00886F0A" w:rsidRDefault="00D20EC1" w:rsidP="00E6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02">
              <w:rPr>
                <w:rFonts w:ascii="Times New Roman" w:hAnsi="Times New Roman"/>
              </w:rPr>
              <w:t xml:space="preserve">По вопросам </w:t>
            </w:r>
            <w:r w:rsidRPr="007925E7">
              <w:rPr>
                <w:rFonts w:ascii="Times New Roman" w:hAnsi="Times New Roman"/>
              </w:rPr>
              <w:t xml:space="preserve">подготовки заявки обращаться - </w:t>
            </w:r>
            <w:r w:rsidRPr="007925E7">
              <w:rPr>
                <w:rFonts w:ascii="Times New Roman" w:hAnsi="Times New Roman"/>
                <w:bCs/>
                <w:sz w:val="24"/>
              </w:rPr>
              <w:t xml:space="preserve"> ответственное лицо </w:t>
            </w:r>
            <w:r w:rsidR="007925E7" w:rsidRPr="007925E7">
              <w:rPr>
                <w:rFonts w:ascii="Times New Roman" w:hAnsi="Times New Roman"/>
                <w:bCs/>
                <w:sz w:val="24"/>
              </w:rPr>
              <w:t>–</w:t>
            </w:r>
            <w:r w:rsidRPr="007925E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7925E7" w:rsidRPr="007925E7">
              <w:rPr>
                <w:rFonts w:ascii="Times New Roman" w:hAnsi="Times New Roman"/>
                <w:bCs/>
                <w:sz w:val="24"/>
              </w:rPr>
              <w:t>Зам. н</w:t>
            </w:r>
            <w:r w:rsidRPr="007925E7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7925E7">
              <w:rPr>
                <w:rStyle w:val="adskobk"/>
                <w:rFonts w:ascii="Times New Roman" w:hAnsi="Times New Roman"/>
              </w:rPr>
              <w:t>а</w:t>
            </w:r>
            <w:r w:rsidRPr="007925E7">
              <w:rPr>
                <w:rStyle w:val="adskobk"/>
                <w:rFonts w:ascii="Times New Roman" w:hAnsi="Times New Roman"/>
              </w:rPr>
              <w:t xml:space="preserve"> управления конкурсных процедур Департамента логистики и </w:t>
            </w:r>
            <w:proofErr w:type="gramStart"/>
            <w:r w:rsidRPr="007925E7">
              <w:rPr>
                <w:rStyle w:val="adskobk"/>
                <w:rFonts w:ascii="Times New Roman" w:hAnsi="Times New Roman"/>
              </w:rPr>
              <w:t xml:space="preserve">МТО </w:t>
            </w:r>
            <w:r w:rsidRPr="007925E7">
              <w:rPr>
                <w:rFonts w:ascii="Times New Roman" w:hAnsi="Times New Roman"/>
              </w:rPr>
              <w:t xml:space="preserve"> </w:t>
            </w:r>
            <w:r w:rsidR="007925E7" w:rsidRPr="007925E7">
              <w:rPr>
                <w:rStyle w:val="adskobk"/>
                <w:rFonts w:ascii="Times New Roman" w:hAnsi="Times New Roman"/>
              </w:rPr>
              <w:t>Поршина</w:t>
            </w:r>
            <w:proofErr w:type="gramEnd"/>
            <w:r w:rsidR="007925E7" w:rsidRPr="007925E7">
              <w:rPr>
                <w:rStyle w:val="adskobk"/>
                <w:rFonts w:ascii="Times New Roman" w:hAnsi="Times New Roman"/>
              </w:rPr>
              <w:t xml:space="preserve"> Анна Федоровна</w:t>
            </w:r>
            <w:r w:rsidRPr="007925E7">
              <w:rPr>
                <w:rStyle w:val="adskobk"/>
                <w:rFonts w:ascii="Times New Roman" w:hAnsi="Times New Roman"/>
              </w:rPr>
              <w:t xml:space="preserve">, тел. (4012) 576-234, адрес электронной почты </w:t>
            </w:r>
            <w:r w:rsidRPr="007925E7">
              <w:rPr>
                <w:rFonts w:ascii="Times New Roman" w:hAnsi="Times New Roman"/>
              </w:rPr>
              <w:t xml:space="preserve"> </w:t>
            </w:r>
            <w:hyperlink r:id="rId5" w:history="1">
              <w:r w:rsidR="007925E7" w:rsidRPr="004E0028">
                <w:rPr>
                  <w:rStyle w:val="a3"/>
                  <w:rFonts w:ascii="Times New Roman" w:hAnsi="Times New Roman"/>
                </w:rPr>
                <w:t>Porshina-AF@yantarenergo.ru</w:t>
              </w:r>
            </w:hyperlink>
            <w:r w:rsidR="007925E7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B802C4" w:rsidRDefault="00B802C4" w:rsidP="0042456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886F0A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886F0A">
              <w:rPr>
                <w:rFonts w:ascii="Times New Roman" w:hAnsi="Times New Roman"/>
              </w:rPr>
              <w:t>17:</w:t>
            </w:r>
            <w:r w:rsidR="00424567" w:rsidRPr="00886F0A">
              <w:rPr>
                <w:rFonts w:ascii="Times New Roman" w:hAnsi="Times New Roman"/>
              </w:rPr>
              <w:t>3</w:t>
            </w:r>
            <w:r w:rsidRPr="00886F0A">
              <w:rPr>
                <w:rFonts w:ascii="Times New Roman" w:hAnsi="Times New Roman"/>
              </w:rPr>
              <w:t>0  по</w:t>
            </w:r>
            <w:proofErr w:type="gramEnd"/>
            <w:r w:rsidRPr="00886F0A">
              <w:rPr>
                <w:rFonts w:ascii="Times New Roman" w:hAnsi="Times New Roman"/>
              </w:rPr>
              <w:t xml:space="preserve"> </w:t>
            </w:r>
            <w:r w:rsidR="00424567" w:rsidRPr="00886F0A">
              <w:rPr>
                <w:rFonts w:ascii="Times New Roman" w:hAnsi="Times New Roman"/>
              </w:rPr>
              <w:t xml:space="preserve">калининградскому </w:t>
            </w:r>
            <w:r w:rsidRPr="00886F0A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7053" w:type="dxa"/>
          </w:tcPr>
          <w:p w:rsidR="00B802C4" w:rsidRPr="00B802C4" w:rsidRDefault="00424567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424567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CB76D5">
        <w:trPr>
          <w:trHeight w:val="564"/>
        </w:trPr>
        <w:tc>
          <w:tcPr>
            <w:tcW w:w="2694" w:type="dxa"/>
          </w:tcPr>
          <w:p w:rsid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B802C4" w:rsidRDefault="007E5F30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7E5F30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7053" w:type="dxa"/>
          </w:tcPr>
          <w:p w:rsidR="005F3380" w:rsidRDefault="00B802C4" w:rsidP="00981C59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>
              <w:rPr>
                <w:rFonts w:ascii="Times New Roman" w:hAnsi="Times New Roman"/>
              </w:rPr>
              <w:t xml:space="preserve">ЭТП </w:t>
            </w:r>
            <w:r w:rsidR="00424567" w:rsidRPr="00424567">
              <w:rPr>
                <w:rFonts w:ascii="Times New Roman" w:hAnsi="Times New Roman"/>
              </w:rPr>
              <w:t xml:space="preserve"> группы</w:t>
            </w:r>
            <w:proofErr w:type="gramEnd"/>
            <w:r w:rsidR="00424567" w:rsidRPr="00424567">
              <w:rPr>
                <w:rFonts w:ascii="Times New Roman" w:hAnsi="Times New Roman"/>
              </w:rPr>
              <w:t xml:space="preserve"> B2B-Center (</w:t>
            </w:r>
            <w:hyperlink r:id="rId6" w:history="1">
              <w:r w:rsidR="00424567" w:rsidRPr="007D6B01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424567">
              <w:rPr>
                <w:rFonts w:ascii="Times New Roman" w:hAnsi="Times New Roman"/>
              </w:rPr>
              <w:t xml:space="preserve">). 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начала приема Заявок:</w:t>
            </w:r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766FE" w:rsidRPr="002766F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25.11.2016г</w:t>
            </w:r>
            <w:r w:rsidR="002766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825A1" w:rsidRPr="001825A1" w:rsidRDefault="001825A1" w:rsidP="00BD4AF3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www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mrsk</w:t>
            </w:r>
            <w:proofErr w:type="spellEnd"/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» и начинает процедуру их вскрытия </w:t>
            </w:r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15</w:t>
            </w: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 (московского времени</w:t>
            </w:r>
            <w:bookmarkEnd w:id="1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663364" w:rsidRPr="002766F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2766FE" w:rsidRPr="002766F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 w:rsidR="00663364" w:rsidRPr="002766F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.12.2016г</w:t>
            </w:r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63364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окончания срока рассмотрения заявок на участие в открытом аукционе (предварительный квалификационный отбор): 18.00 (московского времени</w:t>
            </w:r>
            <w:r w:rsidR="002824F0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) </w:t>
            </w:r>
            <w:r w:rsidR="002766FE" w:rsidRPr="00A608E5">
              <w:rPr>
                <w:rFonts w:ascii="Times New Roman" w:hAnsi="Times New Roman"/>
                <w:sz w:val="24"/>
                <w:szCs w:val="24"/>
                <w:highlight w:val="yellow"/>
              </w:rPr>
              <w:t>21</w:t>
            </w:r>
            <w:r w:rsidR="00663364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.12.2016г.</w:t>
            </w:r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решению Аукционной комиссии указанный срок может быть </w:t>
            </w:r>
            <w:proofErr w:type="gramStart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</w:t>
            </w:r>
            <w:proofErr w:type="gramEnd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проведения открытого аукциона в электронной форме: 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Начало: </w:t>
            </w:r>
            <w:r w:rsidR="00663364">
              <w:t xml:space="preserve"> </w:t>
            </w:r>
            <w:r w:rsidR="00A608E5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22</w:t>
            </w:r>
            <w:r w:rsidR="00663364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.12.2016</w:t>
            </w:r>
            <w:proofErr w:type="gramEnd"/>
            <w:r w:rsidR="00663364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15:00 </w:t>
            </w:r>
            <w:r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(московского времени).</w:t>
            </w:r>
          </w:p>
          <w:p w:rsidR="00B802C4" w:rsidRPr="00B802C4" w:rsidRDefault="001825A1" w:rsidP="00A570DB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Окончание</w:t>
            </w:r>
            <w:r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: </w:t>
            </w:r>
            <w:r w:rsidR="00663364" w:rsidRPr="00A608E5">
              <w:rPr>
                <w:highlight w:val="yellow"/>
              </w:rPr>
              <w:t xml:space="preserve"> </w:t>
            </w:r>
            <w:r w:rsidR="00A608E5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22</w:t>
            </w:r>
            <w:r w:rsidR="00663364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.12.2016</w:t>
            </w:r>
            <w:proofErr w:type="gramEnd"/>
            <w:r w:rsidR="00663364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1</w:t>
            </w:r>
            <w:r w:rsidR="00A570DB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 w:rsidR="00663364"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:00 </w:t>
            </w:r>
            <w:r w:rsidRPr="00A608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(московского времени).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lastRenderedPageBreak/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Pr="00B802C4">
              <w:rPr>
                <w:rFonts w:ascii="Times New Roman" w:hAnsi="Times New Roman"/>
              </w:rPr>
              <w:t>требованиями  к</w:t>
            </w:r>
            <w:proofErr w:type="gramEnd"/>
            <w:r w:rsidRPr="00B802C4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7053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Аукционная документация размещен</w:t>
            </w:r>
            <w:r w:rsidR="00BD0F28">
              <w:rPr>
                <w:rFonts w:ascii="Times New Roman" w:hAnsi="Times New Roman"/>
              </w:rPr>
              <w:t>а на официальном сайте Организатора</w:t>
            </w:r>
            <w:r w:rsidRPr="00B802C4">
              <w:rPr>
                <w:rFonts w:ascii="Times New Roman" w:hAnsi="Times New Roman"/>
              </w:rPr>
              <w:t xml:space="preserve"> в сети Интернет по адресу</w:t>
            </w:r>
            <w:r w:rsidR="007E5F30">
              <w:t xml:space="preserve"> </w:t>
            </w:r>
            <w:hyperlink r:id="rId7" w:history="1">
              <w:proofErr w:type="gramStart"/>
              <w:r w:rsidR="007E5F30" w:rsidRPr="007D6B01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>
              <w:rPr>
                <w:rFonts w:ascii="Times New Roman" w:hAnsi="Times New Roman"/>
              </w:rPr>
              <w:t xml:space="preserve"> </w:t>
            </w:r>
            <w:r w:rsidR="007E5F30" w:rsidRPr="007E5F30">
              <w:rPr>
                <w:rFonts w:ascii="Times New Roman" w:hAnsi="Times New Roman"/>
              </w:rPr>
              <w:t xml:space="preserve"> </w:t>
            </w:r>
            <w:r w:rsidR="005F3380" w:rsidRPr="005F3380">
              <w:rPr>
                <w:rFonts w:ascii="Times New Roman" w:hAnsi="Times New Roman"/>
              </w:rPr>
              <w:t>в</w:t>
            </w:r>
            <w:proofErr w:type="gramEnd"/>
            <w:r w:rsidR="005F3380" w:rsidRPr="005F3380">
              <w:rPr>
                <w:rFonts w:ascii="Times New Roman" w:hAnsi="Times New Roman"/>
              </w:rPr>
              <w:t xml:space="preserve"> </w:t>
            </w:r>
            <w:r w:rsidR="005F3380">
              <w:rPr>
                <w:rFonts w:ascii="Times New Roman" w:hAnsi="Times New Roman"/>
              </w:rPr>
              <w:t>р</w:t>
            </w:r>
            <w:r w:rsidR="005F3380" w:rsidRPr="005F3380">
              <w:rPr>
                <w:rFonts w:ascii="Times New Roman" w:hAnsi="Times New Roman"/>
              </w:rPr>
              <w:t>азделе «Закупки»</w:t>
            </w:r>
            <w:r w:rsidR="007E5F30">
              <w:rPr>
                <w:rFonts w:ascii="Times New Roman" w:hAnsi="Times New Roman"/>
              </w:rPr>
              <w:t xml:space="preserve"> «Продажа и аренда имущества»</w:t>
            </w:r>
            <w:r w:rsidR="005F3380" w:rsidRPr="005F3380">
              <w:rPr>
                <w:rFonts w:ascii="Times New Roman" w:hAnsi="Times New Roman"/>
              </w:rPr>
              <w:t xml:space="preserve">, </w:t>
            </w:r>
            <w:r w:rsidR="005F3380">
              <w:rPr>
                <w:rFonts w:ascii="Times New Roman" w:hAnsi="Times New Roman"/>
              </w:rPr>
              <w:t xml:space="preserve">а также </w:t>
            </w:r>
            <w:r w:rsidR="005F3380" w:rsidRPr="005F3380">
              <w:rPr>
                <w:rFonts w:ascii="Times New Roman" w:hAnsi="Times New Roman"/>
              </w:rPr>
              <w:t xml:space="preserve">на сайте </w:t>
            </w:r>
            <w:r w:rsidR="00BF23D9">
              <w:rPr>
                <w:rFonts w:ascii="Times New Roman" w:hAnsi="Times New Roman"/>
              </w:rPr>
              <w:t>ПАО</w:t>
            </w:r>
            <w:r w:rsidR="005F3380" w:rsidRPr="005F3380">
              <w:rPr>
                <w:rFonts w:ascii="Times New Roman" w:hAnsi="Times New Roman"/>
              </w:rPr>
              <w:t xml:space="preserve"> </w:t>
            </w:r>
            <w:r w:rsidR="005F3380">
              <w:rPr>
                <w:rFonts w:ascii="Times New Roman" w:hAnsi="Times New Roman"/>
              </w:rPr>
              <w:t>«</w:t>
            </w:r>
            <w:r w:rsidR="005F3380" w:rsidRPr="005F3380">
              <w:rPr>
                <w:rFonts w:ascii="Times New Roman" w:hAnsi="Times New Roman"/>
              </w:rPr>
              <w:t>Россети</w:t>
            </w:r>
            <w:r w:rsidR="005F3380">
              <w:rPr>
                <w:rFonts w:ascii="Times New Roman" w:hAnsi="Times New Roman"/>
              </w:rPr>
              <w:t>»</w:t>
            </w:r>
            <w:r w:rsidR="008E165D">
              <w:rPr>
                <w:rFonts w:ascii="Times New Roman" w:hAnsi="Times New Roman"/>
              </w:rPr>
              <w:t xml:space="preserve"> - </w:t>
            </w:r>
            <w:r w:rsidR="008E165D">
              <w:t xml:space="preserve"> </w:t>
            </w:r>
            <w:hyperlink r:id="rId8" w:history="1">
              <w:r w:rsidR="00BD4AF3" w:rsidRPr="004E0028">
                <w:rPr>
                  <w:rStyle w:val="a3"/>
                  <w:rFonts w:ascii="Times New Roman" w:hAnsi="Times New Roman"/>
                </w:rPr>
                <w:t>www.rosseti.ru</w:t>
              </w:r>
            </w:hyperlink>
            <w:r w:rsidR="001450BA">
              <w:rPr>
                <w:rFonts w:ascii="Times New Roman" w:hAnsi="Times New Roman"/>
              </w:rPr>
              <w:t>.</w:t>
            </w:r>
            <w:r w:rsidR="00BD4AF3">
              <w:rPr>
                <w:rFonts w:ascii="Times New Roman" w:hAnsi="Times New Roman"/>
              </w:rPr>
              <w:t xml:space="preserve"> </w:t>
            </w:r>
          </w:p>
          <w:p w:rsidR="00BC273A" w:rsidRPr="004142F0" w:rsidRDefault="00B802C4" w:rsidP="0041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>
              <w:rPr>
                <w:rFonts w:ascii="Times New Roman" w:hAnsi="Times New Roman"/>
              </w:rPr>
              <w:t xml:space="preserve">самостоятельно </w:t>
            </w:r>
            <w:r w:rsidRPr="00B802C4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B802C4">
              <w:rPr>
                <w:rFonts w:ascii="Times New Roman" w:hAnsi="Times New Roman"/>
              </w:rPr>
              <w:t>с  Аукционной</w:t>
            </w:r>
            <w:proofErr w:type="gramEnd"/>
            <w:r w:rsidRPr="00B802C4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</w:t>
            </w:r>
            <w:r w:rsidRPr="004142F0">
              <w:rPr>
                <w:rFonts w:ascii="Times New Roman" w:hAnsi="Times New Roman"/>
              </w:rPr>
              <w:t>сведениям</w:t>
            </w:r>
            <w:r w:rsidR="00BD0F28" w:rsidRPr="004142F0">
              <w:rPr>
                <w:rFonts w:ascii="Times New Roman" w:hAnsi="Times New Roman"/>
              </w:rPr>
              <w:t>и на официальном сайте Организатора</w:t>
            </w:r>
            <w:r w:rsidRPr="004142F0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4142F0" w:rsidRDefault="00B802C4" w:rsidP="0041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2F0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4142F0">
              <w:rPr>
                <w:rFonts w:ascii="Times New Roman" w:hAnsi="Times New Roman"/>
              </w:rPr>
              <w:t>аукциона)  запрос</w:t>
            </w:r>
            <w:proofErr w:type="gramEnd"/>
            <w:r w:rsidRPr="004142F0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4142F0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B802C4" w:rsidRDefault="00621C8D" w:rsidP="004142F0">
            <w:pPr>
              <w:spacing w:after="0" w:line="240" w:lineRule="auto"/>
              <w:jc w:val="both"/>
            </w:pPr>
            <w:r w:rsidRPr="004142F0">
              <w:rPr>
                <w:rFonts w:ascii="Times New Roman" w:hAnsi="Times New Roman"/>
              </w:rPr>
              <w:t>В течение трех</w:t>
            </w:r>
            <w:r w:rsidR="00B802C4" w:rsidRPr="004142F0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4142F0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4142F0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4142F0">
              <w:rPr>
                <w:rFonts w:ascii="Times New Roman" w:hAnsi="Times New Roman"/>
              </w:rPr>
              <w:t>три</w:t>
            </w:r>
            <w:r w:rsidR="00B802C4" w:rsidRPr="004142F0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B802C4">
              <w:t xml:space="preserve"> 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7053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654166">
        <w:trPr>
          <w:trHeight w:val="4580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7053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а) нотариально заверенные копии учредительных документов;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б) нотариально заверенные копии свидетельств о регистрации юридического лица и о постановке на учет в налоговом органе;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в) заверенные претендентами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7053" w:type="dxa"/>
          </w:tcPr>
          <w:p w:rsidR="00B802C4" w:rsidRPr="00B802C4" w:rsidRDefault="006B08DA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802C4" w:rsidRPr="00B802C4">
              <w:rPr>
                <w:rFonts w:ascii="Times New Roman" w:hAnsi="Times New Roman"/>
              </w:rPr>
              <w:t>опия паспорта или копия иного д</w:t>
            </w:r>
            <w:r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B802C4" w:rsidRDefault="0002693F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802C4" w:rsidRPr="00B802C4">
              <w:rPr>
                <w:rFonts w:ascii="Times New Roman" w:hAnsi="Times New Roman"/>
              </w:rPr>
              <w:t>) нотариально заверенная копия свидетельства о регистрации ПБОЮЛ;</w:t>
            </w:r>
          </w:p>
          <w:p w:rsidR="00B802C4" w:rsidRPr="00B802C4" w:rsidRDefault="0002693F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802C4" w:rsidRPr="00B802C4">
              <w:rPr>
                <w:rFonts w:ascii="Times New Roman" w:hAnsi="Times New Roman"/>
              </w:rPr>
              <w:t>) нотариально заверенное свидетельство о постановке ПБОЮЛ на учет в налоговой орган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7053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>
              <w:rPr>
                <w:rFonts w:ascii="Times New Roman" w:hAnsi="Times New Roman"/>
              </w:rPr>
              <w:t xml:space="preserve"> об</w:t>
            </w:r>
            <w:r w:rsidR="00B05347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D91929">
        <w:tc>
          <w:tcPr>
            <w:tcW w:w="9747" w:type="dxa"/>
            <w:gridSpan w:val="2"/>
          </w:tcPr>
          <w:p w:rsidR="00D20EC1" w:rsidRPr="00D20EC1" w:rsidRDefault="00D20EC1" w:rsidP="00D20EC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20EC1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925544" w:rsidRDefault="00925544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573695" w:rsidRDefault="00BD4AF3" w:rsidP="002A1DBE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задание;</w:t>
      </w:r>
    </w:p>
    <w:p w:rsidR="00BD4AF3" w:rsidRPr="00573695" w:rsidRDefault="00BD4AF3" w:rsidP="002A1DBE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Типовой </w:t>
      </w:r>
      <w:r w:rsidRPr="00573695">
        <w:rPr>
          <w:rFonts w:ascii="Times New Roman" w:hAnsi="Times New Roman"/>
        </w:rPr>
        <w:t xml:space="preserve"> договор</w:t>
      </w:r>
      <w:proofErr w:type="gramEnd"/>
      <w:r w:rsidRPr="00573695">
        <w:rPr>
          <w:rFonts w:ascii="Times New Roman" w:hAnsi="Times New Roman"/>
        </w:rPr>
        <w:t xml:space="preserve"> купли-продажи</w:t>
      </w: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B73F5B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D13669" w:rsidRDefault="00D13669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A71030" w:rsidRPr="00885A80" w:rsidRDefault="00A71030" w:rsidP="00D13669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885A80">
        <w:rPr>
          <w:rFonts w:ascii="Times New Roman" w:hAnsi="Times New Roman"/>
          <w:sz w:val="18"/>
          <w:szCs w:val="18"/>
        </w:rPr>
        <w:t>Поршина А.Ф., тел.+7 (4012) 576-234</w:t>
      </w:r>
    </w:p>
    <w:sectPr w:rsidR="00A71030" w:rsidRPr="00885A80" w:rsidSect="00B73F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450BA"/>
    <w:rsid w:val="00151507"/>
    <w:rsid w:val="001825A1"/>
    <w:rsid w:val="001C50AA"/>
    <w:rsid w:val="001F5850"/>
    <w:rsid w:val="002034B2"/>
    <w:rsid w:val="00204571"/>
    <w:rsid w:val="00230033"/>
    <w:rsid w:val="002766FE"/>
    <w:rsid w:val="002824F0"/>
    <w:rsid w:val="00295505"/>
    <w:rsid w:val="002A1DBE"/>
    <w:rsid w:val="002E2817"/>
    <w:rsid w:val="003271ED"/>
    <w:rsid w:val="003400C2"/>
    <w:rsid w:val="003722BE"/>
    <w:rsid w:val="0039008D"/>
    <w:rsid w:val="003D5A69"/>
    <w:rsid w:val="004142F0"/>
    <w:rsid w:val="004157B3"/>
    <w:rsid w:val="004226BD"/>
    <w:rsid w:val="00424567"/>
    <w:rsid w:val="004478C7"/>
    <w:rsid w:val="004530E3"/>
    <w:rsid w:val="00486B25"/>
    <w:rsid w:val="004B42A8"/>
    <w:rsid w:val="004C27C9"/>
    <w:rsid w:val="00523FC4"/>
    <w:rsid w:val="00524EF7"/>
    <w:rsid w:val="00561EA2"/>
    <w:rsid w:val="00573695"/>
    <w:rsid w:val="005A2A61"/>
    <w:rsid w:val="005C03B8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81447"/>
    <w:rsid w:val="007925E7"/>
    <w:rsid w:val="0079392B"/>
    <w:rsid w:val="007B6DD4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8E7472"/>
    <w:rsid w:val="00905412"/>
    <w:rsid w:val="00925544"/>
    <w:rsid w:val="00947790"/>
    <w:rsid w:val="00964875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F23D9"/>
    <w:rsid w:val="00C03D77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63E0"/>
    <w:rsid w:val="00F6047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ntar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center.ru" TargetMode="External"/><Relationship Id="rId5" Type="http://schemas.openxmlformats.org/officeDocument/2006/relationships/hyperlink" Target="mailto:Porshina-AF@yantar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14</cp:revision>
  <cp:lastPrinted>2016-11-21T11:17:00Z</cp:lastPrinted>
  <dcterms:created xsi:type="dcterms:W3CDTF">2016-11-23T07:29:00Z</dcterms:created>
  <dcterms:modified xsi:type="dcterms:W3CDTF">2016-11-25T09:56:00Z</dcterms:modified>
</cp:coreProperties>
</file>