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0F" w:rsidRPr="001E543F" w:rsidRDefault="00273E0F" w:rsidP="001E543F">
      <w:pPr>
        <w:pStyle w:val="a9"/>
        <w:jc w:val="center"/>
        <w:rPr>
          <w:b/>
          <w:spacing w:val="1"/>
          <w:sz w:val="24"/>
          <w:szCs w:val="24"/>
        </w:rPr>
      </w:pPr>
      <w:r w:rsidRPr="001E543F">
        <w:rPr>
          <w:b/>
          <w:spacing w:val="1"/>
          <w:sz w:val="24"/>
          <w:szCs w:val="24"/>
        </w:rPr>
        <w:t>ДОКУМЕНТАЦИЯ</w:t>
      </w:r>
    </w:p>
    <w:p w:rsidR="00273E0F" w:rsidRPr="001E543F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>по продаже недвижимого имущества,</w:t>
      </w:r>
    </w:p>
    <w:p w:rsidR="00273E0F" w:rsidRPr="001E543F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 xml:space="preserve"> находящегося в собственности АО "Янтарьэнерго»: </w:t>
      </w:r>
    </w:p>
    <w:p w:rsidR="00273E0F" w:rsidRPr="00DA4D91" w:rsidRDefault="00DA4D91" w:rsidP="001E543F">
      <w:pPr>
        <w:pStyle w:val="affa"/>
        <w:spacing w:line="240" w:lineRule="auto"/>
        <w:rPr>
          <w:i/>
        </w:rPr>
      </w:pPr>
      <w:r w:rsidRPr="00DA4D91">
        <w:rPr>
          <w:i/>
        </w:rPr>
        <w:t xml:space="preserve">нежилое двухэтажное административное здание с подвалом, общей площадью 135,2 кв. м, до 1945 года постройки, расположенное по адресу: Калининградская область, г. Гвардейск, ул. Тельмана, дом № </w:t>
      </w:r>
      <w:proofErr w:type="gramStart"/>
      <w:r w:rsidRPr="00DA4D91">
        <w:rPr>
          <w:i/>
        </w:rPr>
        <w:t>7</w:t>
      </w:r>
      <w:proofErr w:type="gramEnd"/>
      <w:r w:rsidRPr="00DA4D91">
        <w:rPr>
          <w:i/>
        </w:rPr>
        <w:t> а</w:t>
      </w:r>
    </w:p>
    <w:p w:rsidR="00273E0F" w:rsidRPr="00DA4D91" w:rsidRDefault="00273E0F" w:rsidP="001E543F">
      <w:pPr>
        <w:pStyle w:val="affa"/>
        <w:spacing w:line="240" w:lineRule="auto"/>
        <w:rPr>
          <w:i/>
        </w:rPr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Default="00273E0F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  <w:rPr>
          <w:b w:val="0"/>
          <w:i/>
        </w:rPr>
      </w:pPr>
      <w:r w:rsidRPr="001E543F">
        <w:rPr>
          <w:b w:val="0"/>
        </w:rPr>
        <w:t>г. Калининград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>20</w:t>
      </w:r>
      <w:r w:rsidR="00DA4D91">
        <w:rPr>
          <w:bCs/>
          <w:sz w:val="24"/>
          <w:szCs w:val="24"/>
        </w:rPr>
        <w:t>20</w:t>
      </w:r>
      <w:r w:rsidRPr="001E543F">
        <w:rPr>
          <w:bCs/>
          <w:sz w:val="24"/>
          <w:szCs w:val="24"/>
        </w:rPr>
        <w:t xml:space="preserve"> год</w:t>
      </w:r>
    </w:p>
    <w:p w:rsidR="00273E0F" w:rsidRPr="001E543F" w:rsidRDefault="00273E0F" w:rsidP="001E543F">
      <w:pPr>
        <w:pStyle w:val="a9"/>
        <w:jc w:val="center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br w:type="page"/>
      </w:r>
      <w:r w:rsidRPr="001E543F">
        <w:rPr>
          <w:b/>
          <w:bCs/>
          <w:sz w:val="24"/>
          <w:szCs w:val="24"/>
        </w:rPr>
        <w:lastRenderedPageBreak/>
        <w:t>СОДЕРЖАНИЕ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  <w:t xml:space="preserve">                      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 xml:space="preserve">Общие положения </w:t>
      </w:r>
    </w:p>
    <w:p w:rsidR="00273E0F" w:rsidRPr="001E543F" w:rsidRDefault="00273E0F" w:rsidP="001E543F">
      <w:pPr>
        <w:pStyle w:val="a9"/>
        <w:tabs>
          <w:tab w:val="left" w:leader="dot" w:pos="9356"/>
        </w:tabs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sz w:val="24"/>
          <w:szCs w:val="24"/>
        </w:rPr>
      </w:pPr>
      <w:r w:rsidRPr="001E543F">
        <w:rPr>
          <w:bCs/>
          <w:sz w:val="24"/>
          <w:szCs w:val="24"/>
        </w:rPr>
        <w:t>Инструкция</w:t>
      </w:r>
      <w:r w:rsidRPr="001E543F">
        <w:rPr>
          <w:sz w:val="24"/>
          <w:szCs w:val="24"/>
        </w:rPr>
        <w:t xml:space="preserve"> по участию в торгах </w:t>
      </w:r>
    </w:p>
    <w:p w:rsidR="00273E0F" w:rsidRPr="001E543F" w:rsidRDefault="00273E0F" w:rsidP="001E543F">
      <w:pPr>
        <w:tabs>
          <w:tab w:val="left" w:pos="180"/>
          <w:tab w:val="left" w:pos="360"/>
          <w:tab w:val="left" w:leader="dot" w:pos="9356"/>
        </w:tabs>
        <w:jc w:val="both"/>
        <w:rPr>
          <w:bCs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Технические задание </w:t>
      </w:r>
    </w:p>
    <w:p w:rsidR="00273E0F" w:rsidRPr="001E543F" w:rsidRDefault="00273E0F" w:rsidP="001E543F">
      <w:pPr>
        <w:pStyle w:val="1"/>
        <w:numPr>
          <w:ilvl w:val="0"/>
          <w:numId w:val="0"/>
        </w:numPr>
        <w:tabs>
          <w:tab w:val="left" w:leader="dot" w:pos="9356"/>
        </w:tabs>
        <w:spacing w:line="240" w:lineRule="auto"/>
        <w:rPr>
          <w:sz w:val="24"/>
          <w:szCs w:val="24"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Проект договора </w:t>
      </w:r>
    </w:p>
    <w:p w:rsidR="00273E0F" w:rsidRPr="001E543F" w:rsidRDefault="00273E0F" w:rsidP="001E543F">
      <w:pPr>
        <w:tabs>
          <w:tab w:val="left" w:leader="dot" w:pos="9356"/>
        </w:tabs>
      </w:pPr>
    </w:p>
    <w:p w:rsidR="00273E0F" w:rsidRPr="001E543F" w:rsidRDefault="00273E0F" w:rsidP="001E543F">
      <w:pPr>
        <w:pStyle w:val="ac"/>
        <w:numPr>
          <w:ilvl w:val="0"/>
          <w:numId w:val="19"/>
        </w:numPr>
        <w:tabs>
          <w:tab w:val="left" w:leader="dot" w:pos="9356"/>
        </w:tabs>
        <w:contextualSpacing w:val="0"/>
      </w:pPr>
      <w:r w:rsidRPr="001E543F">
        <w:t xml:space="preserve">Приложения </w:t>
      </w: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/>
          <w:bCs/>
          <w:szCs w:val="24"/>
        </w:rPr>
      </w:pPr>
    </w:p>
    <w:p w:rsidR="00273E0F" w:rsidRPr="001E543F" w:rsidRDefault="00273E0F" w:rsidP="001E543F">
      <w:pPr>
        <w:pStyle w:val="21"/>
        <w:rPr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bCs/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szCs w:val="24"/>
        </w:rPr>
      </w:pPr>
    </w:p>
    <w:p w:rsidR="00273E0F" w:rsidRPr="001E543F" w:rsidRDefault="00273E0F" w:rsidP="001E543F">
      <w:pPr>
        <w:jc w:val="center"/>
        <w:outlineLvl w:val="1"/>
        <w:rPr>
          <w:b/>
        </w:rPr>
      </w:pPr>
      <w:r w:rsidRPr="001E543F">
        <w:br w:type="page"/>
      </w:r>
    </w:p>
    <w:p w:rsidR="00273E0F" w:rsidRPr="001E543F" w:rsidRDefault="00273E0F" w:rsidP="001E543F">
      <w:pPr>
        <w:jc w:val="center"/>
        <w:outlineLvl w:val="1"/>
        <w:rPr>
          <w:b/>
        </w:rPr>
        <w:sectPr w:rsidR="00273E0F" w:rsidRPr="001E543F" w:rsidSect="006645B6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82A2F" w:rsidRPr="001E543F" w:rsidRDefault="00582A2F" w:rsidP="001E543F">
      <w:pPr>
        <w:pStyle w:val="a8"/>
        <w:ind w:right="57" w:firstLine="567"/>
        <w:rPr>
          <w:rFonts w:ascii="Times New Roman" w:hAnsi="Times New Roman" w:cs="Times New Roman"/>
          <w:szCs w:val="24"/>
        </w:rPr>
      </w:pPr>
    </w:p>
    <w:p w:rsidR="00582A2F" w:rsidRPr="001E543F" w:rsidRDefault="00582A2F" w:rsidP="001E543F">
      <w:pPr>
        <w:pStyle w:val="a8"/>
        <w:numPr>
          <w:ilvl w:val="0"/>
          <w:numId w:val="3"/>
        </w:numPr>
        <w:ind w:left="0" w:right="57" w:firstLine="567"/>
        <w:jc w:val="center"/>
        <w:rPr>
          <w:rFonts w:ascii="Times New Roman" w:hAnsi="Times New Roman" w:cs="Times New Roman"/>
          <w:b/>
          <w:szCs w:val="24"/>
        </w:rPr>
      </w:pPr>
      <w:r w:rsidRPr="001E543F">
        <w:rPr>
          <w:rFonts w:ascii="Times New Roman" w:hAnsi="Times New Roman" w:cs="Times New Roman"/>
          <w:b/>
          <w:szCs w:val="24"/>
        </w:rPr>
        <w:t>Общие положения</w:t>
      </w:r>
    </w:p>
    <w:p w:rsidR="00273E0F" w:rsidRPr="001E543F" w:rsidRDefault="00273E0F" w:rsidP="001E543F">
      <w:pPr>
        <w:tabs>
          <w:tab w:val="left" w:pos="0"/>
        </w:tabs>
        <w:ind w:right="57" w:firstLine="567"/>
        <w:jc w:val="both"/>
        <w:rPr>
          <w:b/>
          <w:i/>
          <w:iCs/>
        </w:rPr>
      </w:pPr>
    </w:p>
    <w:p w:rsidR="00273E0F" w:rsidRPr="001E543F" w:rsidRDefault="00273E0F" w:rsidP="001E543F">
      <w:pPr>
        <w:pStyle w:val="a9"/>
        <w:numPr>
          <w:ilvl w:val="1"/>
          <w:numId w:val="20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Общие сведения </w:t>
      </w:r>
      <w:r w:rsidR="00DF0798" w:rsidRPr="001E543F">
        <w:rPr>
          <w:b/>
          <w:bCs/>
          <w:sz w:val="24"/>
          <w:szCs w:val="24"/>
        </w:rPr>
        <w:t>о торгах посредством публичного предложения</w:t>
      </w:r>
    </w:p>
    <w:p w:rsidR="00273E0F" w:rsidRPr="001E543F" w:rsidRDefault="00273E0F" w:rsidP="001E543F">
      <w:pPr>
        <w:jc w:val="both"/>
      </w:pPr>
    </w:p>
    <w:p w:rsidR="00273E0F" w:rsidRPr="001E543F" w:rsidRDefault="00273E0F" w:rsidP="00DA4D91">
      <w:pPr>
        <w:jc w:val="both"/>
        <w:rPr>
          <w:i/>
        </w:rPr>
      </w:pPr>
      <w:r w:rsidRPr="001E543F">
        <w:t>1.1.1.</w:t>
      </w:r>
      <w:r w:rsidRPr="001E543F">
        <w:tab/>
        <w:t xml:space="preserve">Акционерное общество «Янтарьэнерго» (АО «Янтарьэнерго») (далее - Организатор </w:t>
      </w:r>
      <w:r w:rsidR="00DF0798" w:rsidRPr="001E543F">
        <w:t>торгов</w:t>
      </w:r>
      <w:r w:rsidRPr="001E543F">
        <w:t>), расположенное по адресу:</w:t>
      </w:r>
      <w:r w:rsidRPr="001E543F">
        <w:rPr>
          <w:rFonts w:eastAsia="Tahoma"/>
        </w:rPr>
        <w:t xml:space="preserve"> </w:t>
      </w:r>
      <w:r w:rsidRPr="001E543F">
        <w:rPr>
          <w:bCs/>
        </w:rPr>
        <w:t>236022, г. Калинингра</w:t>
      </w:r>
      <w:r w:rsidR="002B10D6" w:rsidRPr="001E543F">
        <w:rPr>
          <w:bCs/>
        </w:rPr>
        <w:t xml:space="preserve">д, ул. Театральная, д. 34, </w:t>
      </w:r>
      <w:proofErr w:type="spellStart"/>
      <w:r w:rsidR="002B10D6" w:rsidRPr="001E543F">
        <w:rPr>
          <w:bCs/>
        </w:rPr>
        <w:t>каб</w:t>
      </w:r>
      <w:proofErr w:type="spellEnd"/>
      <w:r w:rsidR="002B10D6" w:rsidRPr="001E543F">
        <w:rPr>
          <w:bCs/>
        </w:rPr>
        <w:t>.</w:t>
      </w:r>
      <w:r w:rsidR="00EE34C5">
        <w:rPr>
          <w:bCs/>
        </w:rPr>
        <w:t xml:space="preserve"> 525</w:t>
      </w:r>
      <w:r w:rsidRPr="001E543F">
        <w:rPr>
          <w:bCs/>
        </w:rPr>
        <w:t xml:space="preserve">, адрес электронной почты: </w:t>
      </w:r>
      <w:hyperlink r:id="rId9" w:history="1">
        <w:r w:rsidRPr="001E543F">
          <w:rPr>
            <w:rStyle w:val="a4"/>
            <w:bCs/>
          </w:rPr>
          <w:t>public@yantene.ru</w:t>
        </w:r>
      </w:hyperlink>
      <w:r w:rsidRPr="001E543F">
        <w:t xml:space="preserve"> Извещает о проведении </w:t>
      </w:r>
      <w:r w:rsidR="002B10D6" w:rsidRPr="001E543F">
        <w:t>торгов посредством публичного предложения с открытой формой по составу участников и подачи предложения о цене недвижимого имущества</w:t>
      </w:r>
      <w:r w:rsidR="004B5B8E" w:rsidRPr="001E543F">
        <w:t xml:space="preserve"> (далее – Торги)</w:t>
      </w:r>
      <w:r w:rsidR="002B10D6" w:rsidRPr="001E543F">
        <w:t xml:space="preserve">, </w:t>
      </w:r>
      <w:r w:rsidRPr="001E543F">
        <w:t>опубликованного</w:t>
      </w:r>
      <w:r w:rsidR="00DA4D91">
        <w:t xml:space="preserve"> </w:t>
      </w:r>
      <w:r w:rsidR="00DA4D91" w:rsidRPr="00DA4D91">
        <w:t xml:space="preserve">на </w:t>
      </w:r>
      <w:r w:rsidR="000841FC">
        <w:t xml:space="preserve">официальном сайте АО «Янтарьэнерго» - </w:t>
      </w:r>
      <w:r w:rsidR="00AB1778" w:rsidRPr="00AB1778">
        <w:rPr>
          <w:rStyle w:val="a4"/>
        </w:rPr>
        <w:t>https://www.yantarenergo.ru/zakupki/prodazha-i-arenda-imushchestva/</w:t>
      </w:r>
      <w:r w:rsidR="00DA4D91" w:rsidRPr="00DA4D91">
        <w:t xml:space="preserve"> </w:t>
      </w:r>
      <w:r w:rsidR="00AB1778">
        <w:t xml:space="preserve">в </w:t>
      </w:r>
      <w:r w:rsidR="00DA4D91" w:rsidRPr="00DA4D91">
        <w:t>разделе «Закупки»</w:t>
      </w:r>
      <w:r w:rsidR="00AB1778">
        <w:t xml:space="preserve"> </w:t>
      </w:r>
      <w:r w:rsidR="00DA4D91" w:rsidRPr="00DA4D91">
        <w:t>-</w:t>
      </w:r>
      <w:r w:rsidR="00AB1778">
        <w:t xml:space="preserve"> </w:t>
      </w:r>
      <w:r w:rsidR="00DA4D91" w:rsidRPr="00DA4D91">
        <w:t xml:space="preserve">«Продажа и аренда имущества» </w:t>
      </w:r>
      <w:r w:rsidR="00DA4D91" w:rsidRPr="0001371A">
        <w:t xml:space="preserve">и  ПАО «Россети» - </w:t>
      </w:r>
      <w:hyperlink r:id="rId10" w:history="1">
        <w:r w:rsidR="00DA4D91" w:rsidRPr="0001371A">
          <w:rPr>
            <w:rStyle w:val="a4"/>
            <w:color w:val="auto"/>
          </w:rPr>
          <w:t>www.rosseti.ru</w:t>
        </w:r>
      </w:hyperlink>
      <w:r w:rsidR="00DA4D91" w:rsidRPr="0001371A">
        <w:t>, в Разделе «Извещение о прода</w:t>
      </w:r>
      <w:r w:rsidR="00AB1778" w:rsidRPr="0001371A">
        <w:t>же активов ПАО «Россети» и ДЗО»</w:t>
      </w:r>
      <w:r w:rsidR="00634706" w:rsidRPr="0001371A">
        <w:t xml:space="preserve">, </w:t>
      </w:r>
      <w:r w:rsidRPr="0001371A">
        <w:t>и приглашает Покупателей, отвечающих требованиям, указанным в пункте 2.5, к участию</w:t>
      </w:r>
      <w:r w:rsidRPr="001E543F">
        <w:t xml:space="preserve"> в </w:t>
      </w:r>
      <w:r w:rsidR="002B10D6" w:rsidRPr="001E543F">
        <w:t>торгах</w:t>
      </w:r>
      <w:r w:rsidRPr="001E543F">
        <w:t xml:space="preserve"> на право заключения Договора купли-продажи: </w:t>
      </w:r>
      <w:r w:rsidR="00DA4D91" w:rsidRPr="000841FC">
        <w:rPr>
          <w:i/>
        </w:rPr>
        <w:t xml:space="preserve">Нежилое двухэтажное административное здание с подвалом, общей площадью 135,2 кв. м, до 1945 года постройки, расположенное по адресу: Калининградская область, г. Гвардейск, ул. Тельмана, дом № 7 а </w:t>
      </w:r>
      <w:r w:rsidRPr="000841FC">
        <w:rPr>
          <w:i/>
        </w:rPr>
        <w:t>(подробное описание объекта содержится в  Техническом задании).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Первоначальная цена предложения - </w:t>
      </w:r>
      <w:r w:rsidR="00DA4D91" w:rsidRPr="0050474C">
        <w:rPr>
          <w:b/>
        </w:rPr>
        <w:t>2 105 084,75 руб.</w:t>
      </w:r>
      <w:r w:rsidR="00DA4D91" w:rsidRPr="0050474C">
        <w:t xml:space="preserve"> (два миллиона сто пять тысяч восемьдесят четыре) руб. 75 коп, в том числе НДС 20% - 350 847,46 руб</w:t>
      </w:r>
      <w:r w:rsidRPr="001E543F">
        <w:t>.</w:t>
      </w:r>
    </w:p>
    <w:p w:rsidR="00DA4D91" w:rsidRPr="0050474C" w:rsidRDefault="00B473AC" w:rsidP="000841FC">
      <w:pPr>
        <w:widowControl w:val="0"/>
        <w:ind w:firstLine="709"/>
      </w:pPr>
      <w:r w:rsidRPr="001E543F">
        <w:t xml:space="preserve">Минимальная цена предложения (цена отсечения) - </w:t>
      </w:r>
      <w:r w:rsidR="00DA4D91" w:rsidRPr="0050474C">
        <w:rPr>
          <w:b/>
        </w:rPr>
        <w:t>1 052 542,38 руб.</w:t>
      </w:r>
      <w:r w:rsidR="00DA4D91" w:rsidRPr="0050474C">
        <w:t xml:space="preserve"> (один миллион пятьдесят две тысячи пятьсот сорок два) руб. 38 </w:t>
      </w:r>
      <w:proofErr w:type="gramStart"/>
      <w:r w:rsidR="00DA4D91" w:rsidRPr="0050474C">
        <w:t>коп.,</w:t>
      </w:r>
      <w:proofErr w:type="gramEnd"/>
      <w:r w:rsidR="00DA4D91" w:rsidRPr="0050474C">
        <w:t xml:space="preserve"> в том числе НДС 20% - 175 423,73 руб.)</w:t>
      </w:r>
      <w:r w:rsidR="00DA4D91">
        <w:t>.</w:t>
      </w:r>
    </w:p>
    <w:p w:rsidR="00B473AC" w:rsidRPr="001E543F" w:rsidRDefault="00B473AC" w:rsidP="001E543F">
      <w:pPr>
        <w:ind w:firstLine="708"/>
        <w:jc w:val="both"/>
      </w:pPr>
      <w:r w:rsidRPr="001E543F">
        <w:t>Величина понижения цены первоначального предложения (шаг понижения цены)</w:t>
      </w:r>
      <w:r w:rsidR="000841FC">
        <w:t xml:space="preserve"> </w:t>
      </w:r>
      <w:r w:rsidRPr="001E543F">
        <w:t xml:space="preserve">- составляет 5 (пять) процентов цены первоначального предложения – </w:t>
      </w:r>
      <w:r w:rsidR="00DA4D91" w:rsidRPr="0050474C">
        <w:rPr>
          <w:b/>
        </w:rPr>
        <w:t xml:space="preserve">105 254,24 </w:t>
      </w:r>
      <w:r w:rsidR="00DA4D91" w:rsidRPr="0050474C">
        <w:rPr>
          <w:b/>
          <w:bCs/>
        </w:rPr>
        <w:t>руб.</w:t>
      </w:r>
    </w:p>
    <w:p w:rsidR="00DA4D91" w:rsidRDefault="00B473AC" w:rsidP="001E543F">
      <w:pPr>
        <w:ind w:firstLine="708"/>
        <w:jc w:val="both"/>
        <w:rPr>
          <w:b/>
          <w:bCs/>
        </w:rPr>
      </w:pPr>
      <w:r w:rsidRPr="001E543F">
        <w:t>Величина повышения цены первоначального предложения или цены предложения, сложившейся на шаге понижения (шаг аукциона на повышение) –</w:t>
      </w:r>
      <w:r w:rsidR="000841FC">
        <w:t xml:space="preserve"> </w:t>
      </w:r>
      <w:r w:rsidRPr="001E543F">
        <w:t xml:space="preserve">составляет 10 (десять) процентов шага понижения цены – </w:t>
      </w:r>
      <w:r w:rsidR="00DA4D91" w:rsidRPr="0050474C">
        <w:rPr>
          <w:b/>
        </w:rPr>
        <w:t>10 525,42</w:t>
      </w:r>
      <w:r w:rsidR="00DA4D91" w:rsidRPr="0050474C">
        <w:t xml:space="preserve"> </w:t>
      </w:r>
      <w:r w:rsidR="00DA4D91" w:rsidRPr="0050474C">
        <w:rPr>
          <w:b/>
          <w:bCs/>
        </w:rPr>
        <w:t>руб.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Размер задатка </w:t>
      </w:r>
      <w:r w:rsidRPr="00D06391">
        <w:rPr>
          <w:b/>
        </w:rPr>
        <w:t>- Не предусмотрен</w:t>
      </w:r>
      <w:r w:rsidRPr="001E543F">
        <w:t>.</w:t>
      </w:r>
    </w:p>
    <w:p w:rsidR="00273E0F" w:rsidRPr="001E543F" w:rsidRDefault="00273E0F" w:rsidP="001E543F">
      <w:pPr>
        <w:jc w:val="both"/>
        <w:rPr>
          <w:bCs/>
          <w:iCs/>
        </w:rPr>
      </w:pPr>
      <w:r w:rsidRPr="001E543F">
        <w:rPr>
          <w:bCs/>
          <w:iCs/>
        </w:rPr>
        <w:t xml:space="preserve">Указанный объект далее по тексту настоящей </w:t>
      </w:r>
      <w:r w:rsidR="00AA7B4F">
        <w:rPr>
          <w:bCs/>
          <w:iCs/>
        </w:rPr>
        <w:t>Д</w:t>
      </w:r>
      <w:r w:rsidRPr="001E543F">
        <w:rPr>
          <w:bCs/>
          <w:iCs/>
        </w:rPr>
        <w:t>окументаци</w:t>
      </w:r>
      <w:r w:rsidR="00AA7B4F">
        <w:rPr>
          <w:bCs/>
          <w:iCs/>
        </w:rPr>
        <w:t>ей по продаже</w:t>
      </w:r>
      <w:r w:rsidRPr="001E543F">
        <w:rPr>
          <w:bCs/>
          <w:iCs/>
        </w:rPr>
        <w:t xml:space="preserve"> именуется «Объект».</w:t>
      </w:r>
    </w:p>
    <w:p w:rsidR="00273E0F" w:rsidRPr="001E543F" w:rsidRDefault="00273E0F" w:rsidP="00AA7B4F">
      <w:pPr>
        <w:pStyle w:val="a9"/>
        <w:numPr>
          <w:ilvl w:val="2"/>
          <w:numId w:val="21"/>
        </w:numPr>
        <w:shd w:val="clear" w:color="auto" w:fill="auto"/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В рамках </w:t>
      </w:r>
      <w:r w:rsidR="00DF079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, в Извещении о его проведении и в настоящей </w:t>
      </w:r>
      <w:r w:rsidR="00AA7B4F" w:rsidRPr="00AA7B4F">
        <w:rPr>
          <w:bCs/>
          <w:iCs/>
          <w:sz w:val="24"/>
          <w:szCs w:val="24"/>
        </w:rPr>
        <w:t>Документаци</w:t>
      </w:r>
      <w:r w:rsidR="00AA7B4F">
        <w:rPr>
          <w:bCs/>
          <w:iCs/>
          <w:sz w:val="24"/>
          <w:szCs w:val="24"/>
        </w:rPr>
        <w:t>и</w:t>
      </w:r>
      <w:r w:rsidR="00AA7B4F" w:rsidRPr="00AA7B4F">
        <w:rPr>
          <w:bCs/>
          <w:iCs/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 используются термины, определенные в подразделе 1.2. настоящей Документации.</w:t>
      </w:r>
    </w:p>
    <w:p w:rsidR="00273E0F" w:rsidRPr="001E543F" w:rsidRDefault="00273E0F" w:rsidP="001E543F">
      <w:pPr>
        <w:pStyle w:val="a9"/>
        <w:tabs>
          <w:tab w:val="num" w:pos="426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1"/>
          <w:numId w:val="21"/>
        </w:numPr>
        <w:shd w:val="clear" w:color="auto" w:fill="auto"/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Термины и определения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Продавец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–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Акционерное общество «Янтарьэнерго».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bCs/>
          <w:iCs/>
          <w:sz w:val="24"/>
          <w:szCs w:val="24"/>
        </w:rPr>
        <w:t>1.2.2.</w:t>
      </w:r>
      <w:r w:rsidRPr="001E543F">
        <w:rPr>
          <w:bCs/>
          <w:iCs/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Договор</w:t>
      </w:r>
      <w:r w:rsidRPr="001E543F">
        <w:rPr>
          <w:sz w:val="24"/>
          <w:szCs w:val="24"/>
        </w:rPr>
        <w:t xml:space="preserve"> – договор купли-продажи, заключаемый по результатам и на условиях данн</w:t>
      </w:r>
      <w:r w:rsidR="002B0E57" w:rsidRPr="001E543F">
        <w:rPr>
          <w:sz w:val="24"/>
          <w:szCs w:val="24"/>
        </w:rPr>
        <w:t>ых</w:t>
      </w:r>
      <w:r w:rsidRPr="001E543F">
        <w:rPr>
          <w:sz w:val="24"/>
          <w:szCs w:val="24"/>
        </w:rPr>
        <w:t xml:space="preserve">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left" w:pos="1950"/>
          <w:tab w:val="left" w:pos="208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1.2.3.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Организатор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– структурное подразделение Продавца, выполняющее функции организатора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1.2.4.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Извещение о проведении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>– информация о проведении настоящ</w:t>
      </w:r>
      <w:r w:rsidR="00B473AC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и наиболее существенных услови</w:t>
      </w:r>
      <w:r w:rsidR="00B473AC" w:rsidRPr="001E543F">
        <w:rPr>
          <w:sz w:val="24"/>
          <w:szCs w:val="24"/>
        </w:rPr>
        <w:t>й</w:t>
      </w:r>
      <w:r w:rsidRPr="001E543F">
        <w:rPr>
          <w:sz w:val="24"/>
          <w:szCs w:val="24"/>
        </w:rPr>
        <w:t xml:space="preserve"> его проведения.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1.2.5.</w:t>
      </w:r>
      <w:r w:rsidRPr="001E543F">
        <w:rPr>
          <w:sz w:val="24"/>
          <w:szCs w:val="24"/>
        </w:rPr>
        <w:tab/>
      </w:r>
      <w:r w:rsidR="00AA7B4F" w:rsidRPr="00AA7B4F">
        <w:rPr>
          <w:b/>
          <w:i/>
          <w:sz w:val="24"/>
          <w:szCs w:val="24"/>
        </w:rPr>
        <w:t>Д</w:t>
      </w:r>
      <w:r w:rsidRPr="001E543F">
        <w:rPr>
          <w:b/>
          <w:bCs/>
          <w:i/>
          <w:iCs/>
          <w:sz w:val="24"/>
          <w:szCs w:val="24"/>
        </w:rPr>
        <w:t>окументация</w:t>
      </w:r>
      <w:r w:rsidR="00AA7B4F">
        <w:rPr>
          <w:b/>
          <w:bCs/>
          <w:i/>
          <w:iCs/>
          <w:sz w:val="24"/>
          <w:szCs w:val="24"/>
        </w:rPr>
        <w:t xml:space="preserve"> по продаже посредством публичного предложения</w:t>
      </w:r>
      <w:r w:rsidRPr="001E543F">
        <w:rPr>
          <w:b/>
          <w:sz w:val="24"/>
          <w:szCs w:val="24"/>
        </w:rPr>
        <w:t xml:space="preserve"> –</w:t>
      </w:r>
      <w:r w:rsidRPr="001E543F">
        <w:rPr>
          <w:sz w:val="24"/>
          <w:szCs w:val="24"/>
        </w:rPr>
        <w:t xml:space="preserve"> </w:t>
      </w:r>
      <w:r w:rsidRPr="001E543F">
        <w:rPr>
          <w:bCs/>
          <w:iCs/>
          <w:sz w:val="24"/>
          <w:szCs w:val="24"/>
        </w:rPr>
        <w:t xml:space="preserve">настоящий комплект документов, содержащий всю необходимую и достаточную информацию о предмете и условиях </w:t>
      </w:r>
      <w:r w:rsidR="00B473AC" w:rsidRPr="001E543F">
        <w:rPr>
          <w:bCs/>
          <w:iCs/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/>
          <w:bCs/>
          <w:i/>
          <w:iCs/>
          <w:sz w:val="24"/>
          <w:szCs w:val="24"/>
        </w:rPr>
      </w:pPr>
      <w:r w:rsidRPr="001E543F">
        <w:rPr>
          <w:sz w:val="24"/>
          <w:szCs w:val="24"/>
        </w:rPr>
        <w:t>1.2.6.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Заявка – </w:t>
      </w:r>
      <w:r w:rsidRPr="001E543F">
        <w:rPr>
          <w:bCs/>
          <w:iCs/>
          <w:sz w:val="24"/>
          <w:szCs w:val="24"/>
        </w:rPr>
        <w:t xml:space="preserve">заявка Покупателя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, направленная Организатору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с намерением заключить Договор.</w:t>
      </w:r>
      <w:r w:rsidRPr="001E543F">
        <w:rPr>
          <w:b/>
          <w:bCs/>
          <w:i/>
          <w:iCs/>
          <w:sz w:val="24"/>
          <w:szCs w:val="24"/>
        </w:rPr>
        <w:t xml:space="preserve">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1.2.7.</w:t>
      </w:r>
      <w:r w:rsidRPr="001E543F">
        <w:rPr>
          <w:b/>
          <w:bCs/>
          <w:i/>
          <w:iCs/>
          <w:sz w:val="24"/>
          <w:szCs w:val="24"/>
        </w:rPr>
        <w:t> </w:t>
      </w:r>
      <w:r w:rsidRPr="001E543F">
        <w:rPr>
          <w:b/>
          <w:bCs/>
          <w:i/>
          <w:iCs/>
          <w:sz w:val="24"/>
          <w:szCs w:val="24"/>
        </w:rPr>
        <w:tab/>
        <w:t xml:space="preserve">Покупатель </w:t>
      </w:r>
      <w:r w:rsidRPr="001E543F">
        <w:rPr>
          <w:bCs/>
          <w:iCs/>
          <w:sz w:val="24"/>
          <w:szCs w:val="24"/>
        </w:rPr>
        <w:t xml:space="preserve">– лицо, правоспособность которого позволяет осуществить покупку Объекта на условиях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и которое подало заявку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1.2.8.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Участник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Покупатель, принявший участие в процедурах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lastRenderedPageBreak/>
        <w:t>1.2.9.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Победитель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Участник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, предложивший наиболее высокую цену.</w:t>
      </w:r>
    </w:p>
    <w:p w:rsidR="00273E0F" w:rsidRPr="001E543F" w:rsidRDefault="00273E0F" w:rsidP="001E543F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1.2.10.</w:t>
      </w:r>
      <w:r w:rsidRPr="001E543F">
        <w:rPr>
          <w:sz w:val="24"/>
          <w:szCs w:val="24"/>
        </w:rPr>
        <w:tab/>
      </w:r>
      <w:r w:rsidR="004B5B8E" w:rsidRPr="000841FC">
        <w:rPr>
          <w:b/>
          <w:i/>
          <w:sz w:val="24"/>
          <w:szCs w:val="24"/>
        </w:rPr>
        <w:t>Первоначальная цена предложения</w:t>
      </w:r>
      <w:r w:rsidR="004B5B8E" w:rsidRPr="001E543F">
        <w:rPr>
          <w:sz w:val="24"/>
          <w:szCs w:val="24"/>
        </w:rPr>
        <w:t xml:space="preserve"> </w:t>
      </w:r>
      <w:r w:rsidRPr="001E543F">
        <w:rPr>
          <w:b/>
          <w:bCs/>
          <w:i/>
          <w:iCs/>
          <w:sz w:val="24"/>
          <w:szCs w:val="24"/>
        </w:rPr>
        <w:t>–</w:t>
      </w:r>
      <w:r w:rsidRPr="001E543F">
        <w:rPr>
          <w:sz w:val="24"/>
          <w:szCs w:val="24"/>
        </w:rPr>
        <w:t xml:space="preserve"> стартовая цена Объекта</w:t>
      </w:r>
      <w:r w:rsidR="004B5B8E" w:rsidRPr="001E543F">
        <w:rPr>
          <w:sz w:val="24"/>
          <w:szCs w:val="24"/>
        </w:rPr>
        <w:t xml:space="preserve"> равная рыночной стоимости Объекта, определенной независимым оценщиком и</w:t>
      </w:r>
      <w:r w:rsidRPr="001E543F">
        <w:rPr>
          <w:sz w:val="24"/>
          <w:szCs w:val="24"/>
        </w:rPr>
        <w:t xml:space="preserve"> указанная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настоящей </w:t>
      </w:r>
      <w:r w:rsidR="00AA7B4F">
        <w:rPr>
          <w:sz w:val="24"/>
          <w:szCs w:val="24"/>
        </w:rPr>
        <w:t>Д</w:t>
      </w:r>
      <w:r w:rsidRPr="001E543F">
        <w:rPr>
          <w:sz w:val="24"/>
          <w:szCs w:val="24"/>
        </w:rPr>
        <w:t>окументации</w:t>
      </w:r>
      <w:r w:rsidR="00AA7B4F">
        <w:rPr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tabs>
          <w:tab w:val="num" w:pos="851"/>
        </w:tabs>
        <w:jc w:val="both"/>
      </w:pPr>
      <w:r w:rsidRPr="001E543F">
        <w:t>1.2.11.</w:t>
      </w:r>
      <w:r w:rsidRPr="001E543F">
        <w:tab/>
      </w:r>
      <w:r w:rsidRPr="001E543F">
        <w:rPr>
          <w:b/>
          <w:i/>
        </w:rPr>
        <w:t>Задаток</w:t>
      </w:r>
      <w:r w:rsidRPr="001E543F">
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273E0F" w:rsidRPr="001E543F" w:rsidRDefault="00273E0F" w:rsidP="001E543F">
      <w:pPr>
        <w:jc w:val="both"/>
      </w:pPr>
      <w:r w:rsidRPr="001E543F">
        <w:t xml:space="preserve">1.2.12. </w:t>
      </w:r>
      <w:r w:rsidR="00AA7B4F" w:rsidRPr="00AA7B4F">
        <w:rPr>
          <w:b/>
          <w:i/>
        </w:rPr>
        <w:t>К</w:t>
      </w:r>
      <w:r w:rsidRPr="001E543F">
        <w:rPr>
          <w:b/>
          <w:i/>
        </w:rPr>
        <w:t xml:space="preserve">омиссия </w:t>
      </w:r>
      <w:r w:rsidR="00AA7B4F">
        <w:rPr>
          <w:b/>
          <w:i/>
        </w:rPr>
        <w:t xml:space="preserve">по продаже посредством публичного предложения </w:t>
      </w:r>
      <w:r w:rsidRPr="001E543F">
        <w:rPr>
          <w:b/>
          <w:i/>
        </w:rPr>
        <w:t>(далее – Комиссия)</w:t>
      </w:r>
      <w:r w:rsidRPr="001E543F">
        <w:rPr>
          <w:i/>
        </w:rPr>
        <w:t xml:space="preserve"> –</w:t>
      </w:r>
      <w:r w:rsidRPr="001E543F">
        <w:t xml:space="preserve"> комиссия, созданная Продавцом, для проведения процедуры </w:t>
      </w:r>
      <w:r w:rsidR="004B5B8E" w:rsidRPr="001E543F">
        <w:t>торгов</w:t>
      </w:r>
      <w:r w:rsidRPr="001E543F">
        <w:t xml:space="preserve"> в порядке, предусмотренном законодательством Российской Федерации. </w:t>
      </w:r>
      <w:r w:rsidR="00AA7B4F">
        <w:t>К</w:t>
      </w:r>
      <w:r w:rsidRPr="001E543F">
        <w:t xml:space="preserve">омиссией осуществляется процедура </w:t>
      </w:r>
      <w:r w:rsidR="004B5B8E" w:rsidRPr="001E543F">
        <w:t>торгов</w:t>
      </w:r>
      <w:r w:rsidRPr="001E543F">
        <w:t xml:space="preserve"> и ведение протокола </w:t>
      </w:r>
      <w:r w:rsidR="004B5B8E" w:rsidRPr="001E543F">
        <w:t>торгов</w:t>
      </w:r>
      <w:r w:rsidRPr="001E543F"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num" w:pos="567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1.3. Нормативные основы регулирования порядка проведения </w:t>
      </w:r>
      <w:r w:rsidR="002B0E57" w:rsidRPr="001E543F">
        <w:rPr>
          <w:b/>
          <w:bCs/>
          <w:sz w:val="24"/>
          <w:szCs w:val="24"/>
        </w:rPr>
        <w:t>торгов</w:t>
      </w:r>
    </w:p>
    <w:p w:rsidR="00273E0F" w:rsidRPr="001E543F" w:rsidRDefault="00273E0F" w:rsidP="001E543F">
      <w:pPr>
        <w:pStyle w:val="a9"/>
        <w:rPr>
          <w:sz w:val="24"/>
          <w:szCs w:val="24"/>
        </w:rPr>
      </w:pPr>
    </w:p>
    <w:p w:rsidR="00273E0F" w:rsidRPr="001E543F" w:rsidRDefault="00273E0F" w:rsidP="001E543F">
      <w:pPr>
        <w:pStyle w:val="a9"/>
        <w:rPr>
          <w:sz w:val="24"/>
          <w:szCs w:val="24"/>
        </w:rPr>
      </w:pPr>
      <w:r w:rsidRPr="001E543F">
        <w:rPr>
          <w:sz w:val="24"/>
          <w:szCs w:val="24"/>
        </w:rPr>
        <w:t>Нормативными основами проведения настоящ</w:t>
      </w:r>
      <w:r w:rsidR="002B0E57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являются: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Гражданский кодекс Российской Федерации;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Порядок организации продажи непрофильных активов АО «Янтарьэнерго», утвержденный решением Совета директоров АО «Янтарьэнерго» </w:t>
      </w:r>
      <w:r w:rsidR="004B5B8E" w:rsidRPr="001E543F">
        <w:rPr>
          <w:bCs/>
          <w:sz w:val="24"/>
          <w:szCs w:val="24"/>
        </w:rPr>
        <w:t>26.02.2018</w:t>
      </w:r>
      <w:r w:rsidRPr="001E543F">
        <w:rPr>
          <w:bCs/>
          <w:sz w:val="24"/>
          <w:szCs w:val="24"/>
        </w:rPr>
        <w:t xml:space="preserve"> </w:t>
      </w:r>
      <w:r w:rsidR="004B5B8E" w:rsidRPr="001E543F">
        <w:rPr>
          <w:bCs/>
          <w:sz w:val="24"/>
          <w:szCs w:val="24"/>
        </w:rPr>
        <w:t>(протокол №19)</w:t>
      </w:r>
      <w:r w:rsidRPr="001E543F">
        <w:rPr>
          <w:sz w:val="24"/>
          <w:szCs w:val="24"/>
        </w:rPr>
        <w:t>;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о проведении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;</w:t>
      </w:r>
    </w:p>
    <w:p w:rsidR="00273E0F" w:rsidRPr="001E543F" w:rsidRDefault="00AA7B4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73E0F" w:rsidRPr="001E543F">
        <w:rPr>
          <w:sz w:val="24"/>
          <w:szCs w:val="24"/>
        </w:rPr>
        <w:t>окументация</w:t>
      </w:r>
      <w:r>
        <w:rPr>
          <w:sz w:val="24"/>
          <w:szCs w:val="24"/>
        </w:rPr>
        <w:t xml:space="preserve"> по продаже посредством публичного предложения (далее – Документация по продаже)</w:t>
      </w:r>
      <w:r w:rsidR="00273E0F"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40"/>
          <w:tab w:val="left" w:pos="90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1.4.</w:t>
      </w:r>
      <w:r w:rsidRPr="001E543F">
        <w:rPr>
          <w:b/>
          <w:bCs/>
          <w:sz w:val="24"/>
          <w:szCs w:val="24"/>
        </w:rPr>
        <w:tab/>
        <w:t>Обжалование</w:t>
      </w:r>
    </w:p>
    <w:p w:rsidR="00273E0F" w:rsidRPr="001E543F" w:rsidRDefault="00273E0F" w:rsidP="001E543F">
      <w:pPr>
        <w:pStyle w:val="a9"/>
        <w:tabs>
          <w:tab w:val="num" w:pos="240"/>
          <w:tab w:val="left" w:pos="21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num" w:pos="240"/>
          <w:tab w:val="left" w:pos="2160"/>
        </w:tabs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1.4.1.</w:t>
      </w:r>
      <w:r w:rsidR="00D06391">
        <w:rPr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Все споры и разногласия между Участником и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подлежат урегулированию в претензионном порядке. В этом случае срок рассмотрения претензии составляет 10</w:t>
      </w:r>
      <w:r w:rsidRPr="001E543F">
        <w:rPr>
          <w:bCs/>
          <w:sz w:val="24"/>
          <w:szCs w:val="24"/>
        </w:rPr>
        <w:t xml:space="preserve"> рабочих дней</w:t>
      </w:r>
      <w:r w:rsidRPr="001E543F">
        <w:rPr>
          <w:sz w:val="24"/>
          <w:szCs w:val="24"/>
        </w:rPr>
        <w:t xml:space="preserve"> с момента ее получения. </w:t>
      </w:r>
    </w:p>
    <w:p w:rsidR="00273E0F" w:rsidRPr="001E543F" w:rsidRDefault="000841FC" w:rsidP="001E543F">
      <w:pPr>
        <w:pStyle w:val="a9"/>
        <w:tabs>
          <w:tab w:val="num" w:pos="240"/>
          <w:tab w:val="left" w:pos="360"/>
        </w:tabs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>1.4.2. </w:t>
      </w:r>
      <w:r w:rsidR="00273E0F" w:rsidRPr="001E543F">
        <w:rPr>
          <w:sz w:val="24"/>
          <w:szCs w:val="24"/>
        </w:rPr>
        <w:t>В случае невозможности разрешения споров путем переговоров Стороны разрешают их в судебном порядке в соответствии с действующим законодательством Российской Федерации.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67"/>
          <w:tab w:val="num" w:pos="215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1.5. Прочие положения</w:t>
      </w:r>
    </w:p>
    <w:p w:rsidR="00273E0F" w:rsidRPr="001E543F" w:rsidRDefault="00273E0F" w:rsidP="001E543F">
      <w:pPr>
        <w:pStyle w:val="a9"/>
        <w:tabs>
          <w:tab w:val="left" w:pos="1820"/>
        </w:tabs>
        <w:jc w:val="both"/>
        <w:rPr>
          <w:sz w:val="24"/>
          <w:szCs w:val="24"/>
        </w:rPr>
      </w:pPr>
    </w:p>
    <w:p w:rsidR="00273E0F" w:rsidRPr="001E543F" w:rsidRDefault="00273E0F" w:rsidP="00217D6D">
      <w:pPr>
        <w:pStyle w:val="a9"/>
        <w:tabs>
          <w:tab w:val="left" w:pos="182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1.5.1. Покупатель самостоятельно несет все расходы, связанные с подготовкой и подачей заявки на участие в </w:t>
      </w:r>
      <w:r w:rsidR="004B5B8E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, а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 этим расходам не отвечает и не имеет обязательств, независимо от хода и результатов торгов.</w:t>
      </w:r>
    </w:p>
    <w:p w:rsidR="00273E0F" w:rsidRPr="001E543F" w:rsidRDefault="00273E0F" w:rsidP="001E543F">
      <w:pPr>
        <w:pStyle w:val="a9"/>
        <w:tabs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1.5.2. 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обеспечивает конфиденциальность относительно всех полученных от Покупателей сведений. Предоставление этой информации другим Участникам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Документацией </w:t>
      </w:r>
      <w:r w:rsidR="004B5B8E" w:rsidRPr="001E543F">
        <w:rPr>
          <w:sz w:val="24"/>
          <w:szCs w:val="24"/>
        </w:rPr>
        <w:t>о торгах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left" w:pos="36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1.5.3.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имеет право отказаться от проведения </w:t>
      </w:r>
      <w:r w:rsidR="0016261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любое время, но не позднее, чем за </w:t>
      </w:r>
      <w:r w:rsidRPr="001E543F">
        <w:rPr>
          <w:b/>
          <w:bCs/>
          <w:sz w:val="24"/>
          <w:szCs w:val="24"/>
        </w:rPr>
        <w:t xml:space="preserve">2 рабочих дня </w:t>
      </w:r>
      <w:r w:rsidRPr="001E543F">
        <w:rPr>
          <w:sz w:val="24"/>
          <w:szCs w:val="24"/>
        </w:rPr>
        <w:t xml:space="preserve">до наступления даты его проведения. В течение </w:t>
      </w:r>
      <w:r w:rsidRPr="001E543F">
        <w:rPr>
          <w:sz w:val="24"/>
          <w:szCs w:val="24"/>
        </w:rPr>
        <w:br/>
      </w:r>
      <w:r w:rsidRPr="001E543F">
        <w:rPr>
          <w:b/>
          <w:sz w:val="24"/>
          <w:szCs w:val="24"/>
        </w:rPr>
        <w:t>1 рабоч</w:t>
      </w:r>
      <w:r w:rsidR="001E543F" w:rsidRPr="001E543F">
        <w:rPr>
          <w:b/>
          <w:sz w:val="24"/>
          <w:szCs w:val="24"/>
        </w:rPr>
        <w:t>его</w:t>
      </w:r>
      <w:r w:rsidRPr="001E543F">
        <w:rPr>
          <w:b/>
          <w:bCs/>
          <w:sz w:val="24"/>
          <w:szCs w:val="24"/>
        </w:rPr>
        <w:t xml:space="preserve"> дня</w:t>
      </w:r>
      <w:r w:rsidRPr="001E543F">
        <w:rPr>
          <w:sz w:val="24"/>
          <w:szCs w:val="24"/>
        </w:rPr>
        <w:t xml:space="preserve"> со дня принятия решения об отказе от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направляет всем Покупателям соответствующие уведомления.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1.5.4.  Покупатель, подавший заявку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вправе отозвать такую заявку в любое время до дня и времени начала рассмотрения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1.5.5.  Заявки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полученные после окончания приема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не рассматриваются и в тот же день возвращаются Покупателям, подавшим такие заявки.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rPr>
          <w:szCs w:val="24"/>
        </w:rPr>
      </w:pPr>
    </w:p>
    <w:p w:rsidR="008008A4" w:rsidRPr="001E543F" w:rsidRDefault="008008A4" w:rsidP="001E543F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bookmarkStart w:id="0" w:name="_Toc180292825"/>
      <w:r w:rsidRPr="001E543F">
        <w:rPr>
          <w:b/>
          <w:sz w:val="24"/>
          <w:szCs w:val="24"/>
        </w:rPr>
        <w:lastRenderedPageBreak/>
        <w:t xml:space="preserve">Инструкция по участию в </w:t>
      </w:r>
      <w:bookmarkEnd w:id="0"/>
      <w:r w:rsidRPr="001E543F">
        <w:rPr>
          <w:b/>
          <w:sz w:val="24"/>
          <w:szCs w:val="24"/>
        </w:rPr>
        <w:t>торгах</w:t>
      </w: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  <w:r w:rsidRPr="001E543F">
        <w:rPr>
          <w:b/>
          <w:bCs/>
        </w:rPr>
        <w:t>2.1. Общий порядок проведения торгов</w:t>
      </w:r>
      <w:r w:rsidR="007142CB">
        <w:rPr>
          <w:b/>
          <w:bCs/>
        </w:rPr>
        <w:t xml:space="preserve"> посредством публичного предложения</w:t>
      </w: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  <w:r w:rsidRPr="001E543F">
        <w:t>Торги</w:t>
      </w:r>
      <w:r w:rsidRPr="001E543F">
        <w:rPr>
          <w:b/>
          <w:bCs/>
        </w:rPr>
        <w:t xml:space="preserve"> </w:t>
      </w:r>
      <w:r w:rsidRPr="001E543F">
        <w:t>проводится в следующем порядке: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публикация извещения о проведении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предоставление </w:t>
      </w:r>
      <w:r w:rsidR="00AA7B4F">
        <w:t>Д</w:t>
      </w:r>
      <w:r w:rsidRPr="001E543F">
        <w:t>окументации</w:t>
      </w:r>
      <w:r w:rsidR="00AA7B4F">
        <w:t xml:space="preserve"> по продаже</w:t>
      </w:r>
      <w:r w:rsidRPr="001E543F">
        <w:t xml:space="preserve"> Покупателям;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разъяснение Организатором торгов </w:t>
      </w:r>
      <w:r w:rsidR="00AA7B4F">
        <w:t>Д</w:t>
      </w:r>
      <w:r w:rsidR="00AA7B4F" w:rsidRPr="001E543F">
        <w:t>окументации</w:t>
      </w:r>
      <w:r w:rsidR="00AA7B4F">
        <w:t xml:space="preserve"> по продаже</w:t>
      </w:r>
      <w:r w:rsidR="00AA7B4F" w:rsidRPr="001E543F">
        <w:t xml:space="preserve"> </w:t>
      </w:r>
      <w:r w:rsidRPr="001E543F">
        <w:t>(в случае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подготовка Покупателями заявок на участие в торгах;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перечисление задатка (при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подача заявок на участие в торгах и их прием;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рассмотрение заявок, признание Покупателей участниками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уведомление Покупателей о результатах рассмотрения заявок;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проведение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организатором торгов и Победителем торгов Протокола о результатах проведения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Договора купли – продажи Объекта с Победителем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извещение Участников о результатах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возврат задатков Участникам торгов, не признанным Победителями торгов (при необходимости).</w:t>
      </w: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  <w:r w:rsidRPr="001E543F">
        <w:rPr>
          <w:b/>
          <w:bCs/>
        </w:rPr>
        <w:t>2.2.  Публикация извещения о проведении торгов</w:t>
      </w:r>
    </w:p>
    <w:p w:rsidR="008008A4" w:rsidRPr="001E543F" w:rsidRDefault="008008A4" w:rsidP="001E543F">
      <w:pPr>
        <w:pStyle w:val="21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2.2.1.</w:t>
      </w:r>
      <w:r w:rsidRPr="001E543F">
        <w:rPr>
          <w:szCs w:val="24"/>
        </w:rPr>
        <w:tab/>
        <w:t xml:space="preserve">Извещение о проведении торгов публикуется в порядке, указанном в пункте 1.1.1 </w:t>
      </w:r>
      <w:r w:rsidR="00AA7B4F" w:rsidRPr="00AA7B4F">
        <w:rPr>
          <w:szCs w:val="24"/>
        </w:rPr>
        <w:t>Документации по продаже</w:t>
      </w:r>
      <w:r w:rsidRPr="001E543F">
        <w:rPr>
          <w:szCs w:val="24"/>
        </w:rPr>
        <w:t xml:space="preserve">. 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2.2.2.</w:t>
      </w:r>
      <w:r w:rsidRPr="001E543F">
        <w:rPr>
          <w:szCs w:val="24"/>
        </w:rPr>
        <w:tab/>
        <w:t>Иные публикации не являются официальными и не влекут никаких последствий для Организатора торгов.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2.3.  Предоставление Документации о торгах Покупателям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Cs/>
          <w:szCs w:val="24"/>
        </w:rPr>
      </w:pPr>
      <w:r w:rsidRPr="001E543F">
        <w:rPr>
          <w:szCs w:val="24"/>
        </w:rPr>
        <w:t>2.3.1.</w:t>
      </w:r>
      <w:r w:rsidRPr="001E543F">
        <w:rPr>
          <w:szCs w:val="24"/>
        </w:rPr>
        <w:tab/>
      </w:r>
      <w:r w:rsidRPr="001E543F">
        <w:rPr>
          <w:bCs/>
          <w:szCs w:val="24"/>
        </w:rPr>
        <w:t xml:space="preserve">Извещение о проведении торгов и </w:t>
      </w:r>
      <w:r w:rsidR="00AA7B4F">
        <w:rPr>
          <w:bCs/>
          <w:szCs w:val="24"/>
        </w:rPr>
        <w:t>Д</w:t>
      </w:r>
      <w:r w:rsidRPr="001E543F">
        <w:rPr>
          <w:bCs/>
          <w:szCs w:val="24"/>
        </w:rPr>
        <w:t xml:space="preserve">окументация </w:t>
      </w:r>
      <w:r w:rsidR="00AA7B4F">
        <w:rPr>
          <w:bCs/>
          <w:szCs w:val="24"/>
        </w:rPr>
        <w:t xml:space="preserve">по продаже </w:t>
      </w:r>
      <w:r w:rsidRPr="001E543F">
        <w:rPr>
          <w:bCs/>
          <w:szCs w:val="24"/>
        </w:rPr>
        <w:t>опубликованы в порядке, указанном в п. 1 и любое лицо может получить указанные документы с сайта без взимания платы.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Cs/>
          <w:szCs w:val="24"/>
        </w:rPr>
        <w:t>2.3.2.</w:t>
      </w:r>
      <w:r w:rsidRPr="001E543F">
        <w:rPr>
          <w:szCs w:val="24"/>
        </w:rPr>
        <w:t xml:space="preserve"> </w:t>
      </w:r>
      <w:r w:rsidRPr="001E543F">
        <w:rPr>
          <w:bCs/>
          <w:szCs w:val="24"/>
        </w:rPr>
        <w:t>Иные публикации не являются официальными и не влекут для Организатора торгов никаких последствий.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Разъяснение Документации </w:t>
      </w:r>
      <w:r w:rsidR="00AA7B4F">
        <w:rPr>
          <w:b/>
          <w:bCs/>
          <w:szCs w:val="24"/>
        </w:rPr>
        <w:t>по продаже</w:t>
      </w:r>
    </w:p>
    <w:p w:rsidR="008008A4" w:rsidRPr="001E543F" w:rsidRDefault="008008A4" w:rsidP="001E543F">
      <w:pPr>
        <w:pStyle w:val="21"/>
        <w:tabs>
          <w:tab w:val="left" w:pos="0"/>
        </w:tabs>
        <w:rPr>
          <w:b/>
          <w:bCs/>
          <w:szCs w:val="24"/>
        </w:rPr>
      </w:pPr>
    </w:p>
    <w:p w:rsidR="008008A4" w:rsidRPr="001E543F" w:rsidRDefault="008008A4" w:rsidP="001E543F">
      <w:pPr>
        <w:tabs>
          <w:tab w:val="left" w:pos="0"/>
        </w:tabs>
        <w:jc w:val="both"/>
      </w:pPr>
      <w:r w:rsidRPr="001E543F">
        <w:t xml:space="preserve">2.4.1. Любое заинтересованное лицо вправе направить в адрес Организатора торгов запрос </w:t>
      </w:r>
      <w:r w:rsidRPr="001E543F">
        <w:rPr>
          <w:bCs/>
          <w:iCs/>
          <w:lang w:val="x-none"/>
        </w:rPr>
        <w:t xml:space="preserve">на разъяснение Извещения, </w:t>
      </w:r>
      <w:r w:rsidR="00AA7B4F" w:rsidRPr="00AA7B4F">
        <w:rPr>
          <w:bCs/>
          <w:lang w:val="x-none"/>
        </w:rPr>
        <w:t>Документации по продаже</w:t>
      </w:r>
      <w:r w:rsidRPr="001E543F">
        <w:rPr>
          <w:bCs/>
          <w:iCs/>
          <w:lang w:val="x-none"/>
        </w:rPr>
        <w:t xml:space="preserve">, которые должны в письменной форме на имя секретаря </w:t>
      </w:r>
      <w:r w:rsidR="00AA7B4F">
        <w:rPr>
          <w:bCs/>
          <w:iCs/>
        </w:rPr>
        <w:t>К</w:t>
      </w:r>
      <w:proofErr w:type="spellStart"/>
      <w:r w:rsidRPr="001E543F">
        <w:rPr>
          <w:bCs/>
          <w:iCs/>
          <w:lang w:val="x-none"/>
        </w:rPr>
        <w:t>омиссии</w:t>
      </w:r>
      <w:proofErr w:type="spellEnd"/>
      <w:r w:rsidRPr="001E543F">
        <w:rPr>
          <w:bCs/>
          <w:iCs/>
          <w:lang w:val="x-none"/>
        </w:rPr>
        <w:t xml:space="preserve"> за подписью руководи</w:t>
      </w:r>
      <w:bookmarkStart w:id="1" w:name="_GoBack"/>
      <w:bookmarkEnd w:id="1"/>
      <w:r w:rsidRPr="001E543F">
        <w:rPr>
          <w:bCs/>
          <w:iCs/>
          <w:lang w:val="x-none"/>
        </w:rPr>
        <w:t xml:space="preserve">теля организации или иного ответственного лица Участника, </w:t>
      </w:r>
      <w:r w:rsidRPr="001E543F">
        <w:t xml:space="preserve">либо возможно получить необходимые разъяснения по телефонам: Галькова Наталья Васильевна тел.8(4012) 46-03-46, </w:t>
      </w:r>
      <w:r w:rsidR="00DA4D91">
        <w:t xml:space="preserve">8-963-296-46-77, </w:t>
      </w:r>
      <w:r w:rsidRPr="001E543F">
        <w:t>по эл.</w:t>
      </w:r>
      <w:r w:rsidR="00DA4D91">
        <w:t> </w:t>
      </w:r>
      <w:r w:rsidRPr="001E543F">
        <w:t xml:space="preserve">почте: </w:t>
      </w:r>
      <w:hyperlink r:id="rId11" w:history="1">
        <w:r w:rsidRPr="001E543F">
          <w:rPr>
            <w:rStyle w:val="a4"/>
          </w:rPr>
          <w:t>Galkova-NV@yantarenergo.ru</w:t>
        </w:r>
      </w:hyperlink>
      <w:r w:rsidRPr="001E543F">
        <w:t xml:space="preserve">. </w:t>
      </w:r>
    </w:p>
    <w:p w:rsidR="008008A4" w:rsidRPr="001E543F" w:rsidRDefault="008008A4" w:rsidP="001E543F">
      <w:pPr>
        <w:tabs>
          <w:tab w:val="left" w:pos="0"/>
        </w:tabs>
        <w:jc w:val="both"/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2.4.2. </w:t>
      </w:r>
      <w:r w:rsidR="00576266" w:rsidRPr="001E543F">
        <w:rPr>
          <w:szCs w:val="24"/>
        </w:rPr>
        <w:t xml:space="preserve">В течение </w:t>
      </w:r>
      <w:r w:rsidR="00576266" w:rsidRPr="000841FC">
        <w:rPr>
          <w:b/>
          <w:szCs w:val="24"/>
        </w:rPr>
        <w:t>двух рабочих дней</w:t>
      </w:r>
      <w:r w:rsidR="00576266" w:rsidRPr="001E543F">
        <w:rPr>
          <w:szCs w:val="24"/>
        </w:rPr>
        <w:t xml:space="preserve"> со дня поступления указанного запроса Организатор </w:t>
      </w:r>
      <w:r w:rsidR="001E543F" w:rsidRPr="001E543F">
        <w:rPr>
          <w:szCs w:val="24"/>
        </w:rPr>
        <w:t>торгов</w:t>
      </w:r>
      <w:r w:rsidR="00576266" w:rsidRPr="001E543F">
        <w:rPr>
          <w:szCs w:val="24"/>
        </w:rPr>
        <w:t xml:space="preserve"> направит в письменной форме </w:t>
      </w:r>
      <w:r w:rsidR="00576266" w:rsidRPr="000841FC">
        <w:rPr>
          <w:b/>
          <w:szCs w:val="24"/>
        </w:rPr>
        <w:t xml:space="preserve">разъяснения положений документации </w:t>
      </w:r>
      <w:r w:rsidR="001E543F" w:rsidRPr="000841FC">
        <w:rPr>
          <w:b/>
          <w:szCs w:val="24"/>
        </w:rPr>
        <w:t>о торгах</w:t>
      </w:r>
      <w:r w:rsidR="00576266" w:rsidRPr="001E543F">
        <w:rPr>
          <w:szCs w:val="24"/>
        </w:rPr>
        <w:t xml:space="preserve">, если указанный запрос поступил </w:t>
      </w:r>
      <w:r w:rsidR="00576266" w:rsidRPr="0063657F">
        <w:rPr>
          <w:b/>
          <w:szCs w:val="24"/>
        </w:rPr>
        <w:t>не позднее, чем за три рабочих дня до даты окончания срока подачи заявок</w:t>
      </w:r>
      <w:r w:rsidR="00576266" w:rsidRPr="001E543F">
        <w:rPr>
          <w:szCs w:val="24"/>
        </w:rPr>
        <w:t xml:space="preserve"> на участие в </w:t>
      </w:r>
      <w:r w:rsidR="004D277F">
        <w:rPr>
          <w:szCs w:val="24"/>
        </w:rPr>
        <w:t>торгах</w:t>
      </w:r>
      <w:r w:rsidR="00576266" w:rsidRPr="001E543F">
        <w:rPr>
          <w:szCs w:val="24"/>
        </w:rPr>
        <w:t>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szCs w:val="24"/>
        </w:rPr>
      </w:pPr>
    </w:p>
    <w:p w:rsidR="00616C67" w:rsidRPr="00572575" w:rsidRDefault="008008A4" w:rsidP="00616C67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lastRenderedPageBreak/>
        <w:t xml:space="preserve">Подготовка заявок на участие в торгах </w:t>
      </w:r>
    </w:p>
    <w:p w:rsidR="00572575" w:rsidRDefault="00572575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2.5.1.</w:t>
      </w:r>
      <w:r w:rsidRPr="001E543F">
        <w:rPr>
          <w:szCs w:val="24"/>
        </w:rPr>
        <w:tab/>
        <w:t>Покупатель для участия в торгах должен подготовить следующие документы: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физическими лицами</w:t>
      </w:r>
      <w:r w:rsidRPr="001E543F">
        <w:rPr>
          <w:szCs w:val="24"/>
        </w:rPr>
        <w:t>: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DA4D91" w:rsidRPr="0027176F" w:rsidRDefault="00DA4D91" w:rsidP="00DA4D91">
      <w:r>
        <w:t xml:space="preserve">б) </w:t>
      </w:r>
      <w:r w:rsidR="00572575">
        <w:t>к</w:t>
      </w:r>
      <w:r w:rsidRPr="0027176F">
        <w:t>опия паспорта или копия иного документа удостове</w:t>
      </w:r>
      <w:r w:rsidR="00572575">
        <w:t>рения личности;</w:t>
      </w:r>
    </w:p>
    <w:p w:rsidR="00DA4D91" w:rsidRPr="0027176F" w:rsidRDefault="00DA4D91" w:rsidP="00DA4D91">
      <w:pPr>
        <w:jc w:val="both"/>
      </w:pPr>
      <w:r>
        <w:t>в</w:t>
      </w:r>
      <w:r w:rsidRPr="0027176F">
        <w:t>) 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27176F" w:rsidRDefault="00DA4D91" w:rsidP="00DA4D91">
      <w:pPr>
        <w:jc w:val="both"/>
      </w:pPr>
      <w:r>
        <w:t>г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DA4D91" w:rsidRDefault="00DA4D91" w:rsidP="00DA4D91">
      <w:r w:rsidRPr="00572575">
        <w:rPr>
          <w:u w:val="single"/>
        </w:rPr>
        <w:t>Предприниматели без образования юридического лица (далее ПБОЮЛ)</w:t>
      </w:r>
      <w:r w:rsidRPr="0018434E">
        <w:t xml:space="preserve"> предоставляют следующие документы:</w:t>
      </w:r>
    </w:p>
    <w:p w:rsidR="00DA4D91" w:rsidRDefault="00DA4D91" w:rsidP="00DA4D91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заявка на участие в торгах;</w:t>
      </w:r>
    </w:p>
    <w:p w:rsidR="00DA4D91" w:rsidRPr="0027176F" w:rsidRDefault="00DA4D91" w:rsidP="00DA4D91">
      <w:r>
        <w:t xml:space="preserve">б) </w:t>
      </w:r>
      <w:r w:rsidR="00572575">
        <w:t>к</w:t>
      </w:r>
      <w:r w:rsidRPr="0027176F">
        <w:t>опия паспорта или копия иного д</w:t>
      </w:r>
      <w:r w:rsidR="00572575">
        <w:t>окумента удостоверения личности;</w:t>
      </w:r>
    </w:p>
    <w:p w:rsidR="00DA4D91" w:rsidRPr="0027176F" w:rsidRDefault="00DA4D91" w:rsidP="00DA4D91">
      <w:pPr>
        <w:jc w:val="both"/>
      </w:pPr>
      <w:r>
        <w:t>в</w:t>
      </w:r>
      <w:r w:rsidR="00572575">
        <w:t xml:space="preserve">) </w:t>
      </w:r>
      <w:r w:rsidRPr="0027176F">
        <w:t>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18434E" w:rsidRDefault="00DA4D91" w:rsidP="00DA4D91">
      <w:r>
        <w:t>г</w:t>
      </w:r>
      <w:r w:rsidRPr="0018434E">
        <w:t>) копия свидетельства о регистрации ПБОЮЛ;</w:t>
      </w:r>
    </w:p>
    <w:p w:rsidR="00DA4D91" w:rsidRDefault="00DA4D91" w:rsidP="00DA4D91">
      <w:r>
        <w:t>д</w:t>
      </w:r>
      <w:r w:rsidRPr="0018434E">
        <w:t xml:space="preserve">) копия свидетельства о постановке </w:t>
      </w:r>
      <w:r>
        <w:t>ПБОЮЛ на учет в налоговой орган;</w:t>
      </w:r>
    </w:p>
    <w:p w:rsidR="00DA4D91" w:rsidRPr="0027176F" w:rsidRDefault="00DA4D91" w:rsidP="00DA4D91">
      <w:pPr>
        <w:jc w:val="both"/>
      </w:pPr>
      <w:r>
        <w:t>е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юридическими лицами: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заверенные руководителем юридического лица копии учредительных документов;</w:t>
      </w:r>
    </w:p>
    <w:p w:rsidR="00576266" w:rsidRPr="001E543F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в) </w:t>
      </w:r>
      <w:r w:rsidR="00576266" w:rsidRPr="001E543F">
        <w:rPr>
          <w:szCs w:val="24"/>
        </w:rPr>
        <w:t>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</w:r>
    </w:p>
    <w:p w:rsidR="00576266" w:rsidRPr="001E543F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г) </w:t>
      </w:r>
      <w:r w:rsidR="00576266" w:rsidRPr="001E543F">
        <w:rPr>
          <w:szCs w:val="24"/>
        </w:rPr>
        <w:t>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576266" w:rsidRPr="001E543F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д) </w:t>
      </w:r>
      <w:r w:rsidR="00576266" w:rsidRPr="001E543F">
        <w:rPr>
          <w:szCs w:val="24"/>
        </w:rPr>
        <w:t>бухгалтерский баланс (формы №1,2) на последнюю отчетную дату (или за время существования юридического лица), заверенный организацией;</w:t>
      </w:r>
    </w:p>
    <w:p w:rsidR="00576266" w:rsidRPr="001E543F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е) </w:t>
      </w:r>
      <w:r w:rsidR="00576266" w:rsidRPr="001E543F">
        <w:rPr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</w:r>
    </w:p>
    <w:p w:rsidR="00576266" w:rsidRPr="001E543F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ж) </w:t>
      </w:r>
      <w:r w:rsidR="00576266" w:rsidRPr="001E543F">
        <w:rPr>
          <w:szCs w:val="24"/>
        </w:rPr>
        <w:t>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</w:r>
    </w:p>
    <w:p w:rsidR="00576266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з) </w:t>
      </w:r>
      <w:r w:rsidR="00576266" w:rsidRPr="001E543F">
        <w:rPr>
          <w:szCs w:val="24"/>
        </w:rPr>
        <w:t>опись представленных документов.</w:t>
      </w:r>
    </w:p>
    <w:p w:rsidR="00E00B54" w:rsidRPr="001E543F" w:rsidRDefault="00E00B5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t>и</w:t>
      </w:r>
      <w:r w:rsidR="00572575">
        <w:t xml:space="preserve">) </w:t>
      </w:r>
      <w:r w:rsidRPr="0027176F">
        <w:t>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2.5.3.</w:t>
      </w:r>
      <w:r w:rsidRPr="001E543F">
        <w:rPr>
          <w:szCs w:val="24"/>
        </w:rPr>
        <w:tab/>
        <w:t>Порядок подачи заявок</w:t>
      </w:r>
      <w:r w:rsidR="00AA7B4F">
        <w:rPr>
          <w:szCs w:val="24"/>
        </w:rPr>
        <w:t xml:space="preserve"> на участие в продаже посредством публичного предложения</w:t>
      </w:r>
      <w:r w:rsidRPr="001E543F">
        <w:rPr>
          <w:szCs w:val="24"/>
        </w:rPr>
        <w:t>: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Покупателя (далее - Уполномоченное лицо).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Каждый документ, входящий в заявку, должен быть скреплен печатью Покупателя (на нотариально заверенные копии документов требование подписи Уполномоченного лица и скрепления документов печатью Участника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не распространяется).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•</w:t>
      </w:r>
      <w:r w:rsidRPr="001E543F">
        <w:rPr>
          <w:szCs w:val="24"/>
        </w:rPr>
        <w:tab/>
        <w:t xml:space="preserve">Никакие исправления в тексте заявки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не имеют силы, за исключением тех случаев, когда эти исправления заверены рукописной </w:t>
      </w:r>
      <w:proofErr w:type="gramStart"/>
      <w:r w:rsidRPr="001E543F">
        <w:rPr>
          <w:szCs w:val="24"/>
        </w:rPr>
        <w:t>надписью</w:t>
      </w:r>
      <w:proofErr w:type="gramEnd"/>
      <w:r w:rsidRPr="001E543F">
        <w:rPr>
          <w:szCs w:val="24"/>
        </w:rPr>
        <w:t xml:space="preserve"> «Исправленному верить», собственноручной подписью Уполномоченного лица, расположенной рядом с каждым исправлением, и печатью Участника торгов.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Заявка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должна </w:t>
      </w:r>
      <w:r w:rsidR="00572575" w:rsidRPr="001E543F">
        <w:rPr>
          <w:szCs w:val="24"/>
        </w:rPr>
        <w:t>быть надежно</w:t>
      </w:r>
      <w:r w:rsidRPr="001E543F">
        <w:rPr>
          <w:szCs w:val="24"/>
        </w:rPr>
        <w:t xml:space="preserve"> запечатана в конверт, обозначаемый словами «Заявка на участие в </w:t>
      </w:r>
      <w:r w:rsidR="001E543F" w:rsidRPr="001E543F">
        <w:rPr>
          <w:szCs w:val="24"/>
        </w:rPr>
        <w:t>продаже посредством публичного предложения</w:t>
      </w:r>
      <w:r w:rsidRPr="001E543F">
        <w:rPr>
          <w:szCs w:val="24"/>
        </w:rPr>
        <w:t xml:space="preserve"> (Оригинал)».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На конверте необходимо указать следующие сведения: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наименование и адрес Организатора торгов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полное фирменное наименование Покупателя и его почтовый адрес;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Объекта в соответствии с подразделом 1.1.</w:t>
      </w:r>
    </w:p>
    <w:p w:rsidR="00576266" w:rsidRPr="001E543F" w:rsidRDefault="00572575" w:rsidP="00572575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 xml:space="preserve">запечатанный конверт с заявкой на участие в торгах помещается в один внешний конверт, который также должен быть надежно запечатан. 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На внешнем конверте указывается следующая информация: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наименование и адрес Организатора торгов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название Договора купли-продажи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2575" w:rsidP="00C739A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>если иное не предусмотрено правилами почтовой или курьерской пересылки, на внешнем конверте не следует указывать адрес Покупателя.</w:t>
      </w:r>
    </w:p>
    <w:p w:rsidR="008008A4" w:rsidRPr="001E543F" w:rsidRDefault="008008A4" w:rsidP="001E543F">
      <w:pPr>
        <w:pStyle w:val="21"/>
        <w:rPr>
          <w:b/>
          <w:szCs w:val="24"/>
        </w:rPr>
      </w:pPr>
    </w:p>
    <w:p w:rsidR="008008A4" w:rsidRPr="001E543F" w:rsidRDefault="008008A4" w:rsidP="001E543F">
      <w:pPr>
        <w:pStyle w:val="21"/>
        <w:rPr>
          <w:b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Внесение задатка</w:t>
      </w:r>
    </w:p>
    <w:p w:rsidR="00572575" w:rsidRDefault="00572575" w:rsidP="00C739AF">
      <w:pPr>
        <w:pStyle w:val="a9"/>
        <w:tabs>
          <w:tab w:val="left" w:pos="709"/>
        </w:tabs>
        <w:ind w:left="0"/>
        <w:rPr>
          <w:sz w:val="24"/>
          <w:szCs w:val="24"/>
        </w:rPr>
      </w:pPr>
    </w:p>
    <w:p w:rsidR="008008A4" w:rsidRPr="00572575" w:rsidRDefault="008008A4" w:rsidP="00C739AF">
      <w:pPr>
        <w:pStyle w:val="a9"/>
        <w:tabs>
          <w:tab w:val="left" w:pos="709"/>
        </w:tabs>
        <w:ind w:left="0"/>
        <w:rPr>
          <w:b/>
          <w:sz w:val="24"/>
          <w:szCs w:val="24"/>
        </w:rPr>
      </w:pPr>
      <w:r w:rsidRPr="001E543F">
        <w:rPr>
          <w:sz w:val="24"/>
          <w:szCs w:val="24"/>
        </w:rPr>
        <w:t>2.6.1.</w:t>
      </w:r>
      <w:r w:rsidRPr="001E543F">
        <w:rPr>
          <w:sz w:val="24"/>
          <w:szCs w:val="24"/>
        </w:rPr>
        <w:tab/>
        <w:t>Внесение задатка для участия в настоящ</w:t>
      </w:r>
      <w:r w:rsidR="001E543F" w:rsidRPr="001E543F">
        <w:rPr>
          <w:sz w:val="24"/>
          <w:szCs w:val="24"/>
        </w:rPr>
        <w:t>их</w:t>
      </w:r>
      <w:r w:rsidRPr="001E543F">
        <w:rPr>
          <w:sz w:val="24"/>
          <w:szCs w:val="24"/>
        </w:rPr>
        <w:t xml:space="preserve"> </w:t>
      </w:r>
      <w:r w:rsidR="001E543F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 </w:t>
      </w:r>
      <w:r w:rsidRPr="00572575">
        <w:rPr>
          <w:b/>
          <w:sz w:val="24"/>
          <w:szCs w:val="24"/>
        </w:rPr>
        <w:t>не предусмотрено.</w:t>
      </w:r>
    </w:p>
    <w:p w:rsidR="008008A4" w:rsidRPr="001E543F" w:rsidRDefault="008008A4" w:rsidP="001E543F">
      <w:pPr>
        <w:pStyle w:val="21"/>
        <w:tabs>
          <w:tab w:val="left" w:pos="1080"/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left" w:pos="567"/>
          <w:tab w:val="left" w:pos="2160"/>
        </w:tabs>
        <w:rPr>
          <w:szCs w:val="24"/>
        </w:rPr>
      </w:pPr>
      <w:r w:rsidRPr="001E543F">
        <w:rPr>
          <w:b/>
          <w:bCs/>
          <w:szCs w:val="24"/>
        </w:rPr>
        <w:t>2.7.</w:t>
      </w:r>
      <w:r w:rsidRPr="001E543F">
        <w:rPr>
          <w:b/>
          <w:bCs/>
          <w:szCs w:val="24"/>
        </w:rPr>
        <w:tab/>
        <w:t xml:space="preserve">Подача заявок на участие в </w:t>
      </w:r>
      <w:r w:rsidR="001E543F" w:rsidRPr="001E543F">
        <w:rPr>
          <w:b/>
          <w:bCs/>
          <w:szCs w:val="24"/>
        </w:rPr>
        <w:t>торгах</w:t>
      </w:r>
      <w:r w:rsidRPr="001E543F">
        <w:rPr>
          <w:b/>
          <w:bCs/>
          <w:szCs w:val="24"/>
        </w:rPr>
        <w:t xml:space="preserve"> и их прием</w:t>
      </w:r>
    </w:p>
    <w:p w:rsidR="008008A4" w:rsidRPr="001E543F" w:rsidRDefault="008008A4" w:rsidP="001E543F">
      <w:pPr>
        <w:jc w:val="both"/>
      </w:pPr>
    </w:p>
    <w:p w:rsidR="00255A35" w:rsidRPr="001E543F" w:rsidRDefault="00576266" w:rsidP="00C739AF">
      <w:pPr>
        <w:pStyle w:val="21"/>
        <w:tabs>
          <w:tab w:val="clear" w:pos="284"/>
          <w:tab w:val="left" w:pos="0"/>
        </w:tabs>
        <w:ind w:left="0" w:firstLine="0"/>
        <w:rPr>
          <w:color w:val="FF0000"/>
          <w:szCs w:val="24"/>
        </w:rPr>
      </w:pPr>
      <w:r w:rsidRPr="001E543F">
        <w:rPr>
          <w:szCs w:val="24"/>
        </w:rPr>
        <w:t>2.7.1.</w:t>
      </w:r>
      <w:r w:rsidRPr="001E543F">
        <w:rPr>
          <w:szCs w:val="24"/>
        </w:rPr>
        <w:tab/>
      </w:r>
      <w:r w:rsidRPr="00572575">
        <w:rPr>
          <w:b/>
          <w:szCs w:val="24"/>
        </w:rPr>
        <w:t xml:space="preserve">В срок до </w:t>
      </w:r>
      <w:r w:rsidR="00AB1778">
        <w:rPr>
          <w:b/>
          <w:szCs w:val="24"/>
        </w:rPr>
        <w:t>09</w:t>
      </w:r>
      <w:r w:rsidRPr="00572575">
        <w:rPr>
          <w:b/>
          <w:szCs w:val="24"/>
        </w:rPr>
        <w:t xml:space="preserve"> час. 30 мин. </w:t>
      </w:r>
      <w:r w:rsidR="0001371A">
        <w:rPr>
          <w:b/>
          <w:szCs w:val="24"/>
        </w:rPr>
        <w:t>2</w:t>
      </w:r>
      <w:r w:rsidR="00572575" w:rsidRPr="00572575">
        <w:rPr>
          <w:b/>
          <w:szCs w:val="24"/>
        </w:rPr>
        <w:t>7.08</w:t>
      </w:r>
      <w:r w:rsidR="00EC406E" w:rsidRPr="00572575">
        <w:rPr>
          <w:b/>
          <w:szCs w:val="24"/>
        </w:rPr>
        <w:t>.</w:t>
      </w:r>
      <w:r w:rsidR="00572575" w:rsidRPr="00572575">
        <w:rPr>
          <w:b/>
          <w:szCs w:val="24"/>
        </w:rPr>
        <w:t>2020</w:t>
      </w:r>
      <w:r w:rsidR="00572575" w:rsidRPr="00572575">
        <w:rPr>
          <w:b/>
          <w:color w:val="000000" w:themeColor="text1"/>
          <w:szCs w:val="24"/>
        </w:rPr>
        <w:t xml:space="preserve"> </w:t>
      </w:r>
      <w:r w:rsidRPr="00572575">
        <w:rPr>
          <w:b/>
          <w:color w:val="000000" w:themeColor="text1"/>
          <w:szCs w:val="24"/>
        </w:rPr>
        <w:t>г</w:t>
      </w:r>
      <w:r w:rsidR="00572575" w:rsidRPr="00572575">
        <w:rPr>
          <w:b/>
          <w:color w:val="000000" w:themeColor="text1"/>
          <w:szCs w:val="24"/>
        </w:rPr>
        <w:t>ода</w:t>
      </w:r>
      <w:r w:rsidR="0001371A">
        <w:rPr>
          <w:b/>
          <w:color w:val="000000" w:themeColor="text1"/>
          <w:szCs w:val="24"/>
        </w:rPr>
        <w:t xml:space="preserve"> (время К</w:t>
      </w:r>
      <w:r w:rsidRPr="00572575">
        <w:rPr>
          <w:b/>
          <w:color w:val="000000" w:themeColor="text1"/>
          <w:szCs w:val="24"/>
        </w:rPr>
        <w:t xml:space="preserve">алининградское) </w:t>
      </w:r>
      <w:r w:rsidRPr="00EC406E">
        <w:rPr>
          <w:color w:val="000000" w:themeColor="text1"/>
          <w:szCs w:val="24"/>
        </w:rPr>
        <w:t>Участники должны подать свои заявки на участие в торгах</w:t>
      </w:r>
      <w:r w:rsidR="001265BB" w:rsidRPr="00EC406E">
        <w:rPr>
          <w:color w:val="000000" w:themeColor="text1"/>
          <w:szCs w:val="24"/>
        </w:rPr>
        <w:t xml:space="preserve"> посредством публичного предложения</w:t>
      </w:r>
      <w:r w:rsidR="00255A35" w:rsidRPr="00EC406E">
        <w:rPr>
          <w:color w:val="000000" w:themeColor="text1"/>
          <w:szCs w:val="24"/>
        </w:rPr>
        <w:t xml:space="preserve"> лично или почтой</w:t>
      </w:r>
      <w:r w:rsidRPr="00EC406E">
        <w:rPr>
          <w:color w:val="000000" w:themeColor="text1"/>
          <w:szCs w:val="24"/>
        </w:rPr>
        <w:t xml:space="preserve"> по адресу: 236022</w:t>
      </w:r>
      <w:r w:rsidR="00255A35" w:rsidRPr="00EC406E">
        <w:rPr>
          <w:color w:val="000000" w:themeColor="text1"/>
          <w:szCs w:val="24"/>
        </w:rPr>
        <w:t>, г.</w:t>
      </w:r>
      <w:r w:rsidR="00EC406E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Калининград, ул.</w:t>
      </w:r>
      <w:r w:rsidR="00572575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Театральная, д. 34 (или помещение проходной)</w:t>
      </w:r>
      <w:r w:rsidR="001265BB" w:rsidRPr="00EC406E">
        <w:rPr>
          <w:color w:val="000000" w:themeColor="text1"/>
          <w:szCs w:val="24"/>
        </w:rPr>
        <w:t xml:space="preserve"> по форме, утвержденной Организатором торгов</w:t>
      </w:r>
      <w:r w:rsidR="00255A35" w:rsidRPr="00EC406E">
        <w:rPr>
          <w:color w:val="000000" w:themeColor="text1"/>
          <w:szCs w:val="24"/>
        </w:rPr>
        <w:t>.</w:t>
      </w:r>
    </w:p>
    <w:p w:rsidR="00255A35" w:rsidRPr="001E543F" w:rsidRDefault="00255A35" w:rsidP="001E543F">
      <w:pPr>
        <w:pStyle w:val="21"/>
        <w:rPr>
          <w:szCs w:val="24"/>
        </w:rPr>
      </w:pPr>
      <w:r w:rsidRPr="001E543F">
        <w:rPr>
          <w:szCs w:val="24"/>
        </w:rPr>
        <w:t xml:space="preserve">2.7.2. </w:t>
      </w:r>
      <w:r w:rsidR="001265BB" w:rsidRPr="001E543F">
        <w:rPr>
          <w:szCs w:val="24"/>
        </w:rPr>
        <w:t>Одно лицо</w:t>
      </w:r>
      <w:r w:rsidRPr="001E543F">
        <w:rPr>
          <w:szCs w:val="24"/>
        </w:rPr>
        <w:t xml:space="preserve"> имеет право подавать только одну заявку на участие в торгах.</w:t>
      </w:r>
    </w:p>
    <w:p w:rsidR="00576266" w:rsidRPr="001E543F" w:rsidRDefault="001265BB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2.7.3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 xml:space="preserve">В случае если по окончании срока подачи заявок на участие в торгах подана только одна заявка или не подано ни одной заявки, </w:t>
      </w:r>
      <w:r w:rsidR="00255A35" w:rsidRPr="001E543F">
        <w:rPr>
          <w:szCs w:val="24"/>
        </w:rPr>
        <w:t>торги</w:t>
      </w:r>
      <w:r w:rsidR="00576266" w:rsidRPr="001E543F">
        <w:rPr>
          <w:szCs w:val="24"/>
        </w:rPr>
        <w:t xml:space="preserve"> признается несостоявшимся.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Ответственность за своевременность подачи заявки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 xml:space="preserve"> несет Участник торгов.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>Заявки, полученные позже установленного выше срока, будут отклонены Организатором торгов без рассмотрения по существу независимо от причин опоздания.</w:t>
      </w:r>
    </w:p>
    <w:p w:rsidR="00576266" w:rsidRPr="001E543F" w:rsidRDefault="001265BB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2.7.6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>Организатор торгов выдает расписку о получении заявки с указанием даты и времени получения лицу, доставившему конверт.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7</w:t>
      </w:r>
      <w:r w:rsidRPr="001E543F">
        <w:rPr>
          <w:szCs w:val="24"/>
        </w:rPr>
        <w:t xml:space="preserve">. </w:t>
      </w:r>
      <w:r w:rsidRPr="001E543F">
        <w:rPr>
          <w:szCs w:val="24"/>
        </w:rPr>
        <w:tab/>
        <w:t>Организатор торгов может отказать в приеме (рассмотрении) заявки в случае, если: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 заявка представлена по истечении срока приема заявок, указанного в извещении;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 заявка представлена лицом, не уполномоченным претендентом на осуществление таких действий;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 представлены не все документы, предусмотренные извещением о торгах, либо они оформлены ненадлежащим образом;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 на момент подачи заявки торги были отменены.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Указанный перечень оснований для отказа в приеме заявки является исчерпывающим.</w:t>
      </w: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>
        <w:rPr>
          <w:b/>
          <w:szCs w:val="24"/>
        </w:rPr>
        <w:br w:type="page"/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lastRenderedPageBreak/>
        <w:t xml:space="preserve">2.8. </w:t>
      </w:r>
      <w:r w:rsidRPr="001E543F">
        <w:rPr>
          <w:b/>
          <w:szCs w:val="24"/>
        </w:rPr>
        <w:tab/>
        <w:t>Порядок рассмотрения заявок на участие в торгах</w:t>
      </w: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2.8.1.</w:t>
      </w:r>
      <w:r w:rsidRPr="001E543F">
        <w:rPr>
          <w:szCs w:val="24"/>
        </w:rPr>
        <w:tab/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омиссия рассматривает заявки на участие в </w:t>
      </w:r>
      <w:r w:rsidR="001265BB" w:rsidRPr="001E543F">
        <w:rPr>
          <w:szCs w:val="24"/>
        </w:rPr>
        <w:t>торгах</w:t>
      </w:r>
      <w:r w:rsidRPr="001E543F">
        <w:rPr>
          <w:szCs w:val="24"/>
        </w:rPr>
        <w:t xml:space="preserve"> на предмет соответствия требованиям, установленным в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2.8.2.</w:t>
      </w:r>
      <w:r w:rsidRPr="001E543F">
        <w:rPr>
          <w:szCs w:val="24"/>
        </w:rPr>
        <w:tab/>
        <w:t>Срок рассмотрения заявок на участие в торгах не может превышать десяти рабочих дней с даты окончания срока подачи заявок.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2.8.3.</w:t>
      </w:r>
      <w:r w:rsidRPr="001E543F">
        <w:rPr>
          <w:szCs w:val="24"/>
        </w:rPr>
        <w:tab/>
        <w:t xml:space="preserve">На основании результатов рассмотрения заявок на участие в торгах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омиссией принимается решение о допуске к участию в торгах участников и о признании их участниками торгов или об отказе в допуске по основаниям, предусмотренным документацией о торгах, которое оформляется протоколом рассмотрения заявок на участие в торгах.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2.8.4.  При возвращении заявки и прилагаемых к ней по описи документов, Продавец делает на экземпляре пакета документов претендента отметку об отказе с указанием причин отказа и заверяет ее своей подписью с указанием даты и времени. Непринятая заявка с прилагаемыми документами возвращается в день ее подачи, либо рассмотрения, претенденту под расписку, либо по почте заказным письмом.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2.8.5.</w:t>
      </w:r>
      <w:r w:rsidRPr="001E543F">
        <w:rPr>
          <w:szCs w:val="24"/>
        </w:rPr>
        <w:tab/>
        <w:t>В случае если принято решение об отказе в допуске к участию в торгах всех Участников или о признании только одного участником торгов, торги признаются несостоявшимся.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D5289C">
        <w:rPr>
          <w:b/>
          <w:szCs w:val="24"/>
        </w:rPr>
        <w:t>2.</w:t>
      </w:r>
      <w:r w:rsidRPr="001E543F">
        <w:rPr>
          <w:b/>
          <w:szCs w:val="24"/>
        </w:rPr>
        <w:t xml:space="preserve">9. </w:t>
      </w:r>
      <w:r w:rsidRPr="001E543F">
        <w:rPr>
          <w:b/>
          <w:szCs w:val="24"/>
        </w:rPr>
        <w:tab/>
        <w:t xml:space="preserve">Уведомление Участников о результатах рассмотрения заявок на участие в </w:t>
      </w:r>
      <w:r w:rsidR="00255A35" w:rsidRPr="001E543F">
        <w:rPr>
          <w:b/>
          <w:szCs w:val="24"/>
        </w:rPr>
        <w:t>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2.9.1.</w:t>
      </w:r>
      <w:r w:rsidRPr="001E543F">
        <w:rPr>
          <w:szCs w:val="24"/>
        </w:rPr>
        <w:tab/>
        <w:t xml:space="preserve">Организатор принимает решение в отношении каждого Участника, подавшего заявку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2.9.2.</w:t>
      </w:r>
      <w:r w:rsidRPr="001E543F">
        <w:rPr>
          <w:szCs w:val="24"/>
        </w:rPr>
        <w:tab/>
        <w:t>Решение Организатора оформляется протоколом заседания с последующим уведомлением всех Участников посредством эл. почты.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 xml:space="preserve">2.10. </w:t>
      </w:r>
      <w:r w:rsidRPr="001E543F">
        <w:rPr>
          <w:b/>
          <w:szCs w:val="24"/>
        </w:rPr>
        <w:tab/>
        <w:t xml:space="preserve">Порядок участия в </w:t>
      </w:r>
      <w:r w:rsidR="001E543F" w:rsidRPr="001E543F">
        <w:rPr>
          <w:b/>
          <w:szCs w:val="24"/>
        </w:rPr>
        <w:t>продаже посредством публичного предложения</w:t>
      </w:r>
    </w:p>
    <w:p w:rsidR="00576266" w:rsidRPr="001E543F" w:rsidRDefault="00576266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2.10.1.</w:t>
      </w:r>
      <w:r w:rsidRPr="001E543F">
        <w:rPr>
          <w:szCs w:val="24"/>
        </w:rPr>
        <w:tab/>
        <w:t xml:space="preserve">К участию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Организатор допускает лишь тех Участников, которые по результатам рассмотрения заявок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признаны Участниками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. </w:t>
      </w:r>
    </w:p>
    <w:p w:rsidR="004C76D6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szCs w:val="24"/>
        </w:rPr>
      </w:pPr>
      <w:r w:rsidRPr="001E543F">
        <w:rPr>
          <w:szCs w:val="24"/>
        </w:rPr>
        <w:t>2.10.2.</w:t>
      </w:r>
      <w:r w:rsidRPr="001E543F">
        <w:rPr>
          <w:szCs w:val="24"/>
        </w:rPr>
        <w:tab/>
      </w:r>
      <w:r w:rsidR="004C76D6" w:rsidRPr="001E543F">
        <w:rPr>
          <w:szCs w:val="24"/>
        </w:rPr>
        <w:t xml:space="preserve">Торги проводится Организатором в присутствии не менее трех членов </w:t>
      </w:r>
      <w:r w:rsidR="004C76D6">
        <w:rPr>
          <w:szCs w:val="24"/>
        </w:rPr>
        <w:t>К</w:t>
      </w:r>
      <w:r w:rsidR="004C76D6" w:rsidRPr="001E543F">
        <w:rPr>
          <w:szCs w:val="24"/>
        </w:rPr>
        <w:t xml:space="preserve">омиссии и участников торгов (их представителей).  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2.10.3.</w:t>
      </w:r>
      <w:r w:rsidRPr="001E543F">
        <w:rPr>
          <w:szCs w:val="24"/>
        </w:rPr>
        <w:tab/>
        <w:t>Для подтверждения права присутствия на торгах Участникам следует иметь при себе доверенность, подписанную руководителем предприятия Участника торгов (для физических лиц – документы, удостоверяющие личность).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2.10.4.</w:t>
      </w:r>
      <w:r w:rsidRPr="001E543F">
        <w:rPr>
          <w:szCs w:val="24"/>
        </w:rPr>
        <w:tab/>
        <w:t>Присутствующие уполномоченные представители Участников торгов регистрируются, а лист регистрации прикладывается к Протоколу торгов.</w:t>
      </w:r>
    </w:p>
    <w:p w:rsidR="004C76D6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Аукционист выбирается из числа членов </w:t>
      </w:r>
      <w:r>
        <w:rPr>
          <w:szCs w:val="24"/>
        </w:rPr>
        <w:t>К</w:t>
      </w:r>
      <w:r w:rsidRPr="001E543F">
        <w:rPr>
          <w:szCs w:val="24"/>
        </w:rPr>
        <w:t xml:space="preserve">омиссии путем открытого голосования членов </w:t>
      </w:r>
      <w:r>
        <w:rPr>
          <w:szCs w:val="24"/>
        </w:rPr>
        <w:t>К</w:t>
      </w:r>
      <w:r w:rsidRPr="001E543F">
        <w:rPr>
          <w:szCs w:val="24"/>
        </w:rPr>
        <w:t>омиссии большинством голосов.</w:t>
      </w:r>
    </w:p>
    <w:p w:rsidR="00153A41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2.10.</w:t>
      </w:r>
      <w:r w:rsidR="00634706">
        <w:rPr>
          <w:b/>
          <w:szCs w:val="24"/>
        </w:rPr>
        <w:t>6</w:t>
      </w:r>
      <w:r w:rsidRPr="001E543F">
        <w:rPr>
          <w:b/>
          <w:szCs w:val="24"/>
        </w:rPr>
        <w:t xml:space="preserve">. </w:t>
      </w:r>
      <w:r w:rsidR="001265BB" w:rsidRPr="001E543F">
        <w:rPr>
          <w:b/>
          <w:szCs w:val="24"/>
        </w:rPr>
        <w:t>Торги</w:t>
      </w:r>
      <w:r w:rsidRPr="001E543F">
        <w:rPr>
          <w:b/>
          <w:szCs w:val="24"/>
        </w:rPr>
        <w:t xml:space="preserve"> проводи</w:t>
      </w:r>
      <w:r w:rsidR="00153A41" w:rsidRPr="001E543F">
        <w:rPr>
          <w:b/>
          <w:szCs w:val="24"/>
        </w:rPr>
        <w:t>тся в следующем порядке: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 xml:space="preserve">.1. Продажа имущества посредством публичного предложения начинается в установленный в </w:t>
      </w:r>
      <w:r>
        <w:rPr>
          <w:szCs w:val="24"/>
        </w:rPr>
        <w:t>Извещении</w:t>
      </w:r>
      <w:r w:rsidRPr="001E543F">
        <w:rPr>
          <w:szCs w:val="24"/>
        </w:rPr>
        <w:t xml:space="preserve"> день и час с объявления Организатора торгов об открытии продажи имущества, регистрации явившихся на торги участников (их представителей), получения карточки участников продажи имущества с номером (далее – карточки), присвоенным Организатором торгов и занятия своих мест в зале проведения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Продажа имущества осуществляется с использованием открытой формы подачи предложений о приобретении имущества в течение одного рабочего дня в рамках одной процедуры.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ab/>
        <w:t>Продажу имущества проводит аукционист в присутствии уполномоченных представителей Организатора торгов, которые обеспечивают порядок при проведении продажи имущества и решают все организационные вопросы.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При проведении продажи имущества присутствуют участники продажи имущества или их полномочные представители, по одному от каждого участника продажи им</w:t>
      </w:r>
      <w:r>
        <w:rPr>
          <w:szCs w:val="24"/>
        </w:rPr>
        <w:t xml:space="preserve">ущества, советники участников, </w:t>
      </w:r>
      <w:r w:rsidRPr="001E543F">
        <w:rPr>
          <w:szCs w:val="24"/>
        </w:rPr>
        <w:t>и его помощники, уполномоченные представители Организатора торгов, задействованные в проведении продажи, в случае необходимости могут присутствовать и представители службы безопасности Организатора торгов, а также иные приглашенные Организатором торгов лица.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получения участниками продажи имущества карточек и занятия мест в зале уполномоченный представитель Организатора торгов представляет аукциониста который разъясняет правила и конкретные особенности проведения продажи имущества, оглашает наименование имущества, выставленного на продажу, его основные характеристики,  цену первоначального предложения, шаг понижения цены и шаг аукциона на повышение, а также право участников заявлять цену продажи, уменьшенную, как на шаг понижения цены, так и увеличенную на шаг аукциона на повышение, на любом шаге понижения цены, включая цену первоначального предложения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«Шаг понижения» и «шаг аукциона на повышение» устанавливаются Организатором торгов в фиксированной сумме и не изменяются в течение всей процедуры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оглашения аукционистом цены первоначального предложения участникам предлагается заявить эту цену путем поднятия карточек участников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 случае если после оглашения аукционистом цены первоначального предложения  карточку поднял хотя бы один участник продажи, то аукционист называет номер карточки этого участника,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первоначального предложения;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Если в течение троекратного повторения аукционистом цены первоначального предложения любой другой участник продажи (отличный от заявившего цену первоначального предложения) заявляет путем поднятия карточки и оглашения новой цены, увеличенной на шаг аукциона на повышение, аукционист продолжает проводить торги по правилам продажи на аукционе с открытой формой подачи предложений о цене.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в)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 случае если участники продажи не подтвердили цену первоначального предложения, аукционист предлагает участникам продажи заявлять свои предложения по цене продажи, уменьшающей начальную цену на шаг понижения цены, и называет новую цену;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г)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Каждая новая цена, уменьшающая предыдущую цену на шаг понижения цены, заявляется участниками продажи путем поднятия карточек. В случае заявления цены, кратной шагу понижения цены, эта цена заявляется участниками продажи путем поднятия карточек и ее оглашения;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д)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Аукционист называет номер карточки участника продажи, который первым заявил цену сниженного предложения,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предложения, сложившуюся на соответствующем шаге понижения цены, при отсутствии предложений иных участников продажи;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lastRenderedPageBreak/>
        <w:t>е)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 случае поступления предложений о цене, увеличенной на шаг аукциона на повышение, со стороны иных участников продажи на любом из шагов понижения цены, аукционист продолжает проводить торги по правилам продажи на аукционе с открытой формой подачи предложений о цене, при этом каждая последующая цена увеличивает предыдущую на шаг аукциона на повышение;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ж)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По завершении продажи аукционист объявляет о продаже имущества, называет его продажную цену и номер карточки победителя.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.2. Цена имущества, предложенная победителем продажи, заносится в протокол об итогах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.3. Протокол об итогах продажи подписывается победителем продажи или его полномочным представителем, аукционистом и членами комиссии в день проведения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.4. При уклонении или отказе победителя продажи или его полномочного представителя от подписания протокола об итогах продажи продажа признается несостоявшейся. Победитель продажи утрачивает право на приобретение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.5. Продажа признается несостоявшейся в следующих случаях: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к продаже было допущено менее двух участников,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не было подано ни одной заявки на участие в продаже либо ни один из заявителей не был признан участником продажи,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ни один из участников продажи не сделал предложение о цене имущества при достижении цены отсечения;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.6. Признание продажи несостоявшейся фиксируется комиссией в протоколе об итогах продажи.</w:t>
      </w:r>
    </w:p>
    <w:p w:rsidR="004C76D6" w:rsidRPr="001E543F" w:rsidRDefault="004C76D6" w:rsidP="004C76D6">
      <w:pPr>
        <w:pStyle w:val="21"/>
        <w:tabs>
          <w:tab w:val="left" w:pos="0"/>
        </w:tabs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.7. Протокол об итогах продажи должен содержать: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об имуществе (наименование, количество и краткая характеристика, для объектов недвижимости наименование указывается в соответствии с правоустанавливающими документами);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 покупателе;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цену приобретения имущества, предложенную покупателем;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санкции, применяемые к победителю продажи в случае нарушения им сроков подписания договора купли-продажи (начисление пени за каждый день просрочки подписания договора, потеря внесенного задатка);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иные необходимые сведения.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7</w:t>
      </w:r>
      <w:r w:rsidRPr="001E543F">
        <w:rPr>
          <w:szCs w:val="24"/>
        </w:rPr>
        <w:t>. При проведении торгов Организатор, или Участник торгов вправе осуществлять аудио- или видеозапись торгов.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8</w:t>
      </w:r>
      <w:r w:rsidRPr="001E543F">
        <w:rPr>
          <w:szCs w:val="24"/>
        </w:rPr>
        <w:t xml:space="preserve">. Протоколы, составленные в ходе проведения торгов, заявки на участие в торгах, </w:t>
      </w:r>
      <w:r>
        <w:rPr>
          <w:szCs w:val="24"/>
        </w:rPr>
        <w:t>Д</w:t>
      </w:r>
      <w:r w:rsidRPr="001E543F">
        <w:rPr>
          <w:szCs w:val="24"/>
        </w:rPr>
        <w:t>окументация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изменения, внесенные в документацию о торгах, и разъяснения </w:t>
      </w:r>
      <w:r>
        <w:rPr>
          <w:szCs w:val="24"/>
        </w:rPr>
        <w:t>Д</w:t>
      </w:r>
      <w:r w:rsidRPr="001E543F">
        <w:rPr>
          <w:szCs w:val="24"/>
        </w:rPr>
        <w:t>окументации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а также аудио- или видеозапись </w:t>
      </w:r>
      <w:r>
        <w:rPr>
          <w:szCs w:val="24"/>
        </w:rPr>
        <w:t>торгов</w:t>
      </w:r>
      <w:r w:rsidRPr="001E543F">
        <w:rPr>
          <w:szCs w:val="24"/>
        </w:rPr>
        <w:t xml:space="preserve"> хранятся Организатором торгов не менее трех лет.</w:t>
      </w:r>
    </w:p>
    <w:p w:rsidR="008008A4" w:rsidRPr="001E543F" w:rsidRDefault="008008A4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4"/>
        </w:numPr>
        <w:tabs>
          <w:tab w:val="clear" w:pos="284"/>
          <w:tab w:val="left" w:pos="709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Подписание Договора купли-продажи Объекта</w:t>
      </w:r>
    </w:p>
    <w:p w:rsidR="008008A4" w:rsidRPr="001E543F" w:rsidRDefault="008008A4" w:rsidP="001E543F">
      <w:pPr>
        <w:pStyle w:val="21"/>
        <w:tabs>
          <w:tab w:val="left" w:pos="800"/>
          <w:tab w:val="left" w:pos="1368"/>
        </w:tabs>
        <w:rPr>
          <w:szCs w:val="24"/>
        </w:rPr>
      </w:pP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bookmarkStart w:id="2" w:name="_Ref56222958"/>
      <w:r w:rsidRPr="001E543F">
        <w:rPr>
          <w:sz w:val="24"/>
          <w:szCs w:val="24"/>
        </w:rPr>
        <w:t xml:space="preserve">Участник </w:t>
      </w:r>
      <w:r w:rsidR="008E0F2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, признанный Победителем, в течение 3 (трех) рабочих дней с даты получения уведомления о результатах, обязан обратиться к начальнику управления собственностью</w:t>
      </w:r>
      <w:r w:rsidR="008E0F28" w:rsidRPr="001E543F">
        <w:rPr>
          <w:sz w:val="24"/>
          <w:szCs w:val="24"/>
        </w:rPr>
        <w:t xml:space="preserve"> департамента корпоративного управления и управления собственностью</w:t>
      </w:r>
      <w:r w:rsidRPr="001E543F">
        <w:rPr>
          <w:sz w:val="24"/>
          <w:szCs w:val="24"/>
        </w:rPr>
        <w:t xml:space="preserve"> АО «Янтарьэнерго» </w:t>
      </w:r>
      <w:r w:rsidR="00E80E55">
        <w:rPr>
          <w:sz w:val="24"/>
          <w:szCs w:val="24"/>
        </w:rPr>
        <w:t>Гальковой Наталье Васильевне, тел. 8(4012)46-03-46, 8-963-296-46-</w:t>
      </w:r>
      <w:r w:rsidR="00D06391">
        <w:rPr>
          <w:sz w:val="24"/>
          <w:szCs w:val="24"/>
        </w:rPr>
        <w:t>77</w:t>
      </w:r>
      <w:r w:rsidRPr="001E543F">
        <w:rPr>
          <w:sz w:val="24"/>
          <w:szCs w:val="24"/>
        </w:rPr>
        <w:t xml:space="preserve">, для получения проекта договора. </w:t>
      </w:r>
      <w:bookmarkEnd w:id="2"/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b/>
          <w:sz w:val="24"/>
          <w:szCs w:val="24"/>
        </w:rPr>
      </w:pPr>
      <w:r w:rsidRPr="001E543F">
        <w:rPr>
          <w:sz w:val="24"/>
          <w:szCs w:val="24"/>
        </w:rPr>
        <w:t>Договор между Организатором и Победителем подписывается в срок не ранее, чем через 10 и не позднее чем через 20 календарных дней после завершения торгов.</w:t>
      </w:r>
    </w:p>
    <w:p w:rsidR="008E0F28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lastRenderedPageBreak/>
        <w:t xml:space="preserve">2.11.3. </w:t>
      </w:r>
      <w:r w:rsidR="008E0F28" w:rsidRPr="001E543F">
        <w:rPr>
          <w:rFonts w:eastAsia="Calibri"/>
          <w:lang w:eastAsia="en-US"/>
        </w:rPr>
        <w:t>Передача имущества осуществляется путём подписания Продавцом (собственником имущества) и покупателем акта приёма-передачи имущества, в течение пяти рабочих дней с даты поступления полной стоимости имущества, определённой по итогам проведения продажи посредством публичного предложения на расчётный счёт Продавца (собственника имущества) указанный в договоре купли-продажи.</w:t>
      </w:r>
    </w:p>
    <w:p w:rsidR="00AB0EB3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>2.11.4 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 с момента государственной регистрации перехода права собственности на имущество. Факт оплаты подтверждается выпиской со счета о поступлении средств в размере и сроки, указанные в договоре купли-продажи.</w:t>
      </w:r>
    </w:p>
    <w:p w:rsidR="008008A4" w:rsidRPr="001E543F" w:rsidRDefault="008008A4" w:rsidP="001E543F">
      <w:pPr>
        <w:pStyle w:val="2"/>
        <w:numPr>
          <w:ilvl w:val="1"/>
          <w:numId w:val="24"/>
        </w:numPr>
        <w:suppressAutoHyphens/>
        <w:spacing w:line="240" w:lineRule="auto"/>
        <w:ind w:left="0" w:firstLine="0"/>
        <w:jc w:val="left"/>
        <w:rPr>
          <w:b/>
          <w:sz w:val="24"/>
          <w:szCs w:val="24"/>
        </w:rPr>
      </w:pPr>
      <w:bookmarkStart w:id="3" w:name="_Ref55280483"/>
      <w:bookmarkStart w:id="4" w:name="_Toc55285357"/>
      <w:bookmarkStart w:id="5" w:name="_Toc55305389"/>
      <w:bookmarkStart w:id="6" w:name="_Toc57314660"/>
      <w:bookmarkStart w:id="7" w:name="_Toc69728974"/>
      <w:bookmarkStart w:id="8" w:name="_Toc98254007"/>
      <w:bookmarkStart w:id="9" w:name="_Toc321936824"/>
      <w:bookmarkStart w:id="10" w:name="_Toc343007960"/>
      <w:r w:rsidRPr="001E543F">
        <w:rPr>
          <w:b/>
          <w:sz w:val="24"/>
          <w:szCs w:val="24"/>
        </w:rPr>
        <w:t xml:space="preserve"> Извещение Участников о результатах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1E543F" w:rsidRPr="001E543F">
        <w:rPr>
          <w:b/>
          <w:sz w:val="24"/>
          <w:szCs w:val="24"/>
        </w:rPr>
        <w:t>торгов</w:t>
      </w:r>
      <w:r w:rsidRPr="001E543F">
        <w:rPr>
          <w:b/>
          <w:sz w:val="24"/>
          <w:szCs w:val="24"/>
        </w:rPr>
        <w:t xml:space="preserve"> </w:t>
      </w: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Участников о результатах </w:t>
      </w:r>
      <w:r w:rsidR="001E543F" w:rsidRPr="001E543F">
        <w:rPr>
          <w:sz w:val="24"/>
          <w:szCs w:val="24"/>
        </w:rPr>
        <w:t>продажи посредством публичного предложения</w:t>
      </w:r>
      <w:r w:rsidRPr="001E543F">
        <w:rPr>
          <w:sz w:val="24"/>
          <w:szCs w:val="24"/>
        </w:rPr>
        <w:t xml:space="preserve"> осуществляется посредством </w:t>
      </w:r>
      <w:r w:rsidR="008E0F28" w:rsidRPr="001E543F">
        <w:rPr>
          <w:sz w:val="24"/>
          <w:szCs w:val="24"/>
        </w:rPr>
        <w:t>электронной почты</w:t>
      </w:r>
      <w:r w:rsidRPr="001E543F">
        <w:rPr>
          <w:sz w:val="24"/>
          <w:szCs w:val="24"/>
        </w:rPr>
        <w:t>.</w:t>
      </w:r>
    </w:p>
    <w:p w:rsidR="00582A2F" w:rsidRPr="001E543F" w:rsidRDefault="00582A2F" w:rsidP="001E543F">
      <w:pPr>
        <w:pStyle w:val="31"/>
        <w:numPr>
          <w:ilvl w:val="1"/>
          <w:numId w:val="24"/>
        </w:numPr>
        <w:spacing w:after="0"/>
        <w:rPr>
          <w:sz w:val="24"/>
          <w:szCs w:val="24"/>
        </w:rPr>
      </w:pPr>
      <w:r w:rsidRPr="001E543F">
        <w:rPr>
          <w:sz w:val="24"/>
          <w:szCs w:val="24"/>
        </w:rPr>
        <w:t>Заключительные положения</w:t>
      </w:r>
    </w:p>
    <w:p w:rsidR="004C76D6" w:rsidRDefault="00AB0EB3" w:rsidP="00EC406E">
      <w:pPr>
        <w:jc w:val="both"/>
      </w:pPr>
      <w:r w:rsidRPr="001E543F">
        <w:t>2.13.1.</w:t>
      </w:r>
      <w:r w:rsidR="00582A2F" w:rsidRPr="001E543F">
        <w:t xml:space="preserve">Все вопросы, касающиеся проведения </w:t>
      </w:r>
      <w:r w:rsidR="00990E38" w:rsidRPr="001E543F">
        <w:t>торгов</w:t>
      </w:r>
      <w:r w:rsidR="00582A2F" w:rsidRPr="001E543F">
        <w:t>, не нашедшие отражения в настоящ</w:t>
      </w:r>
      <w:r w:rsidR="004C76D6">
        <w:t>ем информационном сообщении, рег</w:t>
      </w:r>
      <w:r w:rsidR="00582A2F" w:rsidRPr="001E543F">
        <w:t>улируются законодательством Российской Федерации.</w:t>
      </w:r>
    </w:p>
    <w:p w:rsidR="004C76D6" w:rsidRPr="004C76D6" w:rsidRDefault="004C76D6" w:rsidP="00EC406E">
      <w:pPr>
        <w:jc w:val="both"/>
      </w:pPr>
    </w:p>
    <w:p w:rsidR="00947C7C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Техническое задание</w:t>
      </w:r>
    </w:p>
    <w:p w:rsidR="00AB0EB3" w:rsidRPr="001E543F" w:rsidRDefault="00AB0EB3" w:rsidP="001E543F">
      <w:pPr>
        <w:pStyle w:val="ac"/>
        <w:autoSpaceDE w:val="0"/>
        <w:autoSpaceDN w:val="0"/>
        <w:adjustRightInd w:val="0"/>
        <w:ind w:left="2771"/>
        <w:jc w:val="both"/>
      </w:pPr>
    </w:p>
    <w:p w:rsidR="00AB0EB3" w:rsidRPr="001E543F" w:rsidRDefault="00AB0EB3" w:rsidP="001E543F">
      <w:pPr>
        <w:autoSpaceDE w:val="0"/>
        <w:autoSpaceDN w:val="0"/>
        <w:adjustRightInd w:val="0"/>
        <w:jc w:val="both"/>
      </w:pPr>
      <w:r w:rsidRPr="001E543F">
        <w:t xml:space="preserve">См. файл «Техническое задание». </w:t>
      </w:r>
    </w:p>
    <w:p w:rsidR="00AB0EB3" w:rsidRPr="001E543F" w:rsidRDefault="00AB0EB3" w:rsidP="001E543F">
      <w:pPr>
        <w:pStyle w:val="affa"/>
        <w:spacing w:line="240" w:lineRule="auto"/>
        <w:jc w:val="left"/>
      </w:pPr>
    </w:p>
    <w:p w:rsidR="00AB0EB3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Проект договора</w:t>
      </w:r>
    </w:p>
    <w:p w:rsidR="004C76D6" w:rsidRDefault="004C76D6" w:rsidP="001E543F">
      <w:pPr>
        <w:pStyle w:val="affa"/>
        <w:spacing w:line="240" w:lineRule="auto"/>
        <w:jc w:val="left"/>
        <w:rPr>
          <w:b w:val="0"/>
        </w:rPr>
      </w:pPr>
    </w:p>
    <w:p w:rsidR="00AB0EB3" w:rsidRDefault="00AB0EB3" w:rsidP="001E543F">
      <w:pPr>
        <w:pStyle w:val="affa"/>
        <w:spacing w:line="240" w:lineRule="auto"/>
        <w:jc w:val="left"/>
        <w:rPr>
          <w:b w:val="0"/>
        </w:rPr>
        <w:sectPr w:rsidR="00AB0EB3" w:rsidSect="006645B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1E543F">
        <w:rPr>
          <w:b w:val="0"/>
        </w:rPr>
        <w:t>См. файл «Проект д</w:t>
      </w:r>
      <w:r w:rsidRPr="00AB0EB3">
        <w:rPr>
          <w:b w:val="0"/>
        </w:rPr>
        <w:t>оговора».</w:t>
      </w:r>
    </w:p>
    <w:p w:rsidR="00E62F94" w:rsidRPr="00C739AF" w:rsidRDefault="00E62F94" w:rsidP="00E62F94">
      <w:pPr>
        <w:pStyle w:val="affa"/>
        <w:spacing w:line="276" w:lineRule="auto"/>
        <w:ind w:left="4679" w:firstLine="708"/>
        <w:jc w:val="right"/>
        <w:rPr>
          <w:b w:val="0"/>
          <w:sz w:val="20"/>
          <w:szCs w:val="20"/>
        </w:rPr>
      </w:pPr>
      <w:r w:rsidRPr="00C739AF">
        <w:rPr>
          <w:b w:val="0"/>
          <w:sz w:val="20"/>
          <w:szCs w:val="20"/>
        </w:rPr>
        <w:lastRenderedPageBreak/>
        <w:t>Приложение №1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Default="00E62F94" w:rsidP="00E62F94">
      <w:pPr>
        <w:spacing w:line="276" w:lineRule="auto"/>
        <w:ind w:left="5387" w:right="-232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ОПИСЬ</w:t>
      </w:r>
      <w:r w:rsidRPr="00C739AF">
        <w:rPr>
          <w:b/>
          <w:vertAlign w:val="superscript"/>
        </w:rPr>
        <w:footnoteReference w:id="1"/>
      </w:r>
    </w:p>
    <w:p w:rsidR="00E62F94" w:rsidRPr="00C739AF" w:rsidRDefault="00E62F94" w:rsidP="00E62F94">
      <w:pPr>
        <w:spacing w:line="276" w:lineRule="auto"/>
        <w:jc w:val="center"/>
        <w:rPr>
          <w:b/>
          <w:bCs/>
        </w:rPr>
      </w:pPr>
      <w:r w:rsidRPr="00C739AF">
        <w:rPr>
          <w:b/>
          <w:bCs/>
        </w:rPr>
        <w:t xml:space="preserve">документов для участия в продаже имущества 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посредством публичного предложения</w:t>
      </w:r>
      <w:r w:rsidRPr="00C739AF">
        <w:rPr>
          <w:b/>
        </w:rPr>
        <w:t>: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E62F94" w:rsidRPr="00C739AF" w:rsidRDefault="00E62F94" w:rsidP="00E80E55">
      <w:pPr>
        <w:pStyle w:val="affa"/>
        <w:spacing w:line="240" w:lineRule="auto"/>
        <w:jc w:val="both"/>
      </w:pPr>
      <w:r w:rsidRPr="00C739AF">
        <w:t xml:space="preserve">1. </w:t>
      </w:r>
      <w:r w:rsidR="00E80E55" w:rsidRPr="00E80E55">
        <w:rPr>
          <w:b w:val="0"/>
          <w:sz w:val="28"/>
          <w:szCs w:val="28"/>
        </w:rPr>
        <w:t>нежило</w:t>
      </w:r>
      <w:r w:rsidR="00E80E55">
        <w:rPr>
          <w:b w:val="0"/>
          <w:sz w:val="28"/>
          <w:szCs w:val="28"/>
        </w:rPr>
        <w:t>го</w:t>
      </w:r>
      <w:r w:rsidR="00E80E55" w:rsidRPr="00E80E55">
        <w:rPr>
          <w:b w:val="0"/>
          <w:sz w:val="28"/>
          <w:szCs w:val="28"/>
        </w:rPr>
        <w:t xml:space="preserve"> двухэтажно</w:t>
      </w:r>
      <w:r w:rsidR="00E80E55">
        <w:rPr>
          <w:b w:val="0"/>
          <w:sz w:val="28"/>
          <w:szCs w:val="28"/>
        </w:rPr>
        <w:t>го</w:t>
      </w:r>
      <w:r w:rsidR="00E80E55" w:rsidRPr="00E80E55">
        <w:rPr>
          <w:b w:val="0"/>
          <w:sz w:val="28"/>
          <w:szCs w:val="28"/>
        </w:rPr>
        <w:t xml:space="preserve"> административно</w:t>
      </w:r>
      <w:r w:rsidR="00E80E55">
        <w:rPr>
          <w:b w:val="0"/>
          <w:sz w:val="28"/>
          <w:szCs w:val="28"/>
        </w:rPr>
        <w:t>го</w:t>
      </w:r>
      <w:r w:rsidR="00E80E55" w:rsidRPr="00E80E55">
        <w:rPr>
          <w:b w:val="0"/>
          <w:sz w:val="28"/>
          <w:szCs w:val="28"/>
        </w:rPr>
        <w:t xml:space="preserve"> здани</w:t>
      </w:r>
      <w:r w:rsidR="00E80E55">
        <w:rPr>
          <w:b w:val="0"/>
          <w:sz w:val="28"/>
          <w:szCs w:val="28"/>
        </w:rPr>
        <w:t>я</w:t>
      </w:r>
      <w:r w:rsidR="00E80E55" w:rsidRPr="00E80E55">
        <w:rPr>
          <w:b w:val="0"/>
          <w:sz w:val="28"/>
          <w:szCs w:val="28"/>
        </w:rPr>
        <w:t xml:space="preserve"> с подвалом, общей площадью 135,2 кв. м, до 1945 года постройки, расположенно</w:t>
      </w:r>
      <w:r w:rsidR="00E80E55">
        <w:rPr>
          <w:b w:val="0"/>
          <w:sz w:val="28"/>
          <w:szCs w:val="28"/>
        </w:rPr>
        <w:t>го</w:t>
      </w:r>
      <w:r w:rsidR="00E80E55" w:rsidRPr="00E80E55">
        <w:rPr>
          <w:b w:val="0"/>
          <w:sz w:val="28"/>
          <w:szCs w:val="28"/>
        </w:rPr>
        <w:t xml:space="preserve"> по адресу: Калининградская область, г. Гвардейск, ул. Тельмана, дом № </w:t>
      </w:r>
      <w:proofErr w:type="gramStart"/>
      <w:r w:rsidR="00E80E55" w:rsidRPr="00E80E55">
        <w:rPr>
          <w:b w:val="0"/>
          <w:sz w:val="28"/>
          <w:szCs w:val="28"/>
        </w:rPr>
        <w:t>7</w:t>
      </w:r>
      <w:proofErr w:type="gramEnd"/>
      <w:r w:rsidR="00E80E55" w:rsidRPr="00E80E55">
        <w:rPr>
          <w:b w:val="0"/>
          <w:sz w:val="28"/>
          <w:szCs w:val="28"/>
        </w:rPr>
        <w:t> а</w:t>
      </w:r>
      <w:r w:rsidRPr="00C739AF">
        <w:t>,</w:t>
      </w:r>
    </w:p>
    <w:p w:rsidR="00E62F94" w:rsidRPr="00C739AF" w:rsidRDefault="00E62F94" w:rsidP="00E62F94">
      <w:pPr>
        <w:spacing w:line="276" w:lineRule="auto"/>
      </w:pPr>
      <w:r w:rsidRPr="00C739AF">
        <w:rPr>
          <w:b/>
        </w:rPr>
        <w:t>представленных</w:t>
      </w:r>
      <w:r w:rsidRPr="00C739AF">
        <w:t>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 xml:space="preserve">(полное наименование юридического лица или фамилия, имя, отчество 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>и паспортные данные физического лица, подающего заявку)</w:t>
      </w:r>
    </w:p>
    <w:p w:rsidR="00E62F94" w:rsidRPr="00C739AF" w:rsidRDefault="00E62F94" w:rsidP="00E62F94">
      <w:pPr>
        <w:spacing w:line="276" w:lineRule="auto"/>
        <w:jc w:val="center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422"/>
        <w:gridCol w:w="1293"/>
        <w:gridCol w:w="1070"/>
        <w:gridCol w:w="1403"/>
        <w:gridCol w:w="1583"/>
        <w:gridCol w:w="229"/>
      </w:tblGrid>
      <w:tr w:rsidR="00E62F94" w:rsidRPr="00C739AF" w:rsidTr="00FA461B">
        <w:trPr>
          <w:gridAfter w:val="1"/>
          <w:wAfter w:w="237" w:type="dxa"/>
          <w:trHeight w:val="467"/>
        </w:trPr>
        <w:tc>
          <w:tcPr>
            <w:tcW w:w="58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№ п/п</w:t>
            </w:r>
          </w:p>
        </w:tc>
        <w:tc>
          <w:tcPr>
            <w:tcW w:w="5899" w:type="dxa"/>
            <w:gridSpan w:val="3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Кол-во листов</w:t>
            </w:r>
          </w:p>
        </w:tc>
        <w:tc>
          <w:tcPr>
            <w:tcW w:w="1446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Примечание</w:t>
            </w: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1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</w:pPr>
            <w:r w:rsidRPr="00C739AF">
              <w:t>Заявка на участие в продаже имущества посредством публичного предложения</w:t>
            </w: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2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3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4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5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6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7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…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сдал</w:t>
            </w:r>
            <w:r w:rsidRPr="00C739AF">
              <w:rPr>
                <w:lang w:val="en-US"/>
              </w:rPr>
              <w:t>:</w:t>
            </w:r>
          </w:p>
          <w:p w:rsidR="00E62F94" w:rsidRPr="00C739AF" w:rsidRDefault="00E62F94" w:rsidP="00FA461B">
            <w:pPr>
              <w:spacing w:line="276" w:lineRule="auto"/>
              <w:jc w:val="center"/>
            </w:pP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принял</w:t>
            </w:r>
            <w:r w:rsidRPr="00C739AF">
              <w:rPr>
                <w:lang w:val="en-US"/>
              </w:rPr>
              <w:t>:</w:t>
            </w: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 (________________)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____________ (______________)</w:t>
            </w:r>
          </w:p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80E55" w:rsidP="00FA461B">
            <w:pPr>
              <w:spacing w:line="276" w:lineRule="auto"/>
              <w:jc w:val="both"/>
            </w:pPr>
            <w:r>
              <w:t>«_____» ___________ 2020</w:t>
            </w:r>
            <w:r w:rsidR="00E62F94" w:rsidRPr="00C739AF">
              <w:t xml:space="preserve"> г.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 xml:space="preserve">«_____» </w:t>
            </w:r>
            <w:r w:rsidR="00E80E55">
              <w:t>_____________ 2020</w:t>
            </w:r>
            <w:r w:rsidRPr="00C739AF">
              <w:t xml:space="preserve"> г.</w:t>
            </w:r>
          </w:p>
        </w:tc>
      </w:tr>
    </w:tbl>
    <w:p w:rsidR="00E62F94" w:rsidRPr="00C739AF" w:rsidRDefault="00E62F94" w:rsidP="00E62F94">
      <w:pPr>
        <w:spacing w:line="276" w:lineRule="auto"/>
        <w:jc w:val="right"/>
      </w:pPr>
    </w:p>
    <w:p w:rsidR="00E62F94" w:rsidRPr="00C739AF" w:rsidRDefault="00E62F94" w:rsidP="00E62F94">
      <w:pPr>
        <w:spacing w:after="200" w:line="276" w:lineRule="auto"/>
      </w:pPr>
      <w:r w:rsidRPr="00C739AF">
        <w:br w:type="page"/>
      </w:r>
    </w:p>
    <w:p w:rsidR="00E62F94" w:rsidRPr="00C739AF" w:rsidRDefault="00E62F94" w:rsidP="00E62F94">
      <w:pPr>
        <w:spacing w:line="276" w:lineRule="auto"/>
        <w:ind w:left="708" w:firstLine="708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2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Pr="003A2929" w:rsidRDefault="00E62F94" w:rsidP="00E62F94">
      <w:pPr>
        <w:spacing w:line="276" w:lineRule="auto"/>
        <w:ind w:left="708" w:firstLine="708"/>
        <w:jc w:val="right"/>
        <w:rPr>
          <w:rFonts w:ascii="Arial" w:hAnsi="Arial" w:cs="Arial"/>
          <w:b/>
        </w:rPr>
      </w:pPr>
    </w:p>
    <w:p w:rsidR="00E62F94" w:rsidRPr="00CF4F70" w:rsidRDefault="00E62F94" w:rsidP="00E62F94">
      <w:pPr>
        <w:spacing w:line="276" w:lineRule="auto"/>
        <w:ind w:left="5103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103"/>
        <w:jc w:val="right"/>
      </w:pPr>
    </w:p>
    <w:p w:rsidR="00E62F94" w:rsidRPr="00C739AF" w:rsidRDefault="00E62F94" w:rsidP="00E62F94">
      <w:pPr>
        <w:spacing w:line="276" w:lineRule="auto"/>
        <w:ind w:left="5103"/>
        <w:jc w:val="right"/>
        <w:rPr>
          <w:b/>
        </w:rPr>
      </w:pPr>
    </w:p>
    <w:p w:rsidR="00E62F94" w:rsidRPr="00C739AF" w:rsidRDefault="00E62F94" w:rsidP="00E62F94">
      <w:pPr>
        <w:pStyle w:val="affa"/>
        <w:spacing w:line="276" w:lineRule="auto"/>
      </w:pPr>
      <w:r w:rsidRPr="00C739AF">
        <w:t>ЗАЯВКА НА УЧАСТИЕ В ПРОДАЖЕ ИМУЩЕСТВА ПОСРЕДСТВОМ ПУБЛИЧНОГО ПРЕДЛОЖЕНИЯ ИМУЩЕСТВА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физических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Документ, удостоверяющий личность: _________________ серия _____ № _______, выдан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 xml:space="preserve"> «___» _____________ _______г. _____________________________________</w:t>
      </w:r>
      <w:r w:rsidR="00C739AF">
        <w:t>__________</w:t>
      </w:r>
      <w:r w:rsidRPr="00C739AF">
        <w:t>__</w:t>
      </w:r>
    </w:p>
    <w:p w:rsidR="00E62F94" w:rsidRPr="00C739AF" w:rsidRDefault="00C739AF" w:rsidP="00E62F94">
      <w:pP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E62F94" w:rsidRPr="00C739AF">
        <w:rPr>
          <w:sz w:val="16"/>
          <w:szCs w:val="16"/>
        </w:rPr>
        <w:t>(кем выдан)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t>_____________________________________________________</w:t>
      </w:r>
      <w:r w:rsidR="00C739AF">
        <w:t>______</w:t>
      </w:r>
      <w:r w:rsidRPr="00C739AF">
        <w:t>_________________</w:t>
      </w:r>
      <w:r w:rsidRPr="00C739AF">
        <w:rPr>
          <w:sz w:val="26"/>
          <w:szCs w:val="26"/>
        </w:rPr>
        <w:t xml:space="preserve"> </w:t>
      </w:r>
      <w:r w:rsidRPr="00C739AF">
        <w:rPr>
          <w:sz w:val="16"/>
          <w:szCs w:val="16"/>
        </w:rPr>
        <w:t>(Ф.И.О. претендента)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39AF">
        <w:t>предварительно согласен на использование Продавцом (Организатором торгов) персональных данных согласно статье 3 Федерального закона от 27.07.2006 № 152-ФЗ «О персональных данных»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E62F94" w:rsidRPr="00C739AF" w:rsidRDefault="00E62F94" w:rsidP="00E62F94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юридических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 о государственной регистрации в качестве юридического лица _________ серия _______ № ______________, дата регистрации «___» _____________ _______г.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Орган, осуществивший регистрацию 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выдачи 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ИНН 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жительства / Место нахождения: 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Телефон ___________ Факс __________ Индекс __________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далее именуемый претендент, в лице______________________________________ 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(фамилия, имя, отчество, должность)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действующего на основании _____________________________________________,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   (наименование, дата и номер уполномочивающего документа)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принимая решение об участии в продаже имущества посредством публичного предложения: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</w:t>
      </w:r>
      <w:r w:rsidR="00E80E55" w:rsidRPr="00E80E55">
        <w:t xml:space="preserve">нежилого двухэтажного административного здания с подвалом, общей площадью 135,2 кв. м, до 1945 года постройки, расположенного по адресу: Калининградская область, г. Гвардейск, ул. Тельмана, дом № </w:t>
      </w:r>
      <w:proofErr w:type="gramStart"/>
      <w:r w:rsidR="00E80E55" w:rsidRPr="00E80E55">
        <w:t>7</w:t>
      </w:r>
      <w:proofErr w:type="gramEnd"/>
      <w:r w:rsidR="00E80E55" w:rsidRPr="00E80E55">
        <w:t> а</w:t>
      </w:r>
      <w:r w:rsidRPr="00E80E55">
        <w:t>,</w:t>
      </w:r>
    </w:p>
    <w:p w:rsidR="00E62F94" w:rsidRPr="00C739AF" w:rsidRDefault="00E62F94" w:rsidP="00E62F94">
      <w:pPr>
        <w:spacing w:line="276" w:lineRule="auto"/>
        <w:jc w:val="both"/>
        <w:rPr>
          <w:b/>
        </w:rPr>
      </w:pPr>
      <w:r w:rsidRPr="00C739AF">
        <w:rPr>
          <w:b/>
        </w:rPr>
        <w:t>Обязуюсь: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lastRenderedPageBreak/>
        <w:t xml:space="preserve">1) соблюдать условия также порядок проведения продажи посредством публичного предложения имущества содержащиеся в извещении, размещенном на официальном сайте Продавца (Организатора торгов) в сети "Интернет" по адресу </w:t>
      </w:r>
      <w:hyperlink r:id="rId12" w:history="1">
        <w:proofErr w:type="gramStart"/>
        <w:r w:rsidRPr="00C739AF">
          <w:rPr>
            <w:rStyle w:val="a4"/>
          </w:rPr>
          <w:t>http://www.yantarenergo.ru</w:t>
        </w:r>
      </w:hyperlink>
      <w:r w:rsidRPr="00C739AF">
        <w:t xml:space="preserve"> .</w:t>
      </w:r>
      <w:proofErr w:type="gramEnd"/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2) в случае признания победителем продажи посредством публичного предложения заключить с Продавцом (Организатора торгов) договор купли-продажи в течении двадцати календарных дней со дня подведения итогов торгов, и произвести оплату стоимости Имущества, установленную по результатам торгов.</w:t>
      </w:r>
    </w:p>
    <w:p w:rsidR="00E62F94" w:rsidRPr="00C739AF" w:rsidRDefault="00E62F94" w:rsidP="00E62F94">
      <w:pPr>
        <w:spacing w:line="276" w:lineRule="auto"/>
        <w:ind w:firstLine="425"/>
        <w:jc w:val="both"/>
        <w:rPr>
          <w:sz w:val="28"/>
          <w:szCs w:val="28"/>
        </w:rPr>
      </w:pPr>
      <w:r w:rsidRPr="00C739AF">
        <w:t>С состоянием продаваемого имущества и документацией к нему ознакомлен</w:t>
      </w:r>
      <w:r w:rsidRPr="00C739AF">
        <w:rPr>
          <w:sz w:val="28"/>
          <w:szCs w:val="28"/>
        </w:rPr>
        <w:t>.</w:t>
      </w:r>
    </w:p>
    <w:p w:rsidR="00E62F94" w:rsidRPr="00C739AF" w:rsidRDefault="00E62F94" w:rsidP="00E62F94">
      <w:pPr>
        <w:spacing w:line="276" w:lineRule="auto"/>
        <w:ind w:firstLine="426"/>
        <w:jc w:val="both"/>
      </w:pP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Адрес и банковские реквизиты претендента (в том числе почтовый адрес для направления уведомлений о результатах рассмотрения предоставленных Организатору торгов заявки и документов): _______________________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Подпись претендента</w:t>
      </w:r>
    </w:p>
    <w:p w:rsidR="00E62F94" w:rsidRPr="00C739AF" w:rsidRDefault="00E62F94" w:rsidP="00E62F94">
      <w:pPr>
        <w:tabs>
          <w:tab w:val="left" w:pos="4536"/>
        </w:tabs>
        <w:spacing w:line="276" w:lineRule="auto"/>
      </w:pPr>
      <w:r w:rsidRPr="00C739AF">
        <w:rPr>
          <w:bCs/>
        </w:rPr>
        <w:t xml:space="preserve">(его полномочного представителя) </w:t>
      </w:r>
      <w:r w:rsidRPr="00C739AF">
        <w:t>_____________________ (_________________)</w:t>
      </w:r>
    </w:p>
    <w:p w:rsidR="00E62F94" w:rsidRPr="00C739AF" w:rsidRDefault="00E62F94" w:rsidP="00E62F94">
      <w:pPr>
        <w:tabs>
          <w:tab w:val="left" w:pos="5954"/>
        </w:tabs>
        <w:spacing w:line="276" w:lineRule="auto"/>
        <w:jc w:val="both"/>
      </w:pPr>
      <w:r w:rsidRPr="00C739AF">
        <w:t xml:space="preserve">                                                 М.П.</w:t>
      </w:r>
      <w:r w:rsidRPr="00C739AF">
        <w:tab/>
      </w:r>
      <w:r w:rsidRPr="00C739AF">
        <w:tab/>
        <w:t>«____» _____ ______г.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AB0EB3" w:rsidRDefault="00AB0EB3" w:rsidP="00AB0EB3"/>
    <w:p w:rsidR="00E62F94" w:rsidRDefault="00E62F94" w:rsidP="00AB0EB3">
      <w:pPr>
        <w:pStyle w:val="31"/>
        <w:ind w:firstLine="0"/>
        <w:jc w:val="right"/>
        <w:rPr>
          <w:i/>
          <w:sz w:val="20"/>
        </w:rPr>
        <w:sectPr w:rsidR="00E62F94" w:rsidSect="00172ED7"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E62F94" w:rsidRPr="00C739AF" w:rsidRDefault="00E62F94" w:rsidP="00E62F94">
      <w:pPr>
        <w:spacing w:line="300" w:lineRule="exact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3</w:t>
      </w:r>
    </w:p>
    <w:p w:rsidR="00AB0EB3" w:rsidRPr="00C739AF" w:rsidRDefault="00E62F94" w:rsidP="00E62F94">
      <w:pPr>
        <w:spacing w:line="300" w:lineRule="exact"/>
        <w:jc w:val="right"/>
        <w:rPr>
          <w:sz w:val="28"/>
          <w:szCs w:val="28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AB0EB3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 w:hanging="360"/>
        <w:jc w:val="left"/>
        <w:rPr>
          <w:rFonts w:eastAsia="MS Mincho"/>
          <w:b/>
          <w:iCs/>
          <w:sz w:val="27"/>
          <w:szCs w:val="27"/>
        </w:rPr>
      </w:pPr>
    </w:p>
    <w:p w:rsidR="00AB0EB3" w:rsidRPr="00E62F94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/>
        <w:rPr>
          <w:rFonts w:eastAsia="MS Mincho"/>
          <w:b/>
          <w:iCs/>
          <w:sz w:val="27"/>
          <w:szCs w:val="27"/>
        </w:rPr>
      </w:pPr>
      <w:r w:rsidRPr="00E62F94">
        <w:rPr>
          <w:rFonts w:eastAsia="MS Mincho"/>
          <w:b/>
          <w:iCs/>
          <w:sz w:val="27"/>
          <w:szCs w:val="27"/>
        </w:rPr>
        <w:t>СВЕДЕНИЯ О ПРЕТЕНДЕНТЕ</w:t>
      </w:r>
    </w:p>
    <w:p w:rsidR="00AB0EB3" w:rsidRPr="00990290" w:rsidRDefault="00AB0EB3" w:rsidP="00AB0EB3">
      <w:pPr>
        <w:spacing w:line="300" w:lineRule="exact"/>
        <w:rPr>
          <w:i/>
          <w:iCs/>
          <w:sz w:val="27"/>
          <w:szCs w:val="27"/>
        </w:rPr>
      </w:pPr>
    </w:p>
    <w:p w:rsidR="00AB0EB3" w:rsidRPr="008E2A8E" w:rsidRDefault="00AB0EB3" w:rsidP="00AB0EB3">
      <w:pPr>
        <w:spacing w:before="120"/>
      </w:pPr>
      <w:r w:rsidRPr="008E2A8E">
        <w:t>1.  Наименование юридического лица (полностью) (Ф.И.О. физического лица</w:t>
      </w:r>
      <w:r>
        <w:t>, ИП</w:t>
      </w:r>
      <w:r w:rsidRPr="008E2A8E">
        <w:t>): _________________________________________________________________</w:t>
      </w:r>
      <w:r>
        <w:t>_________</w:t>
      </w:r>
      <w:r w:rsidRPr="008E2A8E">
        <w:t>______</w:t>
      </w:r>
    </w:p>
    <w:p w:rsidR="00AB0EB3" w:rsidRPr="008E2A8E" w:rsidRDefault="00AB0EB3" w:rsidP="00AB0EB3">
      <w:pPr>
        <w:spacing w:before="120"/>
      </w:pPr>
      <w:r w:rsidRPr="008E2A8E">
        <w:t>2. Юридический адрес (адрес регистрации физического лица</w:t>
      </w:r>
      <w:r>
        <w:t>, ИП</w:t>
      </w:r>
      <w:r w:rsidRPr="008E2A8E">
        <w:t>): ______________________________________________</w:t>
      </w:r>
      <w:r>
        <w:t>___________________________</w:t>
      </w:r>
      <w:r w:rsidRPr="008E2A8E"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3. Фактический (почтовый) адрес: ___________________________________________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4. Тел./факс (с кодом населенного пункта): 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 xml:space="preserve">5. </w:t>
      </w:r>
      <w:r w:rsidRPr="008E2A8E">
        <w:rPr>
          <w:lang w:val="en-US"/>
        </w:rPr>
        <w:t>E</w:t>
      </w:r>
      <w:r w:rsidRPr="008E2A8E">
        <w:t>-</w:t>
      </w:r>
      <w:r w:rsidRPr="008E2A8E">
        <w:rPr>
          <w:lang w:val="en-US"/>
        </w:rPr>
        <w:t>mail</w:t>
      </w:r>
      <w:r w:rsidRPr="008E2A8E">
        <w:t>: _________________________________________________________________</w:t>
      </w:r>
      <w:r>
        <w:t>______</w:t>
      </w:r>
    </w:p>
    <w:p w:rsidR="00AB0EB3" w:rsidRPr="008E2A8E" w:rsidRDefault="00AB0EB3" w:rsidP="00AB0EB3">
      <w:pPr>
        <w:spacing w:before="120"/>
      </w:pPr>
      <w:r w:rsidRPr="008E2A8E">
        <w:t>4. ИНН юридического лица (физического лица</w:t>
      </w:r>
      <w:r>
        <w:t>, ИП</w:t>
      </w:r>
      <w:r w:rsidRPr="008E2A8E">
        <w:t>): _____________</w:t>
      </w:r>
      <w:r>
        <w:t>_____________________</w:t>
      </w:r>
    </w:p>
    <w:p w:rsidR="00AB0EB3" w:rsidRPr="008E2A8E" w:rsidRDefault="00AB0EB3" w:rsidP="00AB0EB3">
      <w:pPr>
        <w:spacing w:before="120"/>
      </w:pPr>
      <w:r w:rsidRPr="008E2A8E">
        <w:t>5. КПП: _______________________________________</w:t>
      </w:r>
      <w:r>
        <w:t>_______</w:t>
      </w:r>
      <w:r w:rsidRPr="008E2A8E">
        <w:t>___________________________</w:t>
      </w:r>
    </w:p>
    <w:p w:rsidR="00AB0EB3" w:rsidRPr="008E2A8E" w:rsidRDefault="00AB0EB3" w:rsidP="00AB0EB3">
      <w:pPr>
        <w:spacing w:before="120"/>
      </w:pPr>
      <w:r w:rsidRPr="008E2A8E">
        <w:t>6. ОГРН: _____________________________________________</w:t>
      </w:r>
      <w:r>
        <w:t>_______</w:t>
      </w:r>
      <w:r w:rsidRPr="008E2A8E">
        <w:t>____________________</w:t>
      </w:r>
    </w:p>
    <w:p w:rsidR="00AB0EB3" w:rsidRPr="008E2A8E" w:rsidRDefault="00AB0EB3" w:rsidP="00AB0EB3">
      <w:pPr>
        <w:spacing w:before="120"/>
      </w:pPr>
      <w:r>
        <w:t>7</w:t>
      </w:r>
      <w:r w:rsidRPr="008E2A8E">
        <w:t>. Расчетный счет, наименование банка: _________________________</w:t>
      </w:r>
      <w:r>
        <w:t>_______</w:t>
      </w:r>
      <w:r w:rsidRPr="008E2A8E">
        <w:t>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</w:t>
      </w:r>
      <w:r>
        <w:t>_________</w:t>
      </w:r>
      <w:r w:rsidRPr="008E2A8E">
        <w:t>____</w:t>
      </w:r>
    </w:p>
    <w:p w:rsidR="00AB0EB3" w:rsidRPr="008E2A8E" w:rsidRDefault="00AB0EB3" w:rsidP="00AB0EB3">
      <w:pPr>
        <w:spacing w:before="120"/>
      </w:pPr>
      <w:r>
        <w:t>8</w:t>
      </w:r>
      <w:r w:rsidRPr="008E2A8E">
        <w:t xml:space="preserve">. Корреспондентский </w:t>
      </w:r>
      <w:proofErr w:type="gramStart"/>
      <w:r w:rsidRPr="008E2A8E">
        <w:t>счет:  _</w:t>
      </w:r>
      <w:proofErr w:type="gramEnd"/>
      <w:r w:rsidRPr="008E2A8E">
        <w:t>______________________________________________</w:t>
      </w:r>
      <w:r>
        <w:t>________</w:t>
      </w:r>
    </w:p>
    <w:p w:rsidR="00AB0EB3" w:rsidRPr="008E2A8E" w:rsidRDefault="00AB0EB3" w:rsidP="00AB0EB3">
      <w:pPr>
        <w:spacing w:before="120"/>
      </w:pPr>
      <w:r>
        <w:t>9</w:t>
      </w:r>
      <w:r w:rsidRPr="008E2A8E">
        <w:t>. БИК __________________________________________________________________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</w:pPr>
      <w:r>
        <w:t>10</w:t>
      </w:r>
      <w:r w:rsidRPr="008E2A8E">
        <w:t>. Ф.И.О. (полностью) руководителя организации:</w:t>
      </w:r>
      <w:r>
        <w:t xml:space="preserve"> ___________________________________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_______________________________________________________________________</w:t>
      </w:r>
      <w:r>
        <w:t>_________</w:t>
      </w:r>
    </w:p>
    <w:p w:rsidR="00AB0EB3" w:rsidRPr="008E2A8E" w:rsidRDefault="00AB0EB3" w:rsidP="00AB0EB3">
      <w:pPr>
        <w:spacing w:before="120"/>
      </w:pPr>
      <w:r>
        <w:t>11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  <w:jc w:val="both"/>
      </w:pPr>
      <w:r>
        <w:t>12</w:t>
      </w:r>
      <w:r w:rsidRPr="008E2A8E">
        <w:t xml:space="preserve">. Ф.И.О. (полностью) лица, имеющего полномочия на представление интересов предприятия на </w:t>
      </w:r>
      <w:r w:rsidR="004D4859">
        <w:t>торгах</w:t>
      </w:r>
      <w:r>
        <w:t xml:space="preserve"> _________________________________________________________</w:t>
      </w:r>
    </w:p>
    <w:p w:rsidR="00AB0EB3" w:rsidRPr="008E2A8E" w:rsidRDefault="00AB0EB3" w:rsidP="00AB0EB3">
      <w:pPr>
        <w:spacing w:before="120"/>
      </w:pPr>
      <w:r>
        <w:t>13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/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                            (подпись, М.П.)</w:t>
      </w:r>
    </w:p>
    <w:p w:rsidR="00AB0EB3" w:rsidRPr="00056AFA" w:rsidRDefault="00AB0EB3" w:rsidP="00AB0EB3">
      <w:r w:rsidRPr="00056AFA">
        <w:t>____________________________________</w:t>
      </w:r>
    </w:p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(фамилия, имя, отчество подписавшего, должность)</w:t>
      </w:r>
    </w:p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sectPr w:rsidR="00AB0EB3" w:rsidSect="00172ED7"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1B4" w:rsidRDefault="006D71B4" w:rsidP="00582A2F">
      <w:r>
        <w:separator/>
      </w:r>
    </w:p>
  </w:endnote>
  <w:endnote w:type="continuationSeparator" w:id="0">
    <w:p w:rsidR="006D71B4" w:rsidRDefault="006D71B4" w:rsidP="005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43326329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73E0F" w:rsidRPr="00C30BBB" w:rsidRDefault="00273E0F">
        <w:pPr>
          <w:pStyle w:val="afe"/>
          <w:jc w:val="right"/>
          <w:rPr>
            <w:rFonts w:ascii="Arial" w:hAnsi="Arial" w:cs="Arial"/>
            <w:sz w:val="20"/>
          </w:rPr>
        </w:pPr>
        <w:r w:rsidRPr="00C30BBB">
          <w:rPr>
            <w:rFonts w:ascii="Arial" w:hAnsi="Arial" w:cs="Arial"/>
            <w:sz w:val="20"/>
          </w:rPr>
          <w:fldChar w:fldCharType="begin"/>
        </w:r>
        <w:r w:rsidRPr="00C30BBB">
          <w:rPr>
            <w:rFonts w:ascii="Arial" w:hAnsi="Arial" w:cs="Arial"/>
            <w:sz w:val="20"/>
          </w:rPr>
          <w:instrText xml:space="preserve"> PAGE   \* MERGEFORMAT </w:instrText>
        </w:r>
        <w:r w:rsidRPr="00C30BBB">
          <w:rPr>
            <w:rFonts w:ascii="Arial" w:hAnsi="Arial" w:cs="Arial"/>
            <w:sz w:val="20"/>
          </w:rPr>
          <w:fldChar w:fldCharType="separate"/>
        </w:r>
        <w:r w:rsidR="0001371A">
          <w:rPr>
            <w:rFonts w:ascii="Arial" w:hAnsi="Arial" w:cs="Arial"/>
            <w:noProof/>
            <w:sz w:val="20"/>
          </w:rPr>
          <w:t>2</w:t>
        </w:r>
        <w:r w:rsidRPr="00C30BBB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73E0F" w:rsidRDefault="00273E0F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1B4" w:rsidRDefault="006D71B4" w:rsidP="00582A2F">
      <w:r>
        <w:separator/>
      </w:r>
    </w:p>
  </w:footnote>
  <w:footnote w:type="continuationSeparator" w:id="0">
    <w:p w:rsidR="006D71B4" w:rsidRDefault="006D71B4" w:rsidP="00582A2F">
      <w:r>
        <w:continuationSeparator/>
      </w:r>
    </w:p>
  </w:footnote>
  <w:footnote w:id="1">
    <w:p w:rsidR="00E62F94" w:rsidRPr="00BA5AF6" w:rsidRDefault="00E62F94" w:rsidP="00E62F94">
      <w:pPr>
        <w:pStyle w:val="a5"/>
        <w:jc w:val="both"/>
        <w:rPr>
          <w:rFonts w:cs="Arial"/>
          <w:lang w:val="ru-RU"/>
        </w:rPr>
      </w:pPr>
      <w:r w:rsidRPr="00BA5AF6">
        <w:rPr>
          <w:rStyle w:val="ab"/>
          <w:rFonts w:eastAsia="Calibri" w:cs="Arial"/>
        </w:rPr>
        <w:footnoteRef/>
      </w:r>
      <w:r w:rsidRPr="00BA5AF6">
        <w:rPr>
          <w:rFonts w:cs="Arial"/>
          <w:lang w:val="ru-RU"/>
        </w:rPr>
        <w:t xml:space="preserve"> </w:t>
      </w:r>
      <w:r w:rsidRPr="00BA5AF6">
        <w:rPr>
          <w:rFonts w:cs="Arial"/>
          <w:sz w:val="16"/>
          <w:szCs w:val="16"/>
          <w:lang w:val="ru-RU"/>
        </w:rPr>
        <w:t>Данная форма заполняется в трех экземплярах, каждый из которых распечатывается на одном листе, а в случае необходимости – на одном листе с двух сторон.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0B37"/>
    <w:multiLevelType w:val="hybridMultilevel"/>
    <w:tmpl w:val="D95AFF9A"/>
    <w:lvl w:ilvl="0" w:tplc="04190013">
      <w:start w:val="1"/>
      <w:numFmt w:val="upperRoman"/>
      <w:lvlText w:val="%1."/>
      <w:lvlJc w:val="righ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55DDF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EF65BF"/>
    <w:multiLevelType w:val="multilevel"/>
    <w:tmpl w:val="41BE91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3900C8"/>
    <w:multiLevelType w:val="multilevel"/>
    <w:tmpl w:val="9964F87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12A07E4"/>
    <w:multiLevelType w:val="hybridMultilevel"/>
    <w:tmpl w:val="2F344810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108B1"/>
    <w:multiLevelType w:val="hybridMultilevel"/>
    <w:tmpl w:val="83864A3C"/>
    <w:lvl w:ilvl="0" w:tplc="D88C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BC4A8A"/>
    <w:multiLevelType w:val="multilevel"/>
    <w:tmpl w:val="8A428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EF4678"/>
    <w:multiLevelType w:val="multilevel"/>
    <w:tmpl w:val="3C829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277911D9"/>
    <w:multiLevelType w:val="multilevel"/>
    <w:tmpl w:val="DE7CB8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2533"/>
    <w:multiLevelType w:val="multilevel"/>
    <w:tmpl w:val="EAC2BE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F508D6"/>
    <w:multiLevelType w:val="hybridMultilevel"/>
    <w:tmpl w:val="4E00C096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B75CEE96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17896"/>
    <w:multiLevelType w:val="hybridMultilevel"/>
    <w:tmpl w:val="0666F4AC"/>
    <w:lvl w:ilvl="0" w:tplc="70422D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A4893"/>
    <w:multiLevelType w:val="hybridMultilevel"/>
    <w:tmpl w:val="F0DA689C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7662"/>
    <w:multiLevelType w:val="hybridMultilevel"/>
    <w:tmpl w:val="1644A6F2"/>
    <w:lvl w:ilvl="0" w:tplc="26C6F7E4">
      <w:start w:val="3"/>
      <w:numFmt w:val="upperRoman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502C2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31E3E"/>
    <w:multiLevelType w:val="hybridMultilevel"/>
    <w:tmpl w:val="81BC8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D4118"/>
    <w:multiLevelType w:val="hybridMultilevel"/>
    <w:tmpl w:val="C8C81D9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A781A"/>
    <w:multiLevelType w:val="hybridMultilevel"/>
    <w:tmpl w:val="33A486B6"/>
    <w:lvl w:ilvl="0" w:tplc="EC483B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54AE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CD7068"/>
    <w:multiLevelType w:val="multilevel"/>
    <w:tmpl w:val="4C7221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5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2" w15:restartNumberingAfterBreak="0">
    <w:nsid w:val="4C6055EF"/>
    <w:multiLevelType w:val="hybridMultilevel"/>
    <w:tmpl w:val="BFA228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010E4E"/>
    <w:multiLevelType w:val="multilevel"/>
    <w:tmpl w:val="F028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3484B7B"/>
    <w:multiLevelType w:val="multilevel"/>
    <w:tmpl w:val="D180C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12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36D47D6"/>
    <w:multiLevelType w:val="hybridMultilevel"/>
    <w:tmpl w:val="8B8E32CC"/>
    <w:lvl w:ilvl="0" w:tplc="C854CE28">
      <w:start w:val="9"/>
      <w:numFmt w:val="upperRoman"/>
      <w:lvlText w:val="%1."/>
      <w:lvlJc w:val="left"/>
      <w:pPr>
        <w:ind w:left="1426" w:hanging="72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5A35762A"/>
    <w:multiLevelType w:val="multilevel"/>
    <w:tmpl w:val="F0F489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D1232"/>
    <w:multiLevelType w:val="multilevel"/>
    <w:tmpl w:val="13CCF7A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098"/>
        </w:tabs>
        <w:ind w:left="2098" w:hanging="68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808"/>
        </w:tabs>
        <w:ind w:left="2808" w:hanging="681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29" w15:restartNumberingAfterBreak="0">
    <w:nsid w:val="7461722C"/>
    <w:multiLevelType w:val="hybridMultilevel"/>
    <w:tmpl w:val="C36CB10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F7625"/>
    <w:multiLevelType w:val="multilevel"/>
    <w:tmpl w:val="6046E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A0F63FE"/>
    <w:multiLevelType w:val="multilevel"/>
    <w:tmpl w:val="C9D6A4DA"/>
    <w:lvl w:ilvl="0">
      <w:start w:val="3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  <w:rPr>
        <w:spacing w:val="0"/>
      </w:rPr>
    </w:lvl>
    <w:lvl w:ilvl="1">
      <w:start w:val="4"/>
      <w:numFmt w:val="decimal"/>
      <w:isLgl/>
      <w:lvlText w:val="%1.%2."/>
      <w:lvlJc w:val="left"/>
      <w:pPr>
        <w:ind w:left="1980" w:hanging="1260"/>
      </w:pPr>
    </w:lvl>
    <w:lvl w:ilvl="2">
      <w:start w:val="1"/>
      <w:numFmt w:val="decimal"/>
      <w:isLgl/>
      <w:lvlText w:val="%1.%2.%3."/>
      <w:lvlJc w:val="left"/>
      <w:pPr>
        <w:ind w:left="2700" w:hanging="1260"/>
      </w:pPr>
    </w:lvl>
    <w:lvl w:ilvl="3">
      <w:start w:val="1"/>
      <w:numFmt w:val="decimal"/>
      <w:isLgl/>
      <w:lvlText w:val="%1.%2.%3.%4."/>
      <w:lvlJc w:val="left"/>
      <w:pPr>
        <w:ind w:left="3420" w:hanging="1260"/>
      </w:pPr>
    </w:lvl>
    <w:lvl w:ilvl="4">
      <w:start w:val="1"/>
      <w:numFmt w:val="decimal"/>
      <w:isLgl/>
      <w:lvlText w:val="%1.%2.%3.%4.%5."/>
      <w:lvlJc w:val="left"/>
      <w:pPr>
        <w:ind w:left="4140" w:hanging="1260"/>
      </w:pPr>
    </w:lvl>
    <w:lvl w:ilvl="5">
      <w:start w:val="1"/>
      <w:numFmt w:val="decimal"/>
      <w:isLgl/>
      <w:lvlText w:val="%1.%2.%3.%4.%5.%6."/>
      <w:lvlJc w:val="left"/>
      <w:pPr>
        <w:ind w:left="4860" w:hanging="126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32" w15:restartNumberingAfterBreak="0">
    <w:nsid w:val="7C483BBB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29"/>
  </w:num>
  <w:num w:numId="8">
    <w:abstractNumId w:val="2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4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9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0"/>
  </w:num>
  <w:num w:numId="26">
    <w:abstractNumId w:val="30"/>
  </w:num>
  <w:num w:numId="27">
    <w:abstractNumId w:val="1"/>
  </w:num>
  <w:num w:numId="28">
    <w:abstractNumId w:val="3"/>
  </w:num>
  <w:num w:numId="29">
    <w:abstractNumId w:val="21"/>
  </w:num>
  <w:num w:numId="30">
    <w:abstractNumId w:val="26"/>
  </w:num>
  <w:num w:numId="31">
    <w:abstractNumId w:val="32"/>
  </w:num>
  <w:num w:numId="32">
    <w:abstractNumId w:val="17"/>
  </w:num>
  <w:num w:numId="33">
    <w:abstractNumId w:val="33"/>
  </w:num>
  <w:num w:numId="34">
    <w:abstractNumId w:val="13"/>
  </w:num>
  <w:num w:numId="35">
    <w:abstractNumId w:val="14"/>
  </w:num>
  <w:num w:numId="36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E"/>
    <w:rsid w:val="00001ECB"/>
    <w:rsid w:val="000110A1"/>
    <w:rsid w:val="0001371A"/>
    <w:rsid w:val="000257DA"/>
    <w:rsid w:val="00031965"/>
    <w:rsid w:val="0003280F"/>
    <w:rsid w:val="00040D52"/>
    <w:rsid w:val="00044E36"/>
    <w:rsid w:val="000454F4"/>
    <w:rsid w:val="000467BA"/>
    <w:rsid w:val="00070E87"/>
    <w:rsid w:val="0007250C"/>
    <w:rsid w:val="00083A5E"/>
    <w:rsid w:val="000841FC"/>
    <w:rsid w:val="00086728"/>
    <w:rsid w:val="0009057C"/>
    <w:rsid w:val="00093CB9"/>
    <w:rsid w:val="000A1E05"/>
    <w:rsid w:val="000B03A0"/>
    <w:rsid w:val="00112313"/>
    <w:rsid w:val="00113E84"/>
    <w:rsid w:val="00117A94"/>
    <w:rsid w:val="001265BB"/>
    <w:rsid w:val="00126954"/>
    <w:rsid w:val="001272E0"/>
    <w:rsid w:val="00131A97"/>
    <w:rsid w:val="00142506"/>
    <w:rsid w:val="001426B7"/>
    <w:rsid w:val="00151E14"/>
    <w:rsid w:val="00153A41"/>
    <w:rsid w:val="00155BE4"/>
    <w:rsid w:val="00162618"/>
    <w:rsid w:val="001715AD"/>
    <w:rsid w:val="00175691"/>
    <w:rsid w:val="001E543F"/>
    <w:rsid w:val="001E5875"/>
    <w:rsid w:val="001F5ECF"/>
    <w:rsid w:val="001F7566"/>
    <w:rsid w:val="00217D6D"/>
    <w:rsid w:val="00221AD4"/>
    <w:rsid w:val="00240015"/>
    <w:rsid w:val="00247818"/>
    <w:rsid w:val="00255A35"/>
    <w:rsid w:val="00261310"/>
    <w:rsid w:val="00273E0F"/>
    <w:rsid w:val="00275860"/>
    <w:rsid w:val="00296883"/>
    <w:rsid w:val="002A4BAC"/>
    <w:rsid w:val="002B0E57"/>
    <w:rsid w:val="002B10D6"/>
    <w:rsid w:val="002B3DA1"/>
    <w:rsid w:val="002C5504"/>
    <w:rsid w:val="002D1D0B"/>
    <w:rsid w:val="002D323D"/>
    <w:rsid w:val="002D70A5"/>
    <w:rsid w:val="002F6A4C"/>
    <w:rsid w:val="003003DE"/>
    <w:rsid w:val="00311179"/>
    <w:rsid w:val="00326303"/>
    <w:rsid w:val="00331073"/>
    <w:rsid w:val="00363808"/>
    <w:rsid w:val="003646DB"/>
    <w:rsid w:val="00370E84"/>
    <w:rsid w:val="003916BC"/>
    <w:rsid w:val="003A27E3"/>
    <w:rsid w:val="003A2929"/>
    <w:rsid w:val="003B1AAE"/>
    <w:rsid w:val="003B31DC"/>
    <w:rsid w:val="003B5AC2"/>
    <w:rsid w:val="003C0F68"/>
    <w:rsid w:val="003D48B1"/>
    <w:rsid w:val="003E2832"/>
    <w:rsid w:val="003E5E1E"/>
    <w:rsid w:val="003F606F"/>
    <w:rsid w:val="00411912"/>
    <w:rsid w:val="00426CAB"/>
    <w:rsid w:val="004353A5"/>
    <w:rsid w:val="00441E28"/>
    <w:rsid w:val="004422F3"/>
    <w:rsid w:val="00457E6B"/>
    <w:rsid w:val="00466521"/>
    <w:rsid w:val="00475412"/>
    <w:rsid w:val="00477B49"/>
    <w:rsid w:val="0048689E"/>
    <w:rsid w:val="00494009"/>
    <w:rsid w:val="004A6265"/>
    <w:rsid w:val="004B199C"/>
    <w:rsid w:val="004B242C"/>
    <w:rsid w:val="004B5B8E"/>
    <w:rsid w:val="004C3614"/>
    <w:rsid w:val="004C76D6"/>
    <w:rsid w:val="004D277F"/>
    <w:rsid w:val="004D4859"/>
    <w:rsid w:val="004F02CD"/>
    <w:rsid w:val="004F7A1F"/>
    <w:rsid w:val="0050435E"/>
    <w:rsid w:val="00516B19"/>
    <w:rsid w:val="00533683"/>
    <w:rsid w:val="00533CF9"/>
    <w:rsid w:val="0054059D"/>
    <w:rsid w:val="00556F9F"/>
    <w:rsid w:val="005577BF"/>
    <w:rsid w:val="00572575"/>
    <w:rsid w:val="00572DFA"/>
    <w:rsid w:val="00576266"/>
    <w:rsid w:val="00576DE7"/>
    <w:rsid w:val="005809FF"/>
    <w:rsid w:val="0058124E"/>
    <w:rsid w:val="00582A2F"/>
    <w:rsid w:val="0059734E"/>
    <w:rsid w:val="005A4EDA"/>
    <w:rsid w:val="005A632E"/>
    <w:rsid w:val="005C59EA"/>
    <w:rsid w:val="005E3325"/>
    <w:rsid w:val="005E675C"/>
    <w:rsid w:val="005F1FB8"/>
    <w:rsid w:val="005F7C66"/>
    <w:rsid w:val="00605052"/>
    <w:rsid w:val="0061615B"/>
    <w:rsid w:val="00616C67"/>
    <w:rsid w:val="00620E3C"/>
    <w:rsid w:val="00627011"/>
    <w:rsid w:val="00634706"/>
    <w:rsid w:val="0063657F"/>
    <w:rsid w:val="00637EFC"/>
    <w:rsid w:val="00640546"/>
    <w:rsid w:val="006414C6"/>
    <w:rsid w:val="006450A7"/>
    <w:rsid w:val="00647783"/>
    <w:rsid w:val="00653D01"/>
    <w:rsid w:val="006645B6"/>
    <w:rsid w:val="00665D3F"/>
    <w:rsid w:val="00676B02"/>
    <w:rsid w:val="0067775C"/>
    <w:rsid w:val="00685BDC"/>
    <w:rsid w:val="00687E1D"/>
    <w:rsid w:val="006A019B"/>
    <w:rsid w:val="006A169C"/>
    <w:rsid w:val="006A3F89"/>
    <w:rsid w:val="006B2CE0"/>
    <w:rsid w:val="006C5857"/>
    <w:rsid w:val="006D71B4"/>
    <w:rsid w:val="006E6697"/>
    <w:rsid w:val="006E6D65"/>
    <w:rsid w:val="00704551"/>
    <w:rsid w:val="007142CB"/>
    <w:rsid w:val="00732FEB"/>
    <w:rsid w:val="00756E9D"/>
    <w:rsid w:val="007621E8"/>
    <w:rsid w:val="00762AA1"/>
    <w:rsid w:val="00764D46"/>
    <w:rsid w:val="00770B7B"/>
    <w:rsid w:val="00787077"/>
    <w:rsid w:val="00796FF9"/>
    <w:rsid w:val="007A639B"/>
    <w:rsid w:val="007D5637"/>
    <w:rsid w:val="007E174E"/>
    <w:rsid w:val="007F03D7"/>
    <w:rsid w:val="008008A4"/>
    <w:rsid w:val="0080606D"/>
    <w:rsid w:val="0082198B"/>
    <w:rsid w:val="00826268"/>
    <w:rsid w:val="008514EE"/>
    <w:rsid w:val="00854AC4"/>
    <w:rsid w:val="00855A3F"/>
    <w:rsid w:val="0087381F"/>
    <w:rsid w:val="008829E2"/>
    <w:rsid w:val="0088782D"/>
    <w:rsid w:val="008C204C"/>
    <w:rsid w:val="008D6338"/>
    <w:rsid w:val="008E0F28"/>
    <w:rsid w:val="008F30A7"/>
    <w:rsid w:val="00902D99"/>
    <w:rsid w:val="009031AC"/>
    <w:rsid w:val="00917C25"/>
    <w:rsid w:val="009217C5"/>
    <w:rsid w:val="00944409"/>
    <w:rsid w:val="00947C7C"/>
    <w:rsid w:val="00957AF6"/>
    <w:rsid w:val="00963D8C"/>
    <w:rsid w:val="00964FFA"/>
    <w:rsid w:val="00966484"/>
    <w:rsid w:val="00971EBC"/>
    <w:rsid w:val="00985330"/>
    <w:rsid w:val="0099019E"/>
    <w:rsid w:val="009901C0"/>
    <w:rsid w:val="009908FD"/>
    <w:rsid w:val="00990E38"/>
    <w:rsid w:val="009A0B96"/>
    <w:rsid w:val="009A3676"/>
    <w:rsid w:val="009C7C6D"/>
    <w:rsid w:val="009F0404"/>
    <w:rsid w:val="00A04E79"/>
    <w:rsid w:val="00A10E82"/>
    <w:rsid w:val="00A13AFD"/>
    <w:rsid w:val="00A31DD6"/>
    <w:rsid w:val="00A410F4"/>
    <w:rsid w:val="00A52639"/>
    <w:rsid w:val="00A6371A"/>
    <w:rsid w:val="00A741FD"/>
    <w:rsid w:val="00A859E0"/>
    <w:rsid w:val="00AA050B"/>
    <w:rsid w:val="00AA5FCA"/>
    <w:rsid w:val="00AA7B4F"/>
    <w:rsid w:val="00AB0EB3"/>
    <w:rsid w:val="00AB1778"/>
    <w:rsid w:val="00AC127A"/>
    <w:rsid w:val="00AC46BF"/>
    <w:rsid w:val="00AC53FC"/>
    <w:rsid w:val="00B01303"/>
    <w:rsid w:val="00B069C7"/>
    <w:rsid w:val="00B14425"/>
    <w:rsid w:val="00B22938"/>
    <w:rsid w:val="00B43809"/>
    <w:rsid w:val="00B4387A"/>
    <w:rsid w:val="00B473AC"/>
    <w:rsid w:val="00B6138E"/>
    <w:rsid w:val="00B6277F"/>
    <w:rsid w:val="00B63754"/>
    <w:rsid w:val="00BB075E"/>
    <w:rsid w:val="00BB31CD"/>
    <w:rsid w:val="00BB3364"/>
    <w:rsid w:val="00BB729D"/>
    <w:rsid w:val="00BC0480"/>
    <w:rsid w:val="00BD05BD"/>
    <w:rsid w:val="00BD6072"/>
    <w:rsid w:val="00C30BBB"/>
    <w:rsid w:val="00C32280"/>
    <w:rsid w:val="00C32EC9"/>
    <w:rsid w:val="00C3530D"/>
    <w:rsid w:val="00C36881"/>
    <w:rsid w:val="00C3702B"/>
    <w:rsid w:val="00C42DD2"/>
    <w:rsid w:val="00C5118B"/>
    <w:rsid w:val="00C53461"/>
    <w:rsid w:val="00C739AF"/>
    <w:rsid w:val="00C82E54"/>
    <w:rsid w:val="00C8309F"/>
    <w:rsid w:val="00C9156F"/>
    <w:rsid w:val="00CB3A23"/>
    <w:rsid w:val="00CD1340"/>
    <w:rsid w:val="00CD186A"/>
    <w:rsid w:val="00CD2C53"/>
    <w:rsid w:val="00CF0066"/>
    <w:rsid w:val="00CF4F70"/>
    <w:rsid w:val="00CF5B02"/>
    <w:rsid w:val="00CF780C"/>
    <w:rsid w:val="00D032FF"/>
    <w:rsid w:val="00D06391"/>
    <w:rsid w:val="00D43AAA"/>
    <w:rsid w:val="00D50CB4"/>
    <w:rsid w:val="00D5289C"/>
    <w:rsid w:val="00D70046"/>
    <w:rsid w:val="00D839AD"/>
    <w:rsid w:val="00D85B53"/>
    <w:rsid w:val="00D96E52"/>
    <w:rsid w:val="00DA4D91"/>
    <w:rsid w:val="00DC0B8F"/>
    <w:rsid w:val="00DC16BE"/>
    <w:rsid w:val="00DC1AC8"/>
    <w:rsid w:val="00DC1E44"/>
    <w:rsid w:val="00DE0E8C"/>
    <w:rsid w:val="00DF0798"/>
    <w:rsid w:val="00DF3F05"/>
    <w:rsid w:val="00DF725B"/>
    <w:rsid w:val="00E00B54"/>
    <w:rsid w:val="00E05D94"/>
    <w:rsid w:val="00E0606A"/>
    <w:rsid w:val="00E25565"/>
    <w:rsid w:val="00E357C6"/>
    <w:rsid w:val="00E418E8"/>
    <w:rsid w:val="00E46022"/>
    <w:rsid w:val="00E467C9"/>
    <w:rsid w:val="00E51128"/>
    <w:rsid w:val="00E521D2"/>
    <w:rsid w:val="00E532F8"/>
    <w:rsid w:val="00E54BF0"/>
    <w:rsid w:val="00E60DF5"/>
    <w:rsid w:val="00E62F94"/>
    <w:rsid w:val="00E63955"/>
    <w:rsid w:val="00E80E55"/>
    <w:rsid w:val="00E873F4"/>
    <w:rsid w:val="00EA02AE"/>
    <w:rsid w:val="00EA35EE"/>
    <w:rsid w:val="00EB516A"/>
    <w:rsid w:val="00EB7D24"/>
    <w:rsid w:val="00EC406E"/>
    <w:rsid w:val="00ED0976"/>
    <w:rsid w:val="00EE0C72"/>
    <w:rsid w:val="00EE34C5"/>
    <w:rsid w:val="00F14C3C"/>
    <w:rsid w:val="00F32965"/>
    <w:rsid w:val="00F32DA4"/>
    <w:rsid w:val="00F33C57"/>
    <w:rsid w:val="00F41A9A"/>
    <w:rsid w:val="00F55A74"/>
    <w:rsid w:val="00F65903"/>
    <w:rsid w:val="00F7182A"/>
    <w:rsid w:val="00F81172"/>
    <w:rsid w:val="00F913DF"/>
    <w:rsid w:val="00F91A9E"/>
    <w:rsid w:val="00FC671C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C992-D558-4785-A6D9-EF5A92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Ç1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"/>
    <w:basedOn w:val="a0"/>
    <w:next w:val="a0"/>
    <w:link w:val="10"/>
    <w:qFormat/>
    <w:rsid w:val="00582A2F"/>
    <w:pPr>
      <w:keepNext/>
      <w:numPr>
        <w:numId w:val="1"/>
      </w:numPr>
      <w:spacing w:line="264" w:lineRule="auto"/>
      <w:jc w:val="center"/>
      <w:outlineLvl w:val="0"/>
    </w:pPr>
    <w:rPr>
      <w:sz w:val="28"/>
      <w:szCs w:val="20"/>
    </w:rPr>
  </w:style>
  <w:style w:type="paragraph" w:styleId="2">
    <w:name w:val="heading 2"/>
    <w:aliases w:val="Раздел,h2,H2,Заголовок 2 Знак1,Заголовок 2 Знак Знак,H2 Знак Знак"/>
    <w:basedOn w:val="a0"/>
    <w:next w:val="a0"/>
    <w:link w:val="20"/>
    <w:unhideWhenUsed/>
    <w:qFormat/>
    <w:rsid w:val="00582A2F"/>
    <w:pPr>
      <w:keepNext/>
      <w:numPr>
        <w:numId w:val="2"/>
      </w:numPr>
      <w:spacing w:line="264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BD05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Ç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Раздел Знак,h2 Знак,H2 Знак,Заголовок 2 Знак1 Знак,Заголовок 2 Знак Знак Знак,H2 Знак Знак Знак"/>
    <w:basedOn w:val="a1"/>
    <w:link w:val="2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nhideWhenUsed/>
    <w:rsid w:val="00582A2F"/>
    <w:rPr>
      <w:color w:val="0000FF"/>
      <w:u w:val="single"/>
    </w:rPr>
  </w:style>
  <w:style w:type="paragraph" w:styleId="a5">
    <w:name w:val="footnote text"/>
    <w:basedOn w:val="a0"/>
    <w:link w:val="a6"/>
    <w:unhideWhenUsed/>
    <w:rsid w:val="00582A2F"/>
    <w:rPr>
      <w:rFonts w:ascii="Arial" w:hAnsi="Arial"/>
      <w:sz w:val="20"/>
      <w:szCs w:val="20"/>
      <w:lang w:val="en-GB"/>
    </w:rPr>
  </w:style>
  <w:style w:type="character" w:customStyle="1" w:styleId="a6">
    <w:name w:val="Текст сноски Знак"/>
    <w:basedOn w:val="a1"/>
    <w:link w:val="a5"/>
    <w:rsid w:val="00582A2F"/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a7">
    <w:name w:val="Основной текст Знак"/>
    <w:aliases w:val="body text Знак"/>
    <w:basedOn w:val="a1"/>
    <w:link w:val="a8"/>
    <w:uiPriority w:val="99"/>
    <w:locked/>
    <w:rsid w:val="00582A2F"/>
    <w:rPr>
      <w:sz w:val="24"/>
    </w:rPr>
  </w:style>
  <w:style w:type="paragraph" w:styleId="a8">
    <w:name w:val="Body Text"/>
    <w:aliases w:val="body text"/>
    <w:basedOn w:val="a0"/>
    <w:link w:val="a7"/>
    <w:unhideWhenUsed/>
    <w:rsid w:val="00582A2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nhideWhenUsed/>
    <w:rsid w:val="00582A2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582A2F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21">
    <w:name w:val="Body Text 2"/>
    <w:basedOn w:val="a0"/>
    <w:link w:val="22"/>
    <w:unhideWhenUsed/>
    <w:rsid w:val="00582A2F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582A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aliases w:val="Знак2 Знак,Знак4 Знак"/>
    <w:basedOn w:val="a1"/>
    <w:link w:val="24"/>
    <w:uiPriority w:val="99"/>
    <w:locked/>
    <w:rsid w:val="00582A2F"/>
    <w:rPr>
      <w:sz w:val="24"/>
    </w:rPr>
  </w:style>
  <w:style w:type="paragraph" w:styleId="24">
    <w:name w:val="Body Text Indent 2"/>
    <w:aliases w:val="Знак2,Знак4"/>
    <w:basedOn w:val="a0"/>
    <w:link w:val="23"/>
    <w:uiPriority w:val="99"/>
    <w:unhideWhenUsed/>
    <w:rsid w:val="00582A2F"/>
    <w:pPr>
      <w:ind w:firstLine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582A2F"/>
    <w:pPr>
      <w:spacing w:after="12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2A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footnote reference"/>
    <w:unhideWhenUsed/>
    <w:rsid w:val="00582A2F"/>
    <w:rPr>
      <w:vertAlign w:val="superscript"/>
    </w:rPr>
  </w:style>
  <w:style w:type="character" w:customStyle="1" w:styleId="FontStyle12">
    <w:name w:val="Font Style12"/>
    <w:uiPriority w:val="99"/>
    <w:rsid w:val="00582A2F"/>
    <w:rPr>
      <w:rFonts w:ascii="Times New Roman" w:hAnsi="Times New Roman" w:cs="Times New Roman" w:hint="default"/>
      <w:sz w:val="24"/>
      <w:szCs w:val="24"/>
    </w:rPr>
  </w:style>
  <w:style w:type="paragraph" w:styleId="ac">
    <w:name w:val="List Paragraph"/>
    <w:basedOn w:val="a0"/>
    <w:uiPriority w:val="34"/>
    <w:qFormat/>
    <w:rsid w:val="000467BA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BD05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05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">
    <w:name w:val="Текст документа"/>
    <w:basedOn w:val="a0"/>
    <w:link w:val="ae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e">
    <w:name w:val="Текст документа Знак"/>
    <w:basedOn w:val="a1"/>
    <w:link w:val="ad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">
    <w:name w:val="Краткое содержание письма"/>
    <w:basedOn w:val="af0"/>
    <w:autoRedefine/>
    <w:qFormat/>
    <w:rsid w:val="00BD05BD"/>
  </w:style>
  <w:style w:type="paragraph" w:styleId="af0">
    <w:name w:val="No Spacing"/>
    <w:link w:val="af1"/>
    <w:uiPriority w:val="1"/>
    <w:qFormat/>
    <w:rsid w:val="00BD05BD"/>
    <w:pPr>
      <w:spacing w:line="240" w:lineRule="auto"/>
    </w:pPr>
  </w:style>
  <w:style w:type="paragraph" w:customStyle="1" w:styleId="af2">
    <w:name w:val="Шапка письма"/>
    <w:basedOn w:val="a0"/>
    <w:link w:val="af3"/>
    <w:autoRedefine/>
    <w:qFormat/>
    <w:rsid w:val="00BD05BD"/>
    <w:pPr>
      <w:spacing w:line="294" w:lineRule="exact"/>
      <w:ind w:left="4536"/>
    </w:pPr>
    <w:rPr>
      <w:rFonts w:ascii="Arial" w:eastAsia="Calibri" w:hAnsi="Arial" w:cs="Arial"/>
    </w:rPr>
  </w:style>
  <w:style w:type="character" w:customStyle="1" w:styleId="af3">
    <w:name w:val="Шапка письма Знак"/>
    <w:basedOn w:val="a1"/>
    <w:link w:val="af2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4">
    <w:name w:val="Адресат"/>
    <w:basedOn w:val="a0"/>
    <w:link w:val="af5"/>
    <w:autoRedefine/>
    <w:qFormat/>
    <w:rsid w:val="00BD05BD"/>
    <w:pPr>
      <w:ind w:left="4962"/>
      <w:contextualSpacing/>
    </w:pPr>
    <w:rPr>
      <w:rFonts w:ascii="Arial" w:hAnsi="Arial" w:cs="Arial"/>
    </w:rPr>
  </w:style>
  <w:style w:type="character" w:customStyle="1" w:styleId="af5">
    <w:name w:val="Адресат Знак"/>
    <w:basedOn w:val="a1"/>
    <w:link w:val="af4"/>
    <w:rsid w:val="00BD05B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ратсодержание"/>
    <w:basedOn w:val="a0"/>
    <w:link w:val="af7"/>
    <w:autoRedefine/>
    <w:qFormat/>
    <w:rsid w:val="00BD05BD"/>
    <w:pPr>
      <w:contextualSpacing/>
    </w:pPr>
    <w:rPr>
      <w:rFonts w:ascii="Arial" w:hAnsi="Arial" w:cs="Arial"/>
      <w:i/>
    </w:rPr>
  </w:style>
  <w:style w:type="character" w:customStyle="1" w:styleId="af7">
    <w:name w:val="Кратсодержание Знак"/>
    <w:basedOn w:val="a1"/>
    <w:link w:val="af6"/>
    <w:rsid w:val="00BD05BD"/>
    <w:rPr>
      <w:rFonts w:ascii="Arial" w:eastAsia="Times New Roman" w:hAnsi="Arial" w:cs="Arial"/>
      <w:i/>
      <w:sz w:val="24"/>
      <w:szCs w:val="24"/>
      <w:lang w:eastAsia="ru-RU"/>
    </w:rPr>
  </w:style>
  <w:style w:type="paragraph" w:customStyle="1" w:styleId="af8">
    <w:name w:val="Текстдок"/>
    <w:basedOn w:val="a0"/>
    <w:link w:val="af9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f9">
    <w:name w:val="Текстдок Знак"/>
    <w:basedOn w:val="a1"/>
    <w:link w:val="af8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a">
    <w:name w:val="Подписант"/>
    <w:basedOn w:val="a0"/>
    <w:link w:val="afb"/>
    <w:autoRedefine/>
    <w:qFormat/>
    <w:rsid w:val="00BD05BD"/>
    <w:pPr>
      <w:contextualSpacing/>
    </w:pPr>
    <w:rPr>
      <w:rFonts w:ascii="Arial" w:hAnsi="Arial" w:cs="Arial"/>
      <w:sz w:val="18"/>
      <w:szCs w:val="18"/>
    </w:rPr>
  </w:style>
  <w:style w:type="character" w:customStyle="1" w:styleId="afb">
    <w:name w:val="Подписант Знак"/>
    <w:basedOn w:val="a1"/>
    <w:link w:val="afa"/>
    <w:rsid w:val="00BD05BD"/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link w:val="34"/>
    <w:rsid w:val="00BD05BD"/>
    <w:pPr>
      <w:spacing w:line="264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uiPriority w:val="99"/>
    <w:rsid w:val="00BD0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header"/>
    <w:basedOn w:val="a0"/>
    <w:link w:val="afd"/>
    <w:unhideWhenUsed/>
    <w:rsid w:val="00BD05BD"/>
    <w:pPr>
      <w:tabs>
        <w:tab w:val="center" w:pos="4844"/>
        <w:tab w:val="right" w:pos="9689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0"/>
    <w:link w:val="aff"/>
    <w:uiPriority w:val="99"/>
    <w:unhideWhenUsed/>
    <w:rsid w:val="00BD05BD"/>
    <w:pPr>
      <w:tabs>
        <w:tab w:val="center" w:pos="4844"/>
        <w:tab w:val="right" w:pos="9689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0"/>
    <w:link w:val="aff1"/>
    <w:semiHidden/>
    <w:unhideWhenUsed/>
    <w:rsid w:val="00BD05B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BD05BD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caption"/>
    <w:basedOn w:val="a0"/>
    <w:next w:val="a0"/>
    <w:uiPriority w:val="35"/>
    <w:unhideWhenUsed/>
    <w:qFormat/>
    <w:rsid w:val="00BD05BD"/>
    <w:pPr>
      <w:spacing w:after="200"/>
    </w:pPr>
    <w:rPr>
      <w:b/>
      <w:bCs/>
      <w:color w:val="4F81BD" w:themeColor="accent1"/>
      <w:sz w:val="18"/>
      <w:szCs w:val="18"/>
    </w:rPr>
  </w:style>
  <w:style w:type="character" w:styleId="aff3">
    <w:name w:val="Placeholder Text"/>
    <w:basedOn w:val="a1"/>
    <w:uiPriority w:val="99"/>
    <w:semiHidden/>
    <w:rsid w:val="00BD05BD"/>
    <w:rPr>
      <w:color w:val="808080"/>
    </w:rPr>
  </w:style>
  <w:style w:type="character" w:styleId="aff4">
    <w:name w:val="FollowedHyperlink"/>
    <w:basedOn w:val="a1"/>
    <w:uiPriority w:val="99"/>
    <w:semiHidden/>
    <w:unhideWhenUsed/>
    <w:rsid w:val="00BD05BD"/>
    <w:rPr>
      <w:color w:val="800080" w:themeColor="followedHyperlink"/>
      <w:u w:val="single"/>
    </w:rPr>
  </w:style>
  <w:style w:type="character" w:styleId="aff5">
    <w:name w:val="annotation reference"/>
    <w:basedOn w:val="a1"/>
    <w:unhideWhenUsed/>
    <w:rsid w:val="00BD05BD"/>
    <w:rPr>
      <w:sz w:val="16"/>
      <w:szCs w:val="16"/>
    </w:rPr>
  </w:style>
  <w:style w:type="paragraph" w:styleId="aff6">
    <w:name w:val="annotation text"/>
    <w:basedOn w:val="a0"/>
    <w:link w:val="aff7"/>
    <w:unhideWhenUsed/>
    <w:rsid w:val="00BD05BD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BD0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nhideWhenUsed/>
    <w:rsid w:val="00BD05BD"/>
    <w:rPr>
      <w:b/>
      <w:bCs/>
    </w:rPr>
  </w:style>
  <w:style w:type="character" w:customStyle="1" w:styleId="aff9">
    <w:name w:val="Тема примечания Знак"/>
    <w:basedOn w:val="aff7"/>
    <w:link w:val="aff8"/>
    <w:rsid w:val="00BD05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BD05BD"/>
  </w:style>
  <w:style w:type="paragraph" w:customStyle="1" w:styleId="Default">
    <w:name w:val="Default"/>
    <w:rsid w:val="00BD0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a">
    <w:name w:val="Title"/>
    <w:basedOn w:val="a0"/>
    <w:link w:val="12"/>
    <w:uiPriority w:val="99"/>
    <w:qFormat/>
    <w:rsid w:val="00BD05BD"/>
    <w:pPr>
      <w:spacing w:line="360" w:lineRule="auto"/>
      <w:jc w:val="center"/>
    </w:pPr>
    <w:rPr>
      <w:b/>
      <w:bCs/>
    </w:rPr>
  </w:style>
  <w:style w:type="character" w:customStyle="1" w:styleId="12">
    <w:name w:val="Название Знак1"/>
    <w:basedOn w:val="a1"/>
    <w:link w:val="affa"/>
    <w:uiPriority w:val="99"/>
    <w:rsid w:val="00BD0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Название Знак"/>
    <w:basedOn w:val="a1"/>
    <w:rsid w:val="00BD05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BD0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estimonium">
    <w:name w:val="Testimonium"/>
    <w:basedOn w:val="a8"/>
    <w:link w:val="TestimoniumChar"/>
    <w:uiPriority w:val="99"/>
    <w:rsid w:val="00BD05BD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imes New Roman" w:eastAsia="Calibri" w:hAnsi="Times New Roman" w:cs="Times New Roman"/>
      <w:b/>
      <w:sz w:val="20"/>
      <w:szCs w:val="20"/>
      <w:lang w:val="en-GB"/>
    </w:rPr>
  </w:style>
  <w:style w:type="character" w:customStyle="1" w:styleId="TestimoniumChar">
    <w:name w:val="Testimonium Char"/>
    <w:link w:val="Testimonium"/>
    <w:uiPriority w:val="99"/>
    <w:locked/>
    <w:rsid w:val="00BD05BD"/>
    <w:rPr>
      <w:rFonts w:ascii="Times New Roman" w:eastAsia="Calibri" w:hAnsi="Times New Roman" w:cs="Times New Roman"/>
      <w:b/>
      <w:sz w:val="20"/>
      <w:szCs w:val="20"/>
      <w:lang w:val="en-GB"/>
    </w:rPr>
  </w:style>
  <w:style w:type="paragraph" w:customStyle="1" w:styleId="13">
    <w:name w:val="Абзац списка1"/>
    <w:basedOn w:val="a0"/>
    <w:qFormat/>
    <w:rsid w:val="00BD05BD"/>
    <w:pPr>
      <w:ind w:left="720"/>
      <w:contextualSpacing/>
    </w:pPr>
    <w:rPr>
      <w:lang w:val="cs-CZ" w:eastAsia="cs-CZ"/>
    </w:rPr>
  </w:style>
  <w:style w:type="paragraph" w:customStyle="1" w:styleId="Level1">
    <w:name w:val="Level 1"/>
    <w:basedOn w:val="a0"/>
    <w:next w:val="a0"/>
    <w:rsid w:val="00BD05BD"/>
    <w:pPr>
      <w:keepNext/>
      <w:numPr>
        <w:numId w:val="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0"/>
    <w:rsid w:val="00BD05BD"/>
    <w:pPr>
      <w:numPr>
        <w:ilvl w:val="1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0"/>
    <w:rsid w:val="00BD05BD"/>
    <w:pPr>
      <w:numPr>
        <w:ilvl w:val="2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0"/>
    <w:rsid w:val="00BD05BD"/>
    <w:pPr>
      <w:numPr>
        <w:ilvl w:val="3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0"/>
    <w:rsid w:val="00BD05BD"/>
    <w:pPr>
      <w:numPr>
        <w:ilvl w:val="4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0"/>
    <w:rsid w:val="00BD05BD"/>
    <w:pPr>
      <w:numPr>
        <w:ilvl w:val="5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0"/>
    <w:rsid w:val="00BD05BD"/>
    <w:pPr>
      <w:numPr>
        <w:ilvl w:val="6"/>
        <w:numId w:val="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0"/>
    <w:rsid w:val="00BD05BD"/>
    <w:pPr>
      <w:numPr>
        <w:ilvl w:val="7"/>
        <w:numId w:val="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0"/>
    <w:rsid w:val="00BD05BD"/>
    <w:pPr>
      <w:numPr>
        <w:ilvl w:val="8"/>
        <w:numId w:val="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table" w:styleId="affc">
    <w:name w:val="Table Grid"/>
    <w:basedOn w:val="a2"/>
    <w:rsid w:val="00BD05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BD05BD"/>
    <w:rPr>
      <w:vanish w:val="0"/>
      <w:webHidden w:val="0"/>
      <w:specVanish w:val="0"/>
    </w:rPr>
  </w:style>
  <w:style w:type="character" w:customStyle="1" w:styleId="blk1">
    <w:name w:val="blk1"/>
    <w:basedOn w:val="a1"/>
    <w:rsid w:val="00BD05BD"/>
    <w:rPr>
      <w:vanish w:val="0"/>
      <w:webHidden w:val="0"/>
      <w:specVanish w:val="0"/>
    </w:rPr>
  </w:style>
  <w:style w:type="paragraph" w:styleId="affd">
    <w:name w:val="Revision"/>
    <w:hidden/>
    <w:uiPriority w:val="99"/>
    <w:semiHidden/>
    <w:rsid w:val="00BD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0"/>
    <w:rsid w:val="00BD05BD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table" w:customStyle="1" w:styleId="14">
    <w:name w:val="Сетка таблицы1"/>
    <w:basedOn w:val="a2"/>
    <w:next w:val="affc"/>
    <w:rsid w:val="00BD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basedOn w:val="a1"/>
    <w:link w:val="af0"/>
    <w:uiPriority w:val="1"/>
    <w:rsid w:val="00BD05BD"/>
  </w:style>
  <w:style w:type="paragraph" w:styleId="affe">
    <w:name w:val="TOC Heading"/>
    <w:basedOn w:val="1"/>
    <w:next w:val="a0"/>
    <w:uiPriority w:val="39"/>
    <w:semiHidden/>
    <w:unhideWhenUsed/>
    <w:qFormat/>
    <w:rsid w:val="00BD05BD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5">
    <w:name w:val="toc 1"/>
    <w:basedOn w:val="a0"/>
    <w:next w:val="a0"/>
    <w:autoRedefine/>
    <w:uiPriority w:val="39"/>
    <w:unhideWhenUsed/>
    <w:rsid w:val="00BD05BD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BD05BD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D05BD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0">
    <w:name w:val="Сетка таблицы11"/>
    <w:basedOn w:val="a2"/>
    <w:next w:val="affc"/>
    <w:uiPriority w:val="59"/>
    <w:rsid w:val="00BD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Название1"/>
    <w:basedOn w:val="a0"/>
    <w:qFormat/>
    <w:rsid w:val="009C7C6D"/>
    <w:pPr>
      <w:jc w:val="center"/>
    </w:pPr>
    <w:rPr>
      <w:szCs w:val="20"/>
    </w:rPr>
  </w:style>
  <w:style w:type="character" w:styleId="afff">
    <w:name w:val="page number"/>
    <w:basedOn w:val="a1"/>
    <w:rsid w:val="009C7C6D"/>
  </w:style>
  <w:style w:type="paragraph" w:customStyle="1" w:styleId="Preformat">
    <w:name w:val="Preformat"/>
    <w:rsid w:val="009C7C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нак1 Знак Знак Знак 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0">
    <w:name w:val="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0"/>
    <w:rsid w:val="009C7C6D"/>
    <w:pPr>
      <w:spacing w:before="100" w:beforeAutospacing="1" w:after="100" w:afterAutospacing="1"/>
    </w:pPr>
  </w:style>
  <w:style w:type="character" w:customStyle="1" w:styleId="FontStyle28">
    <w:name w:val="Font Style28"/>
    <w:rsid w:val="009C7C6D"/>
    <w:rPr>
      <w:rFonts w:ascii="Times New Roman" w:hAnsi="Times New Roman" w:cs="Times New Roman" w:hint="default"/>
      <w:sz w:val="26"/>
    </w:rPr>
  </w:style>
  <w:style w:type="paragraph" w:customStyle="1" w:styleId="ConsPlusNonformat0">
    <w:name w:val="ConsPlusNonformat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9C7C6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/>
    </w:rPr>
  </w:style>
  <w:style w:type="paragraph" w:customStyle="1" w:styleId="ConsNonformat">
    <w:name w:val="ConsNonformat"/>
    <w:rsid w:val="009C7C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1">
    <w:basedOn w:val="a0"/>
    <w:next w:val="affa"/>
    <w:qFormat/>
    <w:rsid w:val="00964FFA"/>
    <w:pPr>
      <w:jc w:val="center"/>
    </w:pPr>
    <w:rPr>
      <w:szCs w:val="20"/>
    </w:rPr>
  </w:style>
  <w:style w:type="paragraph" w:customStyle="1" w:styleId="a">
    <w:name w:val="Пункт"/>
    <w:basedOn w:val="a0"/>
    <w:link w:val="18"/>
    <w:rsid w:val="008008A4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18">
    <w:name w:val="Пункт Знак1"/>
    <w:basedOn w:val="a1"/>
    <w:link w:val="a"/>
    <w:rsid w:val="008008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2">
    <w:name w:val="Подпункт"/>
    <w:basedOn w:val="a"/>
    <w:link w:val="19"/>
    <w:rsid w:val="008008A4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  <w:lang w:val="x-none" w:eastAsia="x-none"/>
    </w:rPr>
  </w:style>
  <w:style w:type="character" w:customStyle="1" w:styleId="19">
    <w:name w:val="Подпункт Знак1"/>
    <w:link w:val="afff2"/>
    <w:locked/>
    <w:rsid w:val="008008A4"/>
    <w:rPr>
      <w:rFonts w:ascii="Times New Roman" w:eastAsia="Times New Roman" w:hAnsi="Times New Roman" w:cs="Times New Roman"/>
      <w:bCs/>
      <w:snapToGrid w:val="0"/>
      <w:lang w:val="x-none" w:eastAsia="x-none"/>
    </w:rPr>
  </w:style>
  <w:style w:type="paragraph" w:customStyle="1" w:styleId="Times12">
    <w:name w:val="Times 12"/>
    <w:basedOn w:val="a0"/>
    <w:rsid w:val="008008A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antar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yante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3C076-8F5E-4076-8610-F4FA24D8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4811</Words>
  <Characters>27427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Маркова Ольга Петровна</dc:creator>
  <cp:lastModifiedBy>Курочкина Елена Валерьевна</cp:lastModifiedBy>
  <cp:revision>7</cp:revision>
  <cp:lastPrinted>2018-09-26T14:13:00Z</cp:lastPrinted>
  <dcterms:created xsi:type="dcterms:W3CDTF">2020-06-16T11:35:00Z</dcterms:created>
  <dcterms:modified xsi:type="dcterms:W3CDTF">2020-07-16T15:15:00Z</dcterms:modified>
</cp:coreProperties>
</file>